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1AF56" w14:textId="77777777" w:rsidR="003B409C" w:rsidRPr="00A32606" w:rsidRDefault="003B409C" w:rsidP="003B409C">
      <w:pPr>
        <w:pStyle w:val="BodyText"/>
        <w:rPr>
          <w:rFonts w:ascii="Arial" w:hAnsi="Arial" w:cs="Arial"/>
        </w:rPr>
      </w:pPr>
    </w:p>
    <w:p w14:paraId="1DD1AF57" w14:textId="77777777" w:rsidR="003B409C" w:rsidRPr="00A32606" w:rsidRDefault="003B409C" w:rsidP="003B409C">
      <w:pPr>
        <w:pStyle w:val="BodyText"/>
        <w:jc w:val="center"/>
        <w:rPr>
          <w:rFonts w:ascii="Arial" w:hAnsi="Arial" w:cs="Arial"/>
          <w:b/>
          <w:bCs/>
        </w:rPr>
      </w:pPr>
    </w:p>
    <w:p w14:paraId="1DD1AF58" w14:textId="77777777" w:rsidR="003B409C" w:rsidRPr="00A32606" w:rsidRDefault="003B409C" w:rsidP="003B409C">
      <w:pPr>
        <w:pStyle w:val="BodyText"/>
        <w:jc w:val="center"/>
        <w:rPr>
          <w:rFonts w:ascii="Arial" w:hAnsi="Arial" w:cs="Arial"/>
          <w:b/>
          <w:bCs/>
        </w:rPr>
      </w:pPr>
    </w:p>
    <w:p w14:paraId="1DD1AF59" w14:textId="77777777" w:rsidR="003B409C" w:rsidRPr="00A32606" w:rsidRDefault="003B409C" w:rsidP="003B409C">
      <w:pPr>
        <w:pStyle w:val="BodyText"/>
        <w:jc w:val="center"/>
        <w:rPr>
          <w:rFonts w:ascii="Arial" w:hAnsi="Arial" w:cs="Arial"/>
          <w:b/>
          <w:bCs/>
        </w:rPr>
      </w:pPr>
    </w:p>
    <w:p w14:paraId="1DD1AF5A" w14:textId="35D51E4C" w:rsidR="003B409C" w:rsidRPr="00A32606" w:rsidRDefault="009E2CAB" w:rsidP="003B409C">
      <w:pPr>
        <w:pStyle w:val="BodyText"/>
        <w:jc w:val="center"/>
        <w:rPr>
          <w:rFonts w:ascii="Arial" w:hAnsi="Arial" w:cs="Arial"/>
          <w:b/>
          <w:bCs/>
          <w:sz w:val="24"/>
          <w:szCs w:val="24"/>
          <w:u w:val="single"/>
        </w:rPr>
      </w:pPr>
      <w:r w:rsidRPr="00A32606">
        <w:rPr>
          <w:rFonts w:ascii="Arial" w:hAnsi="Arial" w:cs="Arial"/>
          <w:sz w:val="24"/>
          <w:szCs w:val="24"/>
        </w:rPr>
        <w:t xml:space="preserve">DATED    </w:t>
      </w:r>
      <w:r w:rsidRPr="00A32606">
        <w:rPr>
          <w:rFonts w:ascii="Arial" w:hAnsi="Arial" w:cs="Arial"/>
          <w:sz w:val="24"/>
          <w:szCs w:val="24"/>
          <w:shd w:val="clear" w:color="auto" w:fill="DAEEF3"/>
        </w:rPr>
        <w:t xml:space="preserve">                                               </w:t>
      </w:r>
      <w:r w:rsidR="00FF4162" w:rsidRPr="00A32606">
        <w:rPr>
          <w:rFonts w:ascii="Arial" w:hAnsi="Arial" w:cs="Arial"/>
          <w:sz w:val="24"/>
          <w:szCs w:val="24"/>
        </w:rPr>
        <w:t>20</w:t>
      </w:r>
      <w:r w:rsidR="00DB7829" w:rsidRPr="00A32606">
        <w:rPr>
          <w:rFonts w:ascii="Arial" w:hAnsi="Arial" w:cs="Arial"/>
          <w:sz w:val="24"/>
          <w:szCs w:val="24"/>
        </w:rPr>
        <w:t>2</w:t>
      </w:r>
      <w:r w:rsidR="04A86430" w:rsidRPr="00A32606">
        <w:rPr>
          <w:rFonts w:ascii="Arial" w:hAnsi="Arial" w:cs="Arial"/>
          <w:sz w:val="24"/>
          <w:szCs w:val="24"/>
        </w:rPr>
        <w:t>6</w:t>
      </w:r>
    </w:p>
    <w:p w14:paraId="1DD1AF5B" w14:textId="77777777" w:rsidR="003B409C" w:rsidRPr="00A32606" w:rsidRDefault="003B409C" w:rsidP="003B409C">
      <w:pPr>
        <w:pStyle w:val="BodyText"/>
        <w:jc w:val="center"/>
        <w:rPr>
          <w:rFonts w:ascii="Arial" w:hAnsi="Arial" w:cs="Arial"/>
          <w:b/>
          <w:bCs/>
          <w:sz w:val="24"/>
          <w:szCs w:val="24"/>
        </w:rPr>
      </w:pPr>
    </w:p>
    <w:p w14:paraId="1DD1AF5C" w14:textId="77777777" w:rsidR="003B409C" w:rsidRPr="00A32606" w:rsidRDefault="003B409C" w:rsidP="003B409C">
      <w:pPr>
        <w:pStyle w:val="BodyText"/>
        <w:jc w:val="center"/>
        <w:rPr>
          <w:rFonts w:ascii="Arial" w:hAnsi="Arial" w:cs="Arial"/>
          <w:b/>
          <w:bCs/>
        </w:rPr>
      </w:pPr>
    </w:p>
    <w:p w14:paraId="1DD1AF5D" w14:textId="77777777" w:rsidR="003B409C" w:rsidRPr="00A32606" w:rsidRDefault="003B409C" w:rsidP="003B409C">
      <w:pPr>
        <w:pStyle w:val="BodyText"/>
        <w:jc w:val="center"/>
        <w:rPr>
          <w:rFonts w:ascii="Arial" w:hAnsi="Arial" w:cs="Arial"/>
          <w:b/>
          <w:bCs/>
          <w:sz w:val="24"/>
          <w:szCs w:val="24"/>
          <w:u w:val="single"/>
        </w:rPr>
      </w:pPr>
    </w:p>
    <w:p w14:paraId="1DD1AF5E" w14:textId="77777777" w:rsidR="004316D0" w:rsidRPr="00A32606" w:rsidRDefault="00A63834" w:rsidP="00B05D5C">
      <w:pPr>
        <w:pStyle w:val="BodyText"/>
        <w:numPr>
          <w:ilvl w:val="0"/>
          <w:numId w:val="7"/>
        </w:numPr>
        <w:ind w:firstLine="1548"/>
        <w:jc w:val="left"/>
        <w:rPr>
          <w:rFonts w:ascii="Arial" w:hAnsi="Arial" w:cs="Arial"/>
          <w:b/>
          <w:bCs/>
          <w:sz w:val="24"/>
          <w:szCs w:val="24"/>
        </w:rPr>
      </w:pPr>
      <w:r w:rsidRPr="00A32606">
        <w:rPr>
          <w:rFonts w:ascii="Arial" w:hAnsi="Arial" w:cs="Arial"/>
          <w:b/>
          <w:bCs/>
          <w:sz w:val="24"/>
          <w:szCs w:val="24"/>
        </w:rPr>
        <w:t xml:space="preserve">TRANSPORT FOR LONDON </w:t>
      </w:r>
    </w:p>
    <w:p w14:paraId="1DD1AF5F" w14:textId="77777777" w:rsidR="008E64B3" w:rsidRPr="00A32606" w:rsidRDefault="008E64B3" w:rsidP="008E64B3">
      <w:pPr>
        <w:pStyle w:val="BodyText"/>
        <w:ind w:left="2268"/>
        <w:jc w:val="left"/>
        <w:rPr>
          <w:rFonts w:ascii="Arial" w:hAnsi="Arial" w:cs="Arial"/>
          <w:b/>
          <w:bCs/>
          <w:sz w:val="24"/>
          <w:szCs w:val="24"/>
        </w:rPr>
      </w:pPr>
    </w:p>
    <w:p w14:paraId="1DD1AF60" w14:textId="77777777" w:rsidR="008E64B3" w:rsidRPr="00A32606" w:rsidRDefault="008E64B3" w:rsidP="008E64B3">
      <w:pPr>
        <w:pStyle w:val="BodyText"/>
        <w:ind w:left="2268"/>
        <w:jc w:val="left"/>
        <w:rPr>
          <w:rFonts w:ascii="Arial" w:hAnsi="Arial" w:cs="Arial"/>
          <w:b/>
          <w:bCs/>
          <w:sz w:val="24"/>
          <w:szCs w:val="24"/>
        </w:rPr>
      </w:pPr>
      <w:r w:rsidRPr="00A32606">
        <w:rPr>
          <w:rFonts w:ascii="Arial" w:hAnsi="Arial" w:cs="Arial"/>
          <w:b/>
          <w:bCs/>
          <w:sz w:val="24"/>
          <w:szCs w:val="24"/>
        </w:rPr>
        <w:tab/>
      </w:r>
      <w:r w:rsidRPr="00A32606">
        <w:rPr>
          <w:rFonts w:ascii="Arial" w:hAnsi="Arial" w:cs="Arial"/>
          <w:b/>
          <w:bCs/>
          <w:sz w:val="24"/>
          <w:szCs w:val="24"/>
        </w:rPr>
        <w:tab/>
      </w:r>
      <w:r w:rsidRPr="00A32606">
        <w:rPr>
          <w:rFonts w:ascii="Arial" w:hAnsi="Arial" w:cs="Arial"/>
          <w:b/>
          <w:bCs/>
          <w:sz w:val="24"/>
          <w:szCs w:val="24"/>
        </w:rPr>
        <w:tab/>
        <w:t>and</w:t>
      </w:r>
    </w:p>
    <w:p w14:paraId="1DD1AF61" w14:textId="77777777" w:rsidR="008E64B3" w:rsidRPr="00A32606" w:rsidRDefault="008E64B3" w:rsidP="008E64B3">
      <w:pPr>
        <w:pStyle w:val="BodyText"/>
        <w:ind w:left="2268"/>
        <w:jc w:val="left"/>
        <w:rPr>
          <w:rFonts w:ascii="Arial" w:hAnsi="Arial" w:cs="Arial"/>
          <w:b/>
          <w:bCs/>
          <w:sz w:val="24"/>
          <w:szCs w:val="24"/>
        </w:rPr>
      </w:pPr>
    </w:p>
    <w:p w14:paraId="1DD1AF62" w14:textId="77777777" w:rsidR="008E64B3" w:rsidRPr="00A32606" w:rsidRDefault="008E64B3" w:rsidP="00B05D5C">
      <w:pPr>
        <w:pStyle w:val="BodyText"/>
        <w:numPr>
          <w:ilvl w:val="0"/>
          <w:numId w:val="7"/>
        </w:numPr>
        <w:ind w:firstLine="1548"/>
        <w:jc w:val="left"/>
        <w:rPr>
          <w:rFonts w:ascii="Arial" w:hAnsi="Arial" w:cs="Arial"/>
          <w:b/>
          <w:bCs/>
          <w:sz w:val="24"/>
          <w:szCs w:val="24"/>
        </w:rPr>
      </w:pPr>
    </w:p>
    <w:p w14:paraId="1DD1AF63" w14:textId="77777777" w:rsidR="001376D4" w:rsidRPr="00A32606" w:rsidRDefault="001376D4" w:rsidP="001376D4">
      <w:pPr>
        <w:pStyle w:val="BodyText"/>
        <w:jc w:val="center"/>
        <w:rPr>
          <w:rFonts w:ascii="Arial" w:hAnsi="Arial" w:cs="Arial"/>
          <w:b/>
          <w:bCs/>
        </w:rPr>
      </w:pPr>
    </w:p>
    <w:p w14:paraId="1DD1AF64" w14:textId="77777777" w:rsidR="008E64B3" w:rsidRPr="00A32606" w:rsidRDefault="008E64B3" w:rsidP="001376D4">
      <w:pPr>
        <w:pStyle w:val="BodyText"/>
        <w:jc w:val="center"/>
        <w:rPr>
          <w:rFonts w:ascii="Arial" w:hAnsi="Arial" w:cs="Arial"/>
          <w:b/>
          <w:bCs/>
        </w:rPr>
      </w:pPr>
    </w:p>
    <w:p w14:paraId="1DD1AF65" w14:textId="77777777" w:rsidR="008E64B3" w:rsidRPr="00A32606" w:rsidRDefault="008E64B3" w:rsidP="001376D4">
      <w:pPr>
        <w:pStyle w:val="BodyText"/>
        <w:jc w:val="center"/>
        <w:rPr>
          <w:rFonts w:ascii="Arial" w:hAnsi="Arial" w:cs="Arial"/>
          <w:b/>
          <w:bCs/>
        </w:rPr>
      </w:pPr>
    </w:p>
    <w:p w14:paraId="1DD1AF66" w14:textId="77777777" w:rsidR="001376D4" w:rsidRPr="00A32606" w:rsidRDefault="001376D4" w:rsidP="001376D4">
      <w:pPr>
        <w:pStyle w:val="BodyText"/>
        <w:jc w:val="center"/>
        <w:rPr>
          <w:rFonts w:ascii="Arial" w:hAnsi="Arial" w:cs="Arial"/>
          <w:b/>
          <w:bCs/>
        </w:rPr>
      </w:pPr>
    </w:p>
    <w:p w14:paraId="1DD1AF67" w14:textId="77777777" w:rsidR="003B409C" w:rsidRPr="00A32606" w:rsidRDefault="003B409C" w:rsidP="003B409C">
      <w:pPr>
        <w:pStyle w:val="BodyText"/>
        <w:jc w:val="cente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tblGrid>
      <w:tr w:rsidR="003B409C" w:rsidRPr="00A32606" w14:paraId="1DD1AF6C" w14:textId="77777777">
        <w:trPr>
          <w:trHeight w:val="624"/>
          <w:jc w:val="center"/>
        </w:trPr>
        <w:tc>
          <w:tcPr>
            <w:tcW w:w="4678" w:type="dxa"/>
            <w:tcBorders>
              <w:top w:val="single" w:sz="12" w:space="0" w:color="auto"/>
              <w:left w:val="nil"/>
              <w:bottom w:val="single" w:sz="12" w:space="0" w:color="auto"/>
              <w:right w:val="nil"/>
            </w:tcBorders>
            <w:vAlign w:val="center"/>
          </w:tcPr>
          <w:p w14:paraId="1DD1AF68" w14:textId="77777777" w:rsidR="003B409C" w:rsidRPr="00A32606" w:rsidRDefault="008E64B3" w:rsidP="008E64B3">
            <w:pPr>
              <w:pStyle w:val="BodyText"/>
              <w:jc w:val="center"/>
              <w:rPr>
                <w:rFonts w:ascii="Arial" w:hAnsi="Arial" w:cs="Arial"/>
                <w:b/>
                <w:bCs/>
              </w:rPr>
            </w:pPr>
            <w:r w:rsidRPr="00A32606">
              <w:rPr>
                <w:rFonts w:ascii="Arial" w:hAnsi="Arial" w:cs="Arial"/>
                <w:b/>
                <w:bCs/>
              </w:rPr>
              <w:t>CONTRACT</w:t>
            </w:r>
          </w:p>
          <w:p w14:paraId="1DD1AF69" w14:textId="77777777" w:rsidR="008E64B3" w:rsidRPr="00A32606" w:rsidRDefault="008E64B3" w:rsidP="008E64B3">
            <w:pPr>
              <w:pStyle w:val="BodyText"/>
              <w:jc w:val="center"/>
              <w:rPr>
                <w:rFonts w:ascii="Arial" w:hAnsi="Arial" w:cs="Arial"/>
                <w:b/>
                <w:bCs/>
              </w:rPr>
            </w:pPr>
          </w:p>
          <w:p w14:paraId="1DD1AF6A" w14:textId="752114BD" w:rsidR="008E64B3" w:rsidRPr="00A32606" w:rsidRDefault="00BF05BF" w:rsidP="008E64B3">
            <w:pPr>
              <w:pStyle w:val="BodyText"/>
              <w:jc w:val="center"/>
              <w:rPr>
                <w:rFonts w:ascii="Arial" w:hAnsi="Arial" w:cs="Arial"/>
                <w:b/>
                <w:bCs/>
              </w:rPr>
            </w:pPr>
            <w:r w:rsidRPr="00A32606">
              <w:rPr>
                <w:rFonts w:ascii="Arial" w:hAnsi="Arial" w:cs="Arial"/>
                <w:b/>
                <w:bCs/>
              </w:rPr>
              <w:t>relating to the Supply</w:t>
            </w:r>
            <w:r w:rsidR="00DB7829" w:rsidRPr="00A32606">
              <w:rPr>
                <w:rFonts w:ascii="Arial" w:hAnsi="Arial" w:cs="Arial"/>
                <w:b/>
                <w:bCs/>
              </w:rPr>
              <w:t>, Installation and Maintenance of Cash Handling Devices</w:t>
            </w:r>
          </w:p>
          <w:p w14:paraId="1DD1AF6B" w14:textId="77777777" w:rsidR="008E64B3" w:rsidRPr="00A32606" w:rsidRDefault="008E64B3" w:rsidP="008E64B3">
            <w:pPr>
              <w:pStyle w:val="BodyText"/>
              <w:jc w:val="center"/>
              <w:rPr>
                <w:rFonts w:ascii="Arial" w:hAnsi="Arial" w:cs="Arial"/>
                <w:b/>
                <w:bCs/>
              </w:rPr>
            </w:pPr>
          </w:p>
        </w:tc>
      </w:tr>
    </w:tbl>
    <w:p w14:paraId="1DD1AF6D" w14:textId="77777777" w:rsidR="003B409C" w:rsidRPr="00A32606" w:rsidRDefault="003B409C" w:rsidP="003B409C">
      <w:pPr>
        <w:pStyle w:val="BodyText"/>
        <w:jc w:val="center"/>
        <w:rPr>
          <w:rFonts w:ascii="Arial" w:hAnsi="Arial" w:cs="Arial"/>
        </w:rPr>
      </w:pPr>
    </w:p>
    <w:p w14:paraId="1DD1AF6E" w14:textId="77777777" w:rsidR="003B409C" w:rsidRPr="00A32606" w:rsidRDefault="003B409C" w:rsidP="003B409C">
      <w:pPr>
        <w:pStyle w:val="BodyText"/>
        <w:jc w:val="center"/>
        <w:rPr>
          <w:rFonts w:ascii="Arial" w:hAnsi="Arial" w:cs="Arial"/>
        </w:rPr>
      </w:pPr>
    </w:p>
    <w:p w14:paraId="1DD1AF6F" w14:textId="77777777" w:rsidR="003B409C" w:rsidRPr="00A32606" w:rsidRDefault="003B409C" w:rsidP="009D279D">
      <w:pPr>
        <w:pStyle w:val="BodyText"/>
        <w:rPr>
          <w:rFonts w:ascii="Arial" w:hAnsi="Arial" w:cs="Arial"/>
        </w:rPr>
      </w:pPr>
    </w:p>
    <w:p w14:paraId="1DD1AF70" w14:textId="77777777" w:rsidR="003B409C" w:rsidRPr="00A32606" w:rsidRDefault="003B409C" w:rsidP="003B409C">
      <w:pPr>
        <w:pStyle w:val="BodyText"/>
        <w:jc w:val="center"/>
        <w:rPr>
          <w:rFonts w:ascii="Arial" w:hAnsi="Arial" w:cs="Arial"/>
        </w:rPr>
      </w:pPr>
    </w:p>
    <w:p w14:paraId="1DD1AF71" w14:textId="77777777" w:rsidR="001376D4" w:rsidRPr="00A32606" w:rsidRDefault="001376D4" w:rsidP="003B409C">
      <w:pPr>
        <w:pStyle w:val="BodyText"/>
        <w:jc w:val="center"/>
        <w:rPr>
          <w:rFonts w:ascii="Arial" w:hAnsi="Arial" w:cs="Arial"/>
        </w:rPr>
      </w:pPr>
    </w:p>
    <w:p w14:paraId="1DD1AF72" w14:textId="1240C3EB" w:rsidR="001376D4" w:rsidRPr="00A32606" w:rsidRDefault="008E64B3" w:rsidP="003B409C">
      <w:pPr>
        <w:pStyle w:val="BodyText"/>
        <w:jc w:val="center"/>
        <w:rPr>
          <w:rFonts w:ascii="Arial" w:hAnsi="Arial" w:cs="Arial"/>
          <w:b/>
        </w:rPr>
      </w:pPr>
      <w:r w:rsidRPr="00A32606">
        <w:rPr>
          <w:rFonts w:ascii="Arial" w:hAnsi="Arial" w:cs="Arial"/>
          <w:b/>
        </w:rPr>
        <w:t>CONTRACT NUMBER:</w:t>
      </w:r>
      <w:r w:rsidR="00733395" w:rsidRPr="00A32606">
        <w:rPr>
          <w:rFonts w:ascii="Arial" w:hAnsi="Arial" w:cs="Arial"/>
          <w:b/>
        </w:rPr>
        <w:t xml:space="preserve">  TfL 9</w:t>
      </w:r>
      <w:r w:rsidR="008306C7" w:rsidRPr="00A32606">
        <w:rPr>
          <w:rFonts w:ascii="Arial" w:hAnsi="Arial" w:cs="Arial"/>
          <w:b/>
        </w:rPr>
        <w:t>6851</w:t>
      </w:r>
    </w:p>
    <w:p w14:paraId="1DD1AF73" w14:textId="77777777" w:rsidR="008E64B3" w:rsidRPr="00A32606" w:rsidRDefault="008E64B3" w:rsidP="003B409C">
      <w:pPr>
        <w:pStyle w:val="BodyText"/>
        <w:jc w:val="center"/>
        <w:rPr>
          <w:rFonts w:ascii="Arial" w:hAnsi="Arial" w:cs="Arial"/>
        </w:rPr>
      </w:pPr>
    </w:p>
    <w:p w14:paraId="1DD1AF74" w14:textId="77777777" w:rsidR="001D626F" w:rsidRPr="00A32606" w:rsidRDefault="001D626F" w:rsidP="001D626F">
      <w:pPr>
        <w:pStyle w:val="BodyText"/>
        <w:jc w:val="center"/>
        <w:rPr>
          <w:rFonts w:ascii="Arial" w:hAnsi="Arial" w:cs="Arial"/>
          <w:b/>
        </w:rPr>
      </w:pPr>
    </w:p>
    <w:p w14:paraId="1DD1AF75" w14:textId="77777777" w:rsidR="001376D4" w:rsidRPr="00A32606" w:rsidRDefault="001376D4" w:rsidP="003B409C">
      <w:pPr>
        <w:pStyle w:val="BodyText"/>
        <w:jc w:val="center"/>
        <w:rPr>
          <w:rFonts w:ascii="Arial" w:hAnsi="Arial" w:cs="Arial"/>
        </w:rPr>
      </w:pPr>
    </w:p>
    <w:p w14:paraId="1DD1AF76" w14:textId="77777777" w:rsidR="001376D4" w:rsidRPr="00A32606" w:rsidRDefault="001376D4" w:rsidP="003B409C">
      <w:pPr>
        <w:pStyle w:val="BodyText"/>
        <w:jc w:val="center"/>
        <w:rPr>
          <w:rFonts w:ascii="Arial" w:hAnsi="Arial" w:cs="Arial"/>
        </w:rPr>
      </w:pPr>
    </w:p>
    <w:p w14:paraId="1DD1AF77" w14:textId="77777777" w:rsidR="00EF2FA0" w:rsidRPr="00A32606" w:rsidRDefault="00EF2FA0" w:rsidP="009D279D">
      <w:pPr>
        <w:jc w:val="center"/>
        <w:rPr>
          <w:rFonts w:ascii="Arial" w:hAnsi="Arial" w:cs="Arial"/>
        </w:rPr>
      </w:pPr>
      <w:bookmarkStart w:id="0" w:name="bmkStart"/>
      <w:bookmarkEnd w:id="0"/>
    </w:p>
    <w:p w14:paraId="1DD1AF78" w14:textId="77777777" w:rsidR="003B409C" w:rsidRPr="00A32606" w:rsidRDefault="003B409C" w:rsidP="00F519B5">
      <w:pPr>
        <w:jc w:val="center"/>
        <w:rPr>
          <w:rFonts w:ascii="Arial" w:hAnsi="Arial" w:cs="Arial"/>
          <w:b/>
          <w:bCs/>
        </w:rPr>
      </w:pPr>
      <w:r w:rsidRPr="00A32606">
        <w:rPr>
          <w:rFonts w:ascii="Arial" w:hAnsi="Arial" w:cs="Arial"/>
        </w:rPr>
        <w:br w:type="page"/>
      </w:r>
      <w:r w:rsidRPr="00A32606">
        <w:rPr>
          <w:rFonts w:ascii="Arial" w:hAnsi="Arial" w:cs="Arial"/>
          <w:b/>
          <w:bCs/>
        </w:rPr>
        <w:lastRenderedPageBreak/>
        <w:t>TABLE OF CONTENTS</w:t>
      </w:r>
    </w:p>
    <w:p w14:paraId="1DD1AF79" w14:textId="77777777" w:rsidR="003B409C" w:rsidRPr="00A32606" w:rsidRDefault="00004828" w:rsidP="003B409C">
      <w:pPr>
        <w:pStyle w:val="BodyText"/>
        <w:tabs>
          <w:tab w:val="clear" w:pos="709"/>
          <w:tab w:val="left" w:pos="1134"/>
        </w:tabs>
        <w:rPr>
          <w:rFonts w:ascii="Arial" w:hAnsi="Arial" w:cs="Arial"/>
          <w:b/>
        </w:rPr>
      </w:pPr>
      <w:r w:rsidRPr="00A32606">
        <w:rPr>
          <w:rFonts w:ascii="Arial" w:hAnsi="Arial" w:cs="Arial"/>
          <w:b/>
        </w:rPr>
        <w:t>Clause/Schedule</w:t>
      </w:r>
      <w:r w:rsidRPr="00A32606">
        <w:rPr>
          <w:rFonts w:ascii="Arial" w:hAnsi="Arial" w:cs="Arial"/>
          <w:b/>
        </w:rPr>
        <w:tab/>
      </w:r>
      <w:r w:rsidR="003B409C" w:rsidRPr="00A32606">
        <w:rPr>
          <w:rFonts w:ascii="Arial" w:hAnsi="Arial" w:cs="Arial"/>
          <w:b/>
        </w:rPr>
        <w:tab/>
      </w:r>
      <w:r w:rsidR="003B409C" w:rsidRPr="00A32606">
        <w:rPr>
          <w:rFonts w:ascii="Arial" w:hAnsi="Arial" w:cs="Arial"/>
          <w:b/>
        </w:rPr>
        <w:tab/>
      </w:r>
      <w:r w:rsidR="003B409C" w:rsidRPr="00A32606">
        <w:rPr>
          <w:rFonts w:ascii="Arial" w:hAnsi="Arial" w:cs="Arial"/>
          <w:b/>
        </w:rPr>
        <w:tab/>
      </w:r>
      <w:r w:rsidR="003B409C" w:rsidRPr="00A32606">
        <w:rPr>
          <w:rFonts w:ascii="Arial" w:hAnsi="Arial" w:cs="Arial"/>
          <w:b/>
        </w:rPr>
        <w:tab/>
      </w:r>
      <w:r w:rsidR="003B409C" w:rsidRPr="00A32606">
        <w:rPr>
          <w:rFonts w:ascii="Arial" w:hAnsi="Arial" w:cs="Arial"/>
          <w:b/>
        </w:rPr>
        <w:tab/>
        <w:t>Page</w:t>
      </w:r>
    </w:p>
    <w:p w14:paraId="06F27022" w14:textId="0EE20A53" w:rsidR="000B523F" w:rsidRDefault="004826A7">
      <w:pPr>
        <w:pStyle w:val="TOC1"/>
        <w:rPr>
          <w:rFonts w:asciiTheme="minorHAnsi" w:eastAsiaTheme="minorEastAsia" w:hAnsiTheme="minorHAnsi" w:cstheme="minorBidi"/>
          <w:caps w:val="0"/>
          <w:noProof/>
          <w:kern w:val="2"/>
          <w:sz w:val="24"/>
          <w:szCs w:val="24"/>
          <w:lang w:eastAsia="en-GB"/>
          <w14:ligatures w14:val="standardContextual"/>
        </w:rPr>
      </w:pPr>
      <w:r w:rsidRPr="00A32606">
        <w:rPr>
          <w:rFonts w:ascii="Arial" w:hAnsi="Arial" w:cs="Arial"/>
          <w:b/>
        </w:rPr>
        <w:fldChar w:fldCharType="begin"/>
      </w:r>
      <w:r w:rsidR="003B409C" w:rsidRPr="00A32606">
        <w:rPr>
          <w:rFonts w:ascii="Arial" w:hAnsi="Arial" w:cs="Arial"/>
          <w:b/>
        </w:rPr>
        <w:instrText xml:space="preserve"> TOC \o "1-1" \f \h \z \u </w:instrText>
      </w:r>
      <w:r w:rsidRPr="00A32606">
        <w:rPr>
          <w:rFonts w:ascii="Arial" w:hAnsi="Arial" w:cs="Arial"/>
          <w:b/>
        </w:rPr>
        <w:fldChar w:fldCharType="separate"/>
      </w:r>
      <w:hyperlink w:anchor="_Toc213400244" w:history="1">
        <w:r w:rsidR="000B523F" w:rsidRPr="00693AFC">
          <w:rPr>
            <w:rStyle w:val="Hyperlink"/>
            <w:noProof/>
          </w:rPr>
          <w:t>1.</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DEFINITIONS AND INTERPRETATION</w:t>
        </w:r>
        <w:r w:rsidR="000B523F">
          <w:rPr>
            <w:noProof/>
            <w:webHidden/>
          </w:rPr>
          <w:tab/>
        </w:r>
        <w:r w:rsidR="000B523F">
          <w:rPr>
            <w:noProof/>
            <w:webHidden/>
          </w:rPr>
          <w:fldChar w:fldCharType="begin"/>
        </w:r>
        <w:r w:rsidR="000B523F">
          <w:rPr>
            <w:noProof/>
            <w:webHidden/>
          </w:rPr>
          <w:instrText xml:space="preserve"> PAGEREF _Toc213400244 \h </w:instrText>
        </w:r>
        <w:r w:rsidR="000B523F">
          <w:rPr>
            <w:noProof/>
            <w:webHidden/>
          </w:rPr>
        </w:r>
        <w:r w:rsidR="000B523F">
          <w:rPr>
            <w:noProof/>
            <w:webHidden/>
          </w:rPr>
          <w:fldChar w:fldCharType="separate"/>
        </w:r>
        <w:r w:rsidR="000B523F">
          <w:rPr>
            <w:noProof/>
            <w:webHidden/>
          </w:rPr>
          <w:t>5</w:t>
        </w:r>
        <w:r w:rsidR="000B523F">
          <w:rPr>
            <w:noProof/>
            <w:webHidden/>
          </w:rPr>
          <w:fldChar w:fldCharType="end"/>
        </w:r>
      </w:hyperlink>
    </w:p>
    <w:p w14:paraId="1DC48246" w14:textId="3CEEE45B"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45" w:history="1">
        <w:r w:rsidR="000B523F" w:rsidRPr="00693AFC">
          <w:rPr>
            <w:rStyle w:val="Hyperlink"/>
            <w:rFonts w:ascii="Arial" w:hAnsi="Arial" w:cs="Arial"/>
            <w:noProof/>
          </w:rPr>
          <w:t>1A.</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Acceptance of the Company’s Conditions of Contract</w:t>
        </w:r>
        <w:r w:rsidR="000B523F">
          <w:rPr>
            <w:noProof/>
            <w:webHidden/>
          </w:rPr>
          <w:tab/>
        </w:r>
        <w:r w:rsidR="000B523F">
          <w:rPr>
            <w:noProof/>
            <w:webHidden/>
          </w:rPr>
          <w:fldChar w:fldCharType="begin"/>
        </w:r>
        <w:r w:rsidR="000B523F">
          <w:rPr>
            <w:noProof/>
            <w:webHidden/>
          </w:rPr>
          <w:instrText xml:space="preserve"> PAGEREF _Toc213400245 \h </w:instrText>
        </w:r>
        <w:r w:rsidR="000B523F">
          <w:rPr>
            <w:noProof/>
            <w:webHidden/>
          </w:rPr>
        </w:r>
        <w:r w:rsidR="000B523F">
          <w:rPr>
            <w:noProof/>
            <w:webHidden/>
          </w:rPr>
          <w:fldChar w:fldCharType="separate"/>
        </w:r>
        <w:r w:rsidR="000B523F">
          <w:rPr>
            <w:noProof/>
            <w:webHidden/>
          </w:rPr>
          <w:t>30</w:t>
        </w:r>
        <w:r w:rsidR="000B523F">
          <w:rPr>
            <w:noProof/>
            <w:webHidden/>
          </w:rPr>
          <w:fldChar w:fldCharType="end"/>
        </w:r>
      </w:hyperlink>
    </w:p>
    <w:p w14:paraId="16C67A91" w14:textId="4B80BDB9"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46" w:history="1">
        <w:r w:rsidR="000B523F" w:rsidRPr="00693AFC">
          <w:rPr>
            <w:rStyle w:val="Hyperlink"/>
            <w:noProof/>
          </w:rPr>
          <w:t>2.</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Commencement, Duration and Option to Renew</w:t>
        </w:r>
        <w:r w:rsidR="000B523F">
          <w:rPr>
            <w:noProof/>
            <w:webHidden/>
          </w:rPr>
          <w:tab/>
        </w:r>
        <w:r w:rsidR="000B523F">
          <w:rPr>
            <w:noProof/>
            <w:webHidden/>
          </w:rPr>
          <w:fldChar w:fldCharType="begin"/>
        </w:r>
        <w:r w:rsidR="000B523F">
          <w:rPr>
            <w:noProof/>
            <w:webHidden/>
          </w:rPr>
          <w:instrText xml:space="preserve"> PAGEREF _Toc213400246 \h </w:instrText>
        </w:r>
        <w:r w:rsidR="000B523F">
          <w:rPr>
            <w:noProof/>
            <w:webHidden/>
          </w:rPr>
        </w:r>
        <w:r w:rsidR="000B523F">
          <w:rPr>
            <w:noProof/>
            <w:webHidden/>
          </w:rPr>
          <w:fldChar w:fldCharType="separate"/>
        </w:r>
        <w:r w:rsidR="000B523F">
          <w:rPr>
            <w:noProof/>
            <w:webHidden/>
          </w:rPr>
          <w:t>30</w:t>
        </w:r>
        <w:r w:rsidR="000B523F">
          <w:rPr>
            <w:noProof/>
            <w:webHidden/>
          </w:rPr>
          <w:fldChar w:fldCharType="end"/>
        </w:r>
      </w:hyperlink>
    </w:p>
    <w:p w14:paraId="5758DCEC" w14:textId="2BEE9096"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47" w:history="1">
        <w:r w:rsidR="000B523F" w:rsidRPr="00693AFC">
          <w:rPr>
            <w:rStyle w:val="Hyperlink"/>
            <w:noProof/>
          </w:rPr>
          <w:t>3.</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Agreement to Supply</w:t>
        </w:r>
        <w:r w:rsidR="000B523F">
          <w:rPr>
            <w:noProof/>
            <w:webHidden/>
          </w:rPr>
          <w:tab/>
        </w:r>
        <w:r w:rsidR="000B523F">
          <w:rPr>
            <w:noProof/>
            <w:webHidden/>
          </w:rPr>
          <w:fldChar w:fldCharType="begin"/>
        </w:r>
        <w:r w:rsidR="000B523F">
          <w:rPr>
            <w:noProof/>
            <w:webHidden/>
          </w:rPr>
          <w:instrText xml:space="preserve"> PAGEREF _Toc213400247 \h </w:instrText>
        </w:r>
        <w:r w:rsidR="000B523F">
          <w:rPr>
            <w:noProof/>
            <w:webHidden/>
          </w:rPr>
        </w:r>
        <w:r w:rsidR="000B523F">
          <w:rPr>
            <w:noProof/>
            <w:webHidden/>
          </w:rPr>
          <w:fldChar w:fldCharType="separate"/>
        </w:r>
        <w:r w:rsidR="000B523F">
          <w:rPr>
            <w:noProof/>
            <w:webHidden/>
          </w:rPr>
          <w:t>31</w:t>
        </w:r>
        <w:r w:rsidR="000B523F">
          <w:rPr>
            <w:noProof/>
            <w:webHidden/>
          </w:rPr>
          <w:fldChar w:fldCharType="end"/>
        </w:r>
      </w:hyperlink>
    </w:p>
    <w:p w14:paraId="0720382F" w14:textId="46E9B308"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48" w:history="1">
        <w:r w:rsidR="000B523F" w:rsidRPr="00693AFC">
          <w:rPr>
            <w:rStyle w:val="Hyperlink"/>
            <w:noProof/>
          </w:rPr>
          <w:t>4.</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GENERAL OBLIGATIONS</w:t>
        </w:r>
        <w:r w:rsidR="000B523F">
          <w:rPr>
            <w:noProof/>
            <w:webHidden/>
          </w:rPr>
          <w:tab/>
        </w:r>
        <w:r w:rsidR="000B523F">
          <w:rPr>
            <w:noProof/>
            <w:webHidden/>
          </w:rPr>
          <w:fldChar w:fldCharType="begin"/>
        </w:r>
        <w:r w:rsidR="000B523F">
          <w:rPr>
            <w:noProof/>
            <w:webHidden/>
          </w:rPr>
          <w:instrText xml:space="preserve"> PAGEREF _Toc213400248 \h </w:instrText>
        </w:r>
        <w:r w:rsidR="000B523F">
          <w:rPr>
            <w:noProof/>
            <w:webHidden/>
          </w:rPr>
        </w:r>
        <w:r w:rsidR="000B523F">
          <w:rPr>
            <w:noProof/>
            <w:webHidden/>
          </w:rPr>
          <w:fldChar w:fldCharType="separate"/>
        </w:r>
        <w:r w:rsidR="000B523F">
          <w:rPr>
            <w:noProof/>
            <w:webHidden/>
          </w:rPr>
          <w:t>32</w:t>
        </w:r>
        <w:r w:rsidR="000B523F">
          <w:rPr>
            <w:noProof/>
            <w:webHidden/>
          </w:rPr>
          <w:fldChar w:fldCharType="end"/>
        </w:r>
      </w:hyperlink>
    </w:p>
    <w:p w14:paraId="7A180C82" w14:textId="6CF7636B"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49" w:history="1">
        <w:r w:rsidR="000B523F" w:rsidRPr="00693AFC">
          <w:rPr>
            <w:rStyle w:val="Hyperlink"/>
            <w:noProof/>
          </w:rPr>
          <w:t>5.</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b/>
            <w:noProof/>
          </w:rPr>
          <w:t>SUPPLIER’S DESIGN</w:t>
        </w:r>
        <w:r w:rsidR="000B523F">
          <w:rPr>
            <w:noProof/>
            <w:webHidden/>
          </w:rPr>
          <w:tab/>
        </w:r>
        <w:r w:rsidR="000B523F">
          <w:rPr>
            <w:noProof/>
            <w:webHidden/>
          </w:rPr>
          <w:fldChar w:fldCharType="begin"/>
        </w:r>
        <w:r w:rsidR="000B523F">
          <w:rPr>
            <w:noProof/>
            <w:webHidden/>
          </w:rPr>
          <w:instrText xml:space="preserve"> PAGEREF _Toc213400249 \h </w:instrText>
        </w:r>
        <w:r w:rsidR="000B523F">
          <w:rPr>
            <w:noProof/>
            <w:webHidden/>
          </w:rPr>
        </w:r>
        <w:r w:rsidR="000B523F">
          <w:rPr>
            <w:noProof/>
            <w:webHidden/>
          </w:rPr>
          <w:fldChar w:fldCharType="separate"/>
        </w:r>
        <w:r w:rsidR="000B523F">
          <w:rPr>
            <w:noProof/>
            <w:webHidden/>
          </w:rPr>
          <w:t>34</w:t>
        </w:r>
        <w:r w:rsidR="000B523F">
          <w:rPr>
            <w:noProof/>
            <w:webHidden/>
          </w:rPr>
          <w:fldChar w:fldCharType="end"/>
        </w:r>
      </w:hyperlink>
    </w:p>
    <w:p w14:paraId="07A4C23A" w14:textId="11243A83"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50" w:history="1">
        <w:r w:rsidR="000B523F" w:rsidRPr="00693AFC">
          <w:rPr>
            <w:rStyle w:val="Hyperlink"/>
            <w:noProof/>
          </w:rPr>
          <w:t>6.</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Warranties and Representations</w:t>
        </w:r>
        <w:r w:rsidR="000B523F">
          <w:rPr>
            <w:noProof/>
            <w:webHidden/>
          </w:rPr>
          <w:tab/>
        </w:r>
        <w:r w:rsidR="000B523F">
          <w:rPr>
            <w:noProof/>
            <w:webHidden/>
          </w:rPr>
          <w:fldChar w:fldCharType="begin"/>
        </w:r>
        <w:r w:rsidR="000B523F">
          <w:rPr>
            <w:noProof/>
            <w:webHidden/>
          </w:rPr>
          <w:instrText xml:space="preserve"> PAGEREF _Toc213400250 \h </w:instrText>
        </w:r>
        <w:r w:rsidR="000B523F">
          <w:rPr>
            <w:noProof/>
            <w:webHidden/>
          </w:rPr>
        </w:r>
        <w:r w:rsidR="000B523F">
          <w:rPr>
            <w:noProof/>
            <w:webHidden/>
          </w:rPr>
          <w:fldChar w:fldCharType="separate"/>
        </w:r>
        <w:r w:rsidR="000B523F">
          <w:rPr>
            <w:noProof/>
            <w:webHidden/>
          </w:rPr>
          <w:t>35</w:t>
        </w:r>
        <w:r w:rsidR="000B523F">
          <w:rPr>
            <w:noProof/>
            <w:webHidden/>
          </w:rPr>
          <w:fldChar w:fldCharType="end"/>
        </w:r>
      </w:hyperlink>
    </w:p>
    <w:p w14:paraId="56BBED3B" w14:textId="2138C069"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51" w:history="1">
        <w:r w:rsidR="000B523F" w:rsidRPr="00693AFC">
          <w:rPr>
            <w:rStyle w:val="Hyperlink"/>
            <w:noProof/>
          </w:rPr>
          <w:t>7.</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Delivery, ACCEPTANCE, TITLE AND RISK</w:t>
        </w:r>
        <w:r w:rsidR="000B523F">
          <w:rPr>
            <w:noProof/>
            <w:webHidden/>
          </w:rPr>
          <w:tab/>
        </w:r>
        <w:r w:rsidR="000B523F">
          <w:rPr>
            <w:noProof/>
            <w:webHidden/>
          </w:rPr>
          <w:fldChar w:fldCharType="begin"/>
        </w:r>
        <w:r w:rsidR="000B523F">
          <w:rPr>
            <w:noProof/>
            <w:webHidden/>
          </w:rPr>
          <w:instrText xml:space="preserve"> PAGEREF _Toc213400251 \h </w:instrText>
        </w:r>
        <w:r w:rsidR="000B523F">
          <w:rPr>
            <w:noProof/>
            <w:webHidden/>
          </w:rPr>
        </w:r>
        <w:r w:rsidR="000B523F">
          <w:rPr>
            <w:noProof/>
            <w:webHidden/>
          </w:rPr>
          <w:fldChar w:fldCharType="separate"/>
        </w:r>
        <w:r w:rsidR="000B523F">
          <w:rPr>
            <w:noProof/>
            <w:webHidden/>
          </w:rPr>
          <w:t>38</w:t>
        </w:r>
        <w:r w:rsidR="000B523F">
          <w:rPr>
            <w:noProof/>
            <w:webHidden/>
          </w:rPr>
          <w:fldChar w:fldCharType="end"/>
        </w:r>
      </w:hyperlink>
    </w:p>
    <w:p w14:paraId="0288D930" w14:textId="70FDA19D"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52" w:history="1">
        <w:r w:rsidR="000B523F" w:rsidRPr="00693AFC">
          <w:rPr>
            <w:rStyle w:val="Hyperlink"/>
            <w:noProof/>
          </w:rPr>
          <w:t>8.</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Damage in Transit</w:t>
        </w:r>
        <w:r w:rsidR="000B523F">
          <w:rPr>
            <w:noProof/>
            <w:webHidden/>
          </w:rPr>
          <w:tab/>
        </w:r>
        <w:r w:rsidR="000B523F">
          <w:rPr>
            <w:noProof/>
            <w:webHidden/>
          </w:rPr>
          <w:fldChar w:fldCharType="begin"/>
        </w:r>
        <w:r w:rsidR="000B523F">
          <w:rPr>
            <w:noProof/>
            <w:webHidden/>
          </w:rPr>
          <w:instrText xml:space="preserve"> PAGEREF _Toc213400252 \h </w:instrText>
        </w:r>
        <w:r w:rsidR="000B523F">
          <w:rPr>
            <w:noProof/>
            <w:webHidden/>
          </w:rPr>
        </w:r>
        <w:r w:rsidR="000B523F">
          <w:rPr>
            <w:noProof/>
            <w:webHidden/>
          </w:rPr>
          <w:fldChar w:fldCharType="separate"/>
        </w:r>
        <w:r w:rsidR="000B523F">
          <w:rPr>
            <w:noProof/>
            <w:webHidden/>
          </w:rPr>
          <w:t>42</w:t>
        </w:r>
        <w:r w:rsidR="000B523F">
          <w:rPr>
            <w:noProof/>
            <w:webHidden/>
          </w:rPr>
          <w:fldChar w:fldCharType="end"/>
        </w:r>
      </w:hyperlink>
    </w:p>
    <w:p w14:paraId="5700B75D" w14:textId="3B7DADD0"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53" w:history="1">
        <w:r w:rsidR="000B523F" w:rsidRPr="00693AFC">
          <w:rPr>
            <w:rStyle w:val="Hyperlink"/>
            <w:noProof/>
          </w:rPr>
          <w:t>9.</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Programme &amp; NOTICE OF DELIVERY</w:t>
        </w:r>
        <w:r w:rsidR="000B523F">
          <w:rPr>
            <w:noProof/>
            <w:webHidden/>
          </w:rPr>
          <w:tab/>
        </w:r>
        <w:r w:rsidR="000B523F">
          <w:rPr>
            <w:noProof/>
            <w:webHidden/>
          </w:rPr>
          <w:fldChar w:fldCharType="begin"/>
        </w:r>
        <w:r w:rsidR="000B523F">
          <w:rPr>
            <w:noProof/>
            <w:webHidden/>
          </w:rPr>
          <w:instrText xml:space="preserve"> PAGEREF _Toc213400253 \h </w:instrText>
        </w:r>
        <w:r w:rsidR="000B523F">
          <w:rPr>
            <w:noProof/>
            <w:webHidden/>
          </w:rPr>
        </w:r>
        <w:r w:rsidR="000B523F">
          <w:rPr>
            <w:noProof/>
            <w:webHidden/>
          </w:rPr>
          <w:fldChar w:fldCharType="separate"/>
        </w:r>
        <w:r w:rsidR="000B523F">
          <w:rPr>
            <w:noProof/>
            <w:webHidden/>
          </w:rPr>
          <w:t>42</w:t>
        </w:r>
        <w:r w:rsidR="000B523F">
          <w:rPr>
            <w:noProof/>
            <w:webHidden/>
          </w:rPr>
          <w:fldChar w:fldCharType="end"/>
        </w:r>
      </w:hyperlink>
    </w:p>
    <w:p w14:paraId="51875C14" w14:textId="1C54C26E"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54" w:history="1">
        <w:r w:rsidR="000B523F" w:rsidRPr="00693AFC">
          <w:rPr>
            <w:rStyle w:val="Hyperlink"/>
            <w:noProof/>
          </w:rPr>
          <w:t>10.</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Inspection, Testing, Rejection and Guarantee</w:t>
        </w:r>
        <w:r w:rsidR="000B523F">
          <w:rPr>
            <w:noProof/>
            <w:webHidden/>
          </w:rPr>
          <w:tab/>
        </w:r>
        <w:r w:rsidR="000B523F">
          <w:rPr>
            <w:noProof/>
            <w:webHidden/>
          </w:rPr>
          <w:fldChar w:fldCharType="begin"/>
        </w:r>
        <w:r w:rsidR="000B523F">
          <w:rPr>
            <w:noProof/>
            <w:webHidden/>
          </w:rPr>
          <w:instrText xml:space="preserve"> PAGEREF _Toc213400254 \h </w:instrText>
        </w:r>
        <w:r w:rsidR="000B523F">
          <w:rPr>
            <w:noProof/>
            <w:webHidden/>
          </w:rPr>
        </w:r>
        <w:r w:rsidR="000B523F">
          <w:rPr>
            <w:noProof/>
            <w:webHidden/>
          </w:rPr>
          <w:fldChar w:fldCharType="separate"/>
        </w:r>
        <w:r w:rsidR="000B523F">
          <w:rPr>
            <w:noProof/>
            <w:webHidden/>
          </w:rPr>
          <w:t>44</w:t>
        </w:r>
        <w:r w:rsidR="000B523F">
          <w:rPr>
            <w:noProof/>
            <w:webHidden/>
          </w:rPr>
          <w:fldChar w:fldCharType="end"/>
        </w:r>
      </w:hyperlink>
    </w:p>
    <w:p w14:paraId="50E44E52" w14:textId="11057347"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55" w:history="1">
        <w:r w:rsidR="000B523F" w:rsidRPr="00693AFC">
          <w:rPr>
            <w:rStyle w:val="Hyperlink"/>
            <w:noProof/>
          </w:rPr>
          <w:t>11.</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MAINTENANCE AND Supplier Performance</w:t>
        </w:r>
        <w:r w:rsidR="000B523F">
          <w:rPr>
            <w:noProof/>
            <w:webHidden/>
          </w:rPr>
          <w:tab/>
        </w:r>
        <w:r w:rsidR="000B523F">
          <w:rPr>
            <w:noProof/>
            <w:webHidden/>
          </w:rPr>
          <w:fldChar w:fldCharType="begin"/>
        </w:r>
        <w:r w:rsidR="000B523F">
          <w:rPr>
            <w:noProof/>
            <w:webHidden/>
          </w:rPr>
          <w:instrText xml:space="preserve"> PAGEREF _Toc213400255 \h </w:instrText>
        </w:r>
        <w:r w:rsidR="000B523F">
          <w:rPr>
            <w:noProof/>
            <w:webHidden/>
          </w:rPr>
        </w:r>
        <w:r w:rsidR="000B523F">
          <w:rPr>
            <w:noProof/>
            <w:webHidden/>
          </w:rPr>
          <w:fldChar w:fldCharType="separate"/>
        </w:r>
        <w:r w:rsidR="000B523F">
          <w:rPr>
            <w:noProof/>
            <w:webHidden/>
          </w:rPr>
          <w:t>45</w:t>
        </w:r>
        <w:r w:rsidR="000B523F">
          <w:rPr>
            <w:noProof/>
            <w:webHidden/>
          </w:rPr>
          <w:fldChar w:fldCharType="end"/>
        </w:r>
      </w:hyperlink>
    </w:p>
    <w:p w14:paraId="619D7E92" w14:textId="3F2847CC"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56" w:history="1">
        <w:r w:rsidR="000B523F" w:rsidRPr="00693AFC">
          <w:rPr>
            <w:rStyle w:val="Hyperlink"/>
            <w:noProof/>
          </w:rPr>
          <w:t>12.</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WORK RELATED ROAD RISK</w:t>
        </w:r>
        <w:r w:rsidR="000B523F">
          <w:rPr>
            <w:noProof/>
            <w:webHidden/>
          </w:rPr>
          <w:tab/>
        </w:r>
        <w:r w:rsidR="000B523F">
          <w:rPr>
            <w:noProof/>
            <w:webHidden/>
          </w:rPr>
          <w:fldChar w:fldCharType="begin"/>
        </w:r>
        <w:r w:rsidR="000B523F">
          <w:rPr>
            <w:noProof/>
            <w:webHidden/>
          </w:rPr>
          <w:instrText xml:space="preserve"> PAGEREF _Toc213400256 \h </w:instrText>
        </w:r>
        <w:r w:rsidR="000B523F">
          <w:rPr>
            <w:noProof/>
            <w:webHidden/>
          </w:rPr>
        </w:r>
        <w:r w:rsidR="000B523F">
          <w:rPr>
            <w:noProof/>
            <w:webHidden/>
          </w:rPr>
          <w:fldChar w:fldCharType="separate"/>
        </w:r>
        <w:r w:rsidR="000B523F">
          <w:rPr>
            <w:noProof/>
            <w:webHidden/>
          </w:rPr>
          <w:t>46</w:t>
        </w:r>
        <w:r w:rsidR="000B523F">
          <w:rPr>
            <w:noProof/>
            <w:webHidden/>
          </w:rPr>
          <w:fldChar w:fldCharType="end"/>
        </w:r>
      </w:hyperlink>
    </w:p>
    <w:p w14:paraId="720D9E9F" w14:textId="2FC3C049"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57" w:history="1">
        <w:r w:rsidR="000B523F" w:rsidRPr="00693AFC">
          <w:rPr>
            <w:rStyle w:val="Hyperlink"/>
            <w:noProof/>
          </w:rPr>
          <w:t>13.</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ACCESS</w:t>
        </w:r>
        <w:r w:rsidR="000B523F">
          <w:rPr>
            <w:noProof/>
            <w:webHidden/>
          </w:rPr>
          <w:tab/>
        </w:r>
        <w:r w:rsidR="000B523F">
          <w:rPr>
            <w:noProof/>
            <w:webHidden/>
          </w:rPr>
          <w:fldChar w:fldCharType="begin"/>
        </w:r>
        <w:r w:rsidR="000B523F">
          <w:rPr>
            <w:noProof/>
            <w:webHidden/>
          </w:rPr>
          <w:instrText xml:space="preserve"> PAGEREF _Toc213400257 \h </w:instrText>
        </w:r>
        <w:r w:rsidR="000B523F">
          <w:rPr>
            <w:noProof/>
            <w:webHidden/>
          </w:rPr>
        </w:r>
        <w:r w:rsidR="000B523F">
          <w:rPr>
            <w:noProof/>
            <w:webHidden/>
          </w:rPr>
          <w:fldChar w:fldCharType="separate"/>
        </w:r>
        <w:r w:rsidR="000B523F">
          <w:rPr>
            <w:noProof/>
            <w:webHidden/>
          </w:rPr>
          <w:t>49</w:t>
        </w:r>
        <w:r w:rsidR="000B523F">
          <w:rPr>
            <w:noProof/>
            <w:webHidden/>
          </w:rPr>
          <w:fldChar w:fldCharType="end"/>
        </w:r>
      </w:hyperlink>
    </w:p>
    <w:p w14:paraId="0F8B3612" w14:textId="2B55D42E"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58" w:history="1">
        <w:r w:rsidR="000B523F" w:rsidRPr="00693AFC">
          <w:rPr>
            <w:rStyle w:val="Hyperlink"/>
            <w:noProof/>
          </w:rPr>
          <w:t>14.</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NOT USED</w:t>
        </w:r>
        <w:r w:rsidR="000B523F">
          <w:rPr>
            <w:noProof/>
            <w:webHidden/>
          </w:rPr>
          <w:tab/>
        </w:r>
        <w:r w:rsidR="000B523F">
          <w:rPr>
            <w:noProof/>
            <w:webHidden/>
          </w:rPr>
          <w:fldChar w:fldCharType="begin"/>
        </w:r>
        <w:r w:rsidR="000B523F">
          <w:rPr>
            <w:noProof/>
            <w:webHidden/>
          </w:rPr>
          <w:instrText xml:space="preserve"> PAGEREF _Toc213400258 \h </w:instrText>
        </w:r>
        <w:r w:rsidR="000B523F">
          <w:rPr>
            <w:noProof/>
            <w:webHidden/>
          </w:rPr>
        </w:r>
        <w:r w:rsidR="000B523F">
          <w:rPr>
            <w:noProof/>
            <w:webHidden/>
          </w:rPr>
          <w:fldChar w:fldCharType="separate"/>
        </w:r>
        <w:r w:rsidR="000B523F">
          <w:rPr>
            <w:noProof/>
            <w:webHidden/>
          </w:rPr>
          <w:t>51</w:t>
        </w:r>
        <w:r w:rsidR="000B523F">
          <w:rPr>
            <w:noProof/>
            <w:webHidden/>
          </w:rPr>
          <w:fldChar w:fldCharType="end"/>
        </w:r>
      </w:hyperlink>
    </w:p>
    <w:p w14:paraId="6AA61133" w14:textId="1B5A76EC"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59" w:history="1">
        <w:r w:rsidR="000B523F" w:rsidRPr="00693AFC">
          <w:rPr>
            <w:rStyle w:val="Hyperlink"/>
            <w:noProof/>
          </w:rPr>
          <w:t>15.</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Operating Manuals</w:t>
        </w:r>
        <w:r w:rsidR="000B523F">
          <w:rPr>
            <w:noProof/>
            <w:webHidden/>
          </w:rPr>
          <w:tab/>
        </w:r>
        <w:r w:rsidR="000B523F">
          <w:rPr>
            <w:noProof/>
            <w:webHidden/>
          </w:rPr>
          <w:fldChar w:fldCharType="begin"/>
        </w:r>
        <w:r w:rsidR="000B523F">
          <w:rPr>
            <w:noProof/>
            <w:webHidden/>
          </w:rPr>
          <w:instrText xml:space="preserve"> PAGEREF _Toc213400259 \h </w:instrText>
        </w:r>
        <w:r w:rsidR="000B523F">
          <w:rPr>
            <w:noProof/>
            <w:webHidden/>
          </w:rPr>
        </w:r>
        <w:r w:rsidR="000B523F">
          <w:rPr>
            <w:noProof/>
            <w:webHidden/>
          </w:rPr>
          <w:fldChar w:fldCharType="separate"/>
        </w:r>
        <w:r w:rsidR="000B523F">
          <w:rPr>
            <w:noProof/>
            <w:webHidden/>
          </w:rPr>
          <w:t>51</w:t>
        </w:r>
        <w:r w:rsidR="000B523F">
          <w:rPr>
            <w:noProof/>
            <w:webHidden/>
          </w:rPr>
          <w:fldChar w:fldCharType="end"/>
        </w:r>
      </w:hyperlink>
    </w:p>
    <w:p w14:paraId="7FEEC85C" w14:textId="2F046AFC"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60" w:history="1">
        <w:r w:rsidR="000B523F" w:rsidRPr="00693AFC">
          <w:rPr>
            <w:rStyle w:val="Hyperlink"/>
            <w:noProof/>
          </w:rPr>
          <w:t>16.</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Defects Liability</w:t>
        </w:r>
        <w:r w:rsidR="000B523F">
          <w:rPr>
            <w:noProof/>
            <w:webHidden/>
          </w:rPr>
          <w:tab/>
        </w:r>
        <w:r w:rsidR="000B523F">
          <w:rPr>
            <w:noProof/>
            <w:webHidden/>
          </w:rPr>
          <w:fldChar w:fldCharType="begin"/>
        </w:r>
        <w:r w:rsidR="000B523F">
          <w:rPr>
            <w:noProof/>
            <w:webHidden/>
          </w:rPr>
          <w:instrText xml:space="preserve"> PAGEREF _Toc213400260 \h </w:instrText>
        </w:r>
        <w:r w:rsidR="000B523F">
          <w:rPr>
            <w:noProof/>
            <w:webHidden/>
          </w:rPr>
        </w:r>
        <w:r w:rsidR="000B523F">
          <w:rPr>
            <w:noProof/>
            <w:webHidden/>
          </w:rPr>
          <w:fldChar w:fldCharType="separate"/>
        </w:r>
        <w:r w:rsidR="000B523F">
          <w:rPr>
            <w:noProof/>
            <w:webHidden/>
          </w:rPr>
          <w:t>52</w:t>
        </w:r>
        <w:r w:rsidR="000B523F">
          <w:rPr>
            <w:noProof/>
            <w:webHidden/>
          </w:rPr>
          <w:fldChar w:fldCharType="end"/>
        </w:r>
      </w:hyperlink>
    </w:p>
    <w:p w14:paraId="068974C6" w14:textId="468A0404"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61" w:history="1">
        <w:r w:rsidR="000B523F" w:rsidRPr="00693AFC">
          <w:rPr>
            <w:rStyle w:val="Hyperlink"/>
            <w:noProof/>
          </w:rPr>
          <w:t>17.</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Labelling and Packaging</w:t>
        </w:r>
        <w:r w:rsidR="000B523F">
          <w:rPr>
            <w:noProof/>
            <w:webHidden/>
          </w:rPr>
          <w:tab/>
        </w:r>
        <w:r w:rsidR="000B523F">
          <w:rPr>
            <w:noProof/>
            <w:webHidden/>
          </w:rPr>
          <w:fldChar w:fldCharType="begin"/>
        </w:r>
        <w:r w:rsidR="000B523F">
          <w:rPr>
            <w:noProof/>
            <w:webHidden/>
          </w:rPr>
          <w:instrText xml:space="preserve"> PAGEREF _Toc213400261 \h </w:instrText>
        </w:r>
        <w:r w:rsidR="000B523F">
          <w:rPr>
            <w:noProof/>
            <w:webHidden/>
          </w:rPr>
        </w:r>
        <w:r w:rsidR="000B523F">
          <w:rPr>
            <w:noProof/>
            <w:webHidden/>
          </w:rPr>
          <w:fldChar w:fldCharType="separate"/>
        </w:r>
        <w:r w:rsidR="000B523F">
          <w:rPr>
            <w:noProof/>
            <w:webHidden/>
          </w:rPr>
          <w:t>53</w:t>
        </w:r>
        <w:r w:rsidR="000B523F">
          <w:rPr>
            <w:noProof/>
            <w:webHidden/>
          </w:rPr>
          <w:fldChar w:fldCharType="end"/>
        </w:r>
      </w:hyperlink>
    </w:p>
    <w:p w14:paraId="62519370" w14:textId="7F3069D2"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62" w:history="1">
        <w:r w:rsidR="000B523F" w:rsidRPr="00693AFC">
          <w:rPr>
            <w:rStyle w:val="Hyperlink"/>
            <w:noProof/>
          </w:rPr>
          <w:t>18.</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Training and Medical Tests</w:t>
        </w:r>
        <w:r w:rsidR="000B523F">
          <w:rPr>
            <w:noProof/>
            <w:webHidden/>
          </w:rPr>
          <w:tab/>
        </w:r>
        <w:r w:rsidR="000B523F">
          <w:rPr>
            <w:noProof/>
            <w:webHidden/>
          </w:rPr>
          <w:fldChar w:fldCharType="begin"/>
        </w:r>
        <w:r w:rsidR="000B523F">
          <w:rPr>
            <w:noProof/>
            <w:webHidden/>
          </w:rPr>
          <w:instrText xml:space="preserve"> PAGEREF _Toc213400262 \h </w:instrText>
        </w:r>
        <w:r w:rsidR="000B523F">
          <w:rPr>
            <w:noProof/>
            <w:webHidden/>
          </w:rPr>
        </w:r>
        <w:r w:rsidR="000B523F">
          <w:rPr>
            <w:noProof/>
            <w:webHidden/>
          </w:rPr>
          <w:fldChar w:fldCharType="separate"/>
        </w:r>
        <w:r w:rsidR="000B523F">
          <w:rPr>
            <w:noProof/>
            <w:webHidden/>
          </w:rPr>
          <w:t>54</w:t>
        </w:r>
        <w:r w:rsidR="000B523F">
          <w:rPr>
            <w:noProof/>
            <w:webHidden/>
          </w:rPr>
          <w:fldChar w:fldCharType="end"/>
        </w:r>
      </w:hyperlink>
    </w:p>
    <w:p w14:paraId="6E9222C6" w14:textId="7A909224"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63" w:history="1">
        <w:r w:rsidR="000B523F" w:rsidRPr="00693AFC">
          <w:rPr>
            <w:rStyle w:val="Hyperlink"/>
            <w:noProof/>
          </w:rPr>
          <w:t>19.</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Contract Management</w:t>
        </w:r>
        <w:r w:rsidR="000B523F">
          <w:rPr>
            <w:noProof/>
            <w:webHidden/>
          </w:rPr>
          <w:tab/>
        </w:r>
        <w:r w:rsidR="000B523F">
          <w:rPr>
            <w:noProof/>
            <w:webHidden/>
          </w:rPr>
          <w:fldChar w:fldCharType="begin"/>
        </w:r>
        <w:r w:rsidR="000B523F">
          <w:rPr>
            <w:noProof/>
            <w:webHidden/>
          </w:rPr>
          <w:instrText xml:space="preserve"> PAGEREF _Toc213400263 \h </w:instrText>
        </w:r>
        <w:r w:rsidR="000B523F">
          <w:rPr>
            <w:noProof/>
            <w:webHidden/>
          </w:rPr>
        </w:r>
        <w:r w:rsidR="000B523F">
          <w:rPr>
            <w:noProof/>
            <w:webHidden/>
          </w:rPr>
          <w:fldChar w:fldCharType="separate"/>
        </w:r>
        <w:r w:rsidR="000B523F">
          <w:rPr>
            <w:noProof/>
            <w:webHidden/>
          </w:rPr>
          <w:t>55</w:t>
        </w:r>
        <w:r w:rsidR="000B523F">
          <w:rPr>
            <w:noProof/>
            <w:webHidden/>
          </w:rPr>
          <w:fldChar w:fldCharType="end"/>
        </w:r>
      </w:hyperlink>
    </w:p>
    <w:p w14:paraId="774D0621" w14:textId="7500E341"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64" w:history="1">
        <w:r w:rsidR="000B523F" w:rsidRPr="00693AFC">
          <w:rPr>
            <w:rStyle w:val="Hyperlink"/>
            <w:noProof/>
          </w:rPr>
          <w:t>20.</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Safety Rules and Compliance with Laws</w:t>
        </w:r>
        <w:r w:rsidR="000B523F">
          <w:rPr>
            <w:noProof/>
            <w:webHidden/>
          </w:rPr>
          <w:tab/>
        </w:r>
        <w:r w:rsidR="000B523F">
          <w:rPr>
            <w:noProof/>
            <w:webHidden/>
          </w:rPr>
          <w:fldChar w:fldCharType="begin"/>
        </w:r>
        <w:r w:rsidR="000B523F">
          <w:rPr>
            <w:noProof/>
            <w:webHidden/>
          </w:rPr>
          <w:instrText xml:space="preserve"> PAGEREF _Toc213400264 \h </w:instrText>
        </w:r>
        <w:r w:rsidR="000B523F">
          <w:rPr>
            <w:noProof/>
            <w:webHidden/>
          </w:rPr>
        </w:r>
        <w:r w:rsidR="000B523F">
          <w:rPr>
            <w:noProof/>
            <w:webHidden/>
          </w:rPr>
          <w:fldChar w:fldCharType="separate"/>
        </w:r>
        <w:r w:rsidR="000B523F">
          <w:rPr>
            <w:noProof/>
            <w:webHidden/>
          </w:rPr>
          <w:t>57</w:t>
        </w:r>
        <w:r w:rsidR="000B523F">
          <w:rPr>
            <w:noProof/>
            <w:webHidden/>
          </w:rPr>
          <w:fldChar w:fldCharType="end"/>
        </w:r>
      </w:hyperlink>
    </w:p>
    <w:p w14:paraId="60F11819" w14:textId="35E1E060"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65" w:history="1">
        <w:r w:rsidR="000B523F" w:rsidRPr="00693AFC">
          <w:rPr>
            <w:rStyle w:val="Hyperlink"/>
            <w:noProof/>
          </w:rPr>
          <w:t>21.</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Early Warning</w:t>
        </w:r>
        <w:r w:rsidR="000B523F">
          <w:rPr>
            <w:noProof/>
            <w:webHidden/>
          </w:rPr>
          <w:tab/>
        </w:r>
        <w:r w:rsidR="000B523F">
          <w:rPr>
            <w:noProof/>
            <w:webHidden/>
          </w:rPr>
          <w:fldChar w:fldCharType="begin"/>
        </w:r>
        <w:r w:rsidR="000B523F">
          <w:rPr>
            <w:noProof/>
            <w:webHidden/>
          </w:rPr>
          <w:instrText xml:space="preserve"> PAGEREF _Toc213400265 \h </w:instrText>
        </w:r>
        <w:r w:rsidR="000B523F">
          <w:rPr>
            <w:noProof/>
            <w:webHidden/>
          </w:rPr>
        </w:r>
        <w:r w:rsidR="000B523F">
          <w:rPr>
            <w:noProof/>
            <w:webHidden/>
          </w:rPr>
          <w:fldChar w:fldCharType="separate"/>
        </w:r>
        <w:r w:rsidR="000B523F">
          <w:rPr>
            <w:noProof/>
            <w:webHidden/>
          </w:rPr>
          <w:t>58</w:t>
        </w:r>
        <w:r w:rsidR="000B523F">
          <w:rPr>
            <w:noProof/>
            <w:webHidden/>
          </w:rPr>
          <w:fldChar w:fldCharType="end"/>
        </w:r>
      </w:hyperlink>
    </w:p>
    <w:p w14:paraId="1C365784" w14:textId="78FD3F2E"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66" w:history="1">
        <w:r w:rsidR="000B523F" w:rsidRPr="00693AFC">
          <w:rPr>
            <w:rStyle w:val="Hyperlink"/>
            <w:noProof/>
          </w:rPr>
          <w:t>22.</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Quality Assurance</w:t>
        </w:r>
        <w:r w:rsidR="000B523F">
          <w:rPr>
            <w:noProof/>
            <w:webHidden/>
          </w:rPr>
          <w:tab/>
        </w:r>
        <w:r w:rsidR="000B523F">
          <w:rPr>
            <w:noProof/>
            <w:webHidden/>
          </w:rPr>
          <w:fldChar w:fldCharType="begin"/>
        </w:r>
        <w:r w:rsidR="000B523F">
          <w:rPr>
            <w:noProof/>
            <w:webHidden/>
          </w:rPr>
          <w:instrText xml:space="preserve"> PAGEREF _Toc213400266 \h </w:instrText>
        </w:r>
        <w:r w:rsidR="000B523F">
          <w:rPr>
            <w:noProof/>
            <w:webHidden/>
          </w:rPr>
        </w:r>
        <w:r w:rsidR="000B523F">
          <w:rPr>
            <w:noProof/>
            <w:webHidden/>
          </w:rPr>
          <w:fldChar w:fldCharType="separate"/>
        </w:r>
        <w:r w:rsidR="000B523F">
          <w:rPr>
            <w:noProof/>
            <w:webHidden/>
          </w:rPr>
          <w:t>59</w:t>
        </w:r>
        <w:r w:rsidR="000B523F">
          <w:rPr>
            <w:noProof/>
            <w:webHidden/>
          </w:rPr>
          <w:fldChar w:fldCharType="end"/>
        </w:r>
      </w:hyperlink>
    </w:p>
    <w:p w14:paraId="6BC83406" w14:textId="2A94E2AF"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67" w:history="1">
        <w:r w:rsidR="000B523F" w:rsidRPr="00693AFC">
          <w:rPr>
            <w:rStyle w:val="Hyperlink"/>
            <w:noProof/>
          </w:rPr>
          <w:t>23.</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Records, MANUALS, Audit and Inspection</w:t>
        </w:r>
        <w:r w:rsidR="000B523F">
          <w:rPr>
            <w:noProof/>
            <w:webHidden/>
          </w:rPr>
          <w:tab/>
        </w:r>
        <w:r w:rsidR="000B523F">
          <w:rPr>
            <w:noProof/>
            <w:webHidden/>
          </w:rPr>
          <w:fldChar w:fldCharType="begin"/>
        </w:r>
        <w:r w:rsidR="000B523F">
          <w:rPr>
            <w:noProof/>
            <w:webHidden/>
          </w:rPr>
          <w:instrText xml:space="preserve"> PAGEREF _Toc213400267 \h </w:instrText>
        </w:r>
        <w:r w:rsidR="000B523F">
          <w:rPr>
            <w:noProof/>
            <w:webHidden/>
          </w:rPr>
        </w:r>
        <w:r w:rsidR="000B523F">
          <w:rPr>
            <w:noProof/>
            <w:webHidden/>
          </w:rPr>
          <w:fldChar w:fldCharType="separate"/>
        </w:r>
        <w:r w:rsidR="000B523F">
          <w:rPr>
            <w:noProof/>
            <w:webHidden/>
          </w:rPr>
          <w:t>60</w:t>
        </w:r>
        <w:r w:rsidR="000B523F">
          <w:rPr>
            <w:noProof/>
            <w:webHidden/>
          </w:rPr>
          <w:fldChar w:fldCharType="end"/>
        </w:r>
      </w:hyperlink>
    </w:p>
    <w:p w14:paraId="7A80B88C" w14:textId="14D3A36E"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68" w:history="1">
        <w:r w:rsidR="000B523F" w:rsidRPr="00693AFC">
          <w:rPr>
            <w:rStyle w:val="Hyperlink"/>
            <w:noProof/>
          </w:rPr>
          <w:t>24.</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Specialist Tooling AND CONSUMABLES</w:t>
        </w:r>
        <w:r w:rsidR="000B523F">
          <w:rPr>
            <w:noProof/>
            <w:webHidden/>
          </w:rPr>
          <w:tab/>
        </w:r>
        <w:r w:rsidR="000B523F">
          <w:rPr>
            <w:noProof/>
            <w:webHidden/>
          </w:rPr>
          <w:fldChar w:fldCharType="begin"/>
        </w:r>
        <w:r w:rsidR="000B523F">
          <w:rPr>
            <w:noProof/>
            <w:webHidden/>
          </w:rPr>
          <w:instrText xml:space="preserve"> PAGEREF _Toc213400268 \h </w:instrText>
        </w:r>
        <w:r w:rsidR="000B523F">
          <w:rPr>
            <w:noProof/>
            <w:webHidden/>
          </w:rPr>
        </w:r>
        <w:r w:rsidR="000B523F">
          <w:rPr>
            <w:noProof/>
            <w:webHidden/>
          </w:rPr>
          <w:fldChar w:fldCharType="separate"/>
        </w:r>
        <w:r w:rsidR="000B523F">
          <w:rPr>
            <w:noProof/>
            <w:webHidden/>
          </w:rPr>
          <w:t>63</w:t>
        </w:r>
        <w:r w:rsidR="000B523F">
          <w:rPr>
            <w:noProof/>
            <w:webHidden/>
          </w:rPr>
          <w:fldChar w:fldCharType="end"/>
        </w:r>
      </w:hyperlink>
    </w:p>
    <w:p w14:paraId="3734C221" w14:textId="5871537D"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69" w:history="1">
        <w:r w:rsidR="000B523F" w:rsidRPr="00693AFC">
          <w:rPr>
            <w:rStyle w:val="Hyperlink"/>
            <w:noProof/>
          </w:rPr>
          <w:t>25.</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Obsolescence</w:t>
        </w:r>
        <w:r w:rsidR="000B523F">
          <w:rPr>
            <w:noProof/>
            <w:webHidden/>
          </w:rPr>
          <w:tab/>
        </w:r>
        <w:r w:rsidR="000B523F">
          <w:rPr>
            <w:noProof/>
            <w:webHidden/>
          </w:rPr>
          <w:fldChar w:fldCharType="begin"/>
        </w:r>
        <w:r w:rsidR="000B523F">
          <w:rPr>
            <w:noProof/>
            <w:webHidden/>
          </w:rPr>
          <w:instrText xml:space="preserve"> PAGEREF _Toc213400269 \h </w:instrText>
        </w:r>
        <w:r w:rsidR="000B523F">
          <w:rPr>
            <w:noProof/>
            <w:webHidden/>
          </w:rPr>
        </w:r>
        <w:r w:rsidR="000B523F">
          <w:rPr>
            <w:noProof/>
            <w:webHidden/>
          </w:rPr>
          <w:fldChar w:fldCharType="separate"/>
        </w:r>
        <w:r w:rsidR="000B523F">
          <w:rPr>
            <w:noProof/>
            <w:webHidden/>
          </w:rPr>
          <w:t>63</w:t>
        </w:r>
        <w:r w:rsidR="000B523F">
          <w:rPr>
            <w:noProof/>
            <w:webHidden/>
          </w:rPr>
          <w:fldChar w:fldCharType="end"/>
        </w:r>
      </w:hyperlink>
    </w:p>
    <w:p w14:paraId="7E083BC9" w14:textId="69C979BE"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70" w:history="1">
        <w:r w:rsidR="000B523F" w:rsidRPr="00693AFC">
          <w:rPr>
            <w:rStyle w:val="Hyperlink"/>
            <w:noProof/>
          </w:rPr>
          <w:t>26.</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Security for Due Performance</w:t>
        </w:r>
        <w:r w:rsidR="000B523F">
          <w:rPr>
            <w:noProof/>
            <w:webHidden/>
          </w:rPr>
          <w:tab/>
        </w:r>
        <w:r w:rsidR="000B523F">
          <w:rPr>
            <w:noProof/>
            <w:webHidden/>
          </w:rPr>
          <w:fldChar w:fldCharType="begin"/>
        </w:r>
        <w:r w:rsidR="000B523F">
          <w:rPr>
            <w:noProof/>
            <w:webHidden/>
          </w:rPr>
          <w:instrText xml:space="preserve"> PAGEREF _Toc213400270 \h </w:instrText>
        </w:r>
        <w:r w:rsidR="000B523F">
          <w:rPr>
            <w:noProof/>
            <w:webHidden/>
          </w:rPr>
        </w:r>
        <w:r w:rsidR="000B523F">
          <w:rPr>
            <w:noProof/>
            <w:webHidden/>
          </w:rPr>
          <w:fldChar w:fldCharType="separate"/>
        </w:r>
        <w:r w:rsidR="000B523F">
          <w:rPr>
            <w:noProof/>
            <w:webHidden/>
          </w:rPr>
          <w:t>63</w:t>
        </w:r>
        <w:r w:rsidR="000B523F">
          <w:rPr>
            <w:noProof/>
            <w:webHidden/>
          </w:rPr>
          <w:fldChar w:fldCharType="end"/>
        </w:r>
      </w:hyperlink>
    </w:p>
    <w:p w14:paraId="1CEA7905" w14:textId="402001DF"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71" w:history="1">
        <w:r w:rsidR="000B523F" w:rsidRPr="00693AFC">
          <w:rPr>
            <w:rStyle w:val="Hyperlink"/>
            <w:noProof/>
          </w:rPr>
          <w:t>27.</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Crime and Disorder</w:t>
        </w:r>
        <w:r w:rsidR="000B523F">
          <w:rPr>
            <w:noProof/>
            <w:webHidden/>
          </w:rPr>
          <w:tab/>
        </w:r>
        <w:r w:rsidR="000B523F">
          <w:rPr>
            <w:noProof/>
            <w:webHidden/>
          </w:rPr>
          <w:fldChar w:fldCharType="begin"/>
        </w:r>
        <w:r w:rsidR="000B523F">
          <w:rPr>
            <w:noProof/>
            <w:webHidden/>
          </w:rPr>
          <w:instrText xml:space="preserve"> PAGEREF _Toc213400271 \h </w:instrText>
        </w:r>
        <w:r w:rsidR="000B523F">
          <w:rPr>
            <w:noProof/>
            <w:webHidden/>
          </w:rPr>
        </w:r>
        <w:r w:rsidR="000B523F">
          <w:rPr>
            <w:noProof/>
            <w:webHidden/>
          </w:rPr>
          <w:fldChar w:fldCharType="separate"/>
        </w:r>
        <w:r w:rsidR="000B523F">
          <w:rPr>
            <w:noProof/>
            <w:webHidden/>
          </w:rPr>
          <w:t>64</w:t>
        </w:r>
        <w:r w:rsidR="000B523F">
          <w:rPr>
            <w:noProof/>
            <w:webHidden/>
          </w:rPr>
          <w:fldChar w:fldCharType="end"/>
        </w:r>
      </w:hyperlink>
    </w:p>
    <w:p w14:paraId="6A3176FA" w14:textId="69DCA234"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72" w:history="1">
        <w:r w:rsidR="000B523F" w:rsidRPr="00693AFC">
          <w:rPr>
            <w:rStyle w:val="Hyperlink"/>
            <w:noProof/>
          </w:rPr>
          <w:t>28.</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Corrupt Gifts and Safety Breach</w:t>
        </w:r>
        <w:r w:rsidR="000B523F">
          <w:rPr>
            <w:noProof/>
            <w:webHidden/>
          </w:rPr>
          <w:tab/>
        </w:r>
        <w:r w:rsidR="000B523F">
          <w:rPr>
            <w:noProof/>
            <w:webHidden/>
          </w:rPr>
          <w:fldChar w:fldCharType="begin"/>
        </w:r>
        <w:r w:rsidR="000B523F">
          <w:rPr>
            <w:noProof/>
            <w:webHidden/>
          </w:rPr>
          <w:instrText xml:space="preserve"> PAGEREF _Toc213400272 \h </w:instrText>
        </w:r>
        <w:r w:rsidR="000B523F">
          <w:rPr>
            <w:noProof/>
            <w:webHidden/>
          </w:rPr>
        </w:r>
        <w:r w:rsidR="000B523F">
          <w:rPr>
            <w:noProof/>
            <w:webHidden/>
          </w:rPr>
          <w:fldChar w:fldCharType="separate"/>
        </w:r>
        <w:r w:rsidR="000B523F">
          <w:rPr>
            <w:noProof/>
            <w:webHidden/>
          </w:rPr>
          <w:t>64</w:t>
        </w:r>
        <w:r w:rsidR="000B523F">
          <w:rPr>
            <w:noProof/>
            <w:webHidden/>
          </w:rPr>
          <w:fldChar w:fldCharType="end"/>
        </w:r>
      </w:hyperlink>
    </w:p>
    <w:p w14:paraId="06AE3D93" w14:textId="0A26DB84"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73" w:history="1">
        <w:r w:rsidR="000B523F" w:rsidRPr="00693AFC">
          <w:rPr>
            <w:rStyle w:val="Hyperlink"/>
            <w:noProof/>
          </w:rPr>
          <w:t>28A.</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b/>
            <w:noProof/>
          </w:rPr>
          <w:t>CONFLICT OF INTEREST</w:t>
        </w:r>
        <w:r w:rsidR="000B523F">
          <w:rPr>
            <w:noProof/>
            <w:webHidden/>
          </w:rPr>
          <w:tab/>
        </w:r>
        <w:r w:rsidR="000B523F">
          <w:rPr>
            <w:noProof/>
            <w:webHidden/>
          </w:rPr>
          <w:fldChar w:fldCharType="begin"/>
        </w:r>
        <w:r w:rsidR="000B523F">
          <w:rPr>
            <w:noProof/>
            <w:webHidden/>
          </w:rPr>
          <w:instrText xml:space="preserve"> PAGEREF _Toc213400273 \h </w:instrText>
        </w:r>
        <w:r w:rsidR="000B523F">
          <w:rPr>
            <w:noProof/>
            <w:webHidden/>
          </w:rPr>
        </w:r>
        <w:r w:rsidR="000B523F">
          <w:rPr>
            <w:noProof/>
            <w:webHidden/>
          </w:rPr>
          <w:fldChar w:fldCharType="separate"/>
        </w:r>
        <w:r w:rsidR="000B523F">
          <w:rPr>
            <w:noProof/>
            <w:webHidden/>
          </w:rPr>
          <w:t>66</w:t>
        </w:r>
        <w:r w:rsidR="000B523F">
          <w:rPr>
            <w:noProof/>
            <w:webHidden/>
          </w:rPr>
          <w:fldChar w:fldCharType="end"/>
        </w:r>
      </w:hyperlink>
    </w:p>
    <w:p w14:paraId="657CE154" w14:textId="10459045"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74" w:history="1">
        <w:r w:rsidR="000B523F" w:rsidRPr="00693AFC">
          <w:rPr>
            <w:rStyle w:val="Hyperlink"/>
            <w:noProof/>
          </w:rPr>
          <w:t>29.</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Indemnity and Insurance</w:t>
        </w:r>
        <w:r w:rsidR="000B523F">
          <w:rPr>
            <w:noProof/>
            <w:webHidden/>
          </w:rPr>
          <w:tab/>
        </w:r>
        <w:r w:rsidR="000B523F">
          <w:rPr>
            <w:noProof/>
            <w:webHidden/>
          </w:rPr>
          <w:fldChar w:fldCharType="begin"/>
        </w:r>
        <w:r w:rsidR="000B523F">
          <w:rPr>
            <w:noProof/>
            <w:webHidden/>
          </w:rPr>
          <w:instrText xml:space="preserve"> PAGEREF _Toc213400274 \h </w:instrText>
        </w:r>
        <w:r w:rsidR="000B523F">
          <w:rPr>
            <w:noProof/>
            <w:webHidden/>
          </w:rPr>
        </w:r>
        <w:r w:rsidR="000B523F">
          <w:rPr>
            <w:noProof/>
            <w:webHidden/>
          </w:rPr>
          <w:fldChar w:fldCharType="separate"/>
        </w:r>
        <w:r w:rsidR="000B523F">
          <w:rPr>
            <w:noProof/>
            <w:webHidden/>
          </w:rPr>
          <w:t>66</w:t>
        </w:r>
        <w:r w:rsidR="000B523F">
          <w:rPr>
            <w:noProof/>
            <w:webHidden/>
          </w:rPr>
          <w:fldChar w:fldCharType="end"/>
        </w:r>
      </w:hyperlink>
    </w:p>
    <w:p w14:paraId="02DD44D0" w14:textId="706DA70B"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75" w:history="1">
        <w:r w:rsidR="000B523F" w:rsidRPr="00693AFC">
          <w:rPr>
            <w:rStyle w:val="Hyperlink"/>
            <w:noProof/>
          </w:rPr>
          <w:t>30.</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Contract</w:t>
        </w:r>
        <w:r w:rsidR="000B523F" w:rsidRPr="00693AFC">
          <w:rPr>
            <w:rStyle w:val="Hyperlink"/>
            <w:rFonts w:ascii="Arial" w:hAnsi="Arial" w:cs="Arial"/>
            <w:bCs/>
            <w:noProof/>
          </w:rPr>
          <w:t xml:space="preserve"> Variation</w:t>
        </w:r>
        <w:r w:rsidR="000B523F">
          <w:rPr>
            <w:noProof/>
            <w:webHidden/>
          </w:rPr>
          <w:tab/>
        </w:r>
        <w:r w:rsidR="000B523F">
          <w:rPr>
            <w:noProof/>
            <w:webHidden/>
          </w:rPr>
          <w:fldChar w:fldCharType="begin"/>
        </w:r>
        <w:r w:rsidR="000B523F">
          <w:rPr>
            <w:noProof/>
            <w:webHidden/>
          </w:rPr>
          <w:instrText xml:space="preserve"> PAGEREF _Toc213400275 \h </w:instrText>
        </w:r>
        <w:r w:rsidR="000B523F">
          <w:rPr>
            <w:noProof/>
            <w:webHidden/>
          </w:rPr>
        </w:r>
        <w:r w:rsidR="000B523F">
          <w:rPr>
            <w:noProof/>
            <w:webHidden/>
          </w:rPr>
          <w:fldChar w:fldCharType="separate"/>
        </w:r>
        <w:r w:rsidR="000B523F">
          <w:rPr>
            <w:noProof/>
            <w:webHidden/>
          </w:rPr>
          <w:t>69</w:t>
        </w:r>
        <w:r w:rsidR="000B523F">
          <w:rPr>
            <w:noProof/>
            <w:webHidden/>
          </w:rPr>
          <w:fldChar w:fldCharType="end"/>
        </w:r>
      </w:hyperlink>
    </w:p>
    <w:p w14:paraId="7DA5853F" w14:textId="774F4DC9"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76" w:history="1">
        <w:r w:rsidR="000B523F" w:rsidRPr="00693AFC">
          <w:rPr>
            <w:rStyle w:val="Hyperlink"/>
            <w:noProof/>
          </w:rPr>
          <w:t>31.</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Price and Terms of Payment</w:t>
        </w:r>
        <w:r w:rsidR="000B523F">
          <w:rPr>
            <w:noProof/>
            <w:webHidden/>
          </w:rPr>
          <w:tab/>
        </w:r>
        <w:r w:rsidR="000B523F">
          <w:rPr>
            <w:noProof/>
            <w:webHidden/>
          </w:rPr>
          <w:fldChar w:fldCharType="begin"/>
        </w:r>
        <w:r w:rsidR="000B523F">
          <w:rPr>
            <w:noProof/>
            <w:webHidden/>
          </w:rPr>
          <w:instrText xml:space="preserve"> PAGEREF _Toc213400276 \h </w:instrText>
        </w:r>
        <w:r w:rsidR="000B523F">
          <w:rPr>
            <w:noProof/>
            <w:webHidden/>
          </w:rPr>
        </w:r>
        <w:r w:rsidR="000B523F">
          <w:rPr>
            <w:noProof/>
            <w:webHidden/>
          </w:rPr>
          <w:fldChar w:fldCharType="separate"/>
        </w:r>
        <w:r w:rsidR="000B523F">
          <w:rPr>
            <w:noProof/>
            <w:webHidden/>
          </w:rPr>
          <w:t>69</w:t>
        </w:r>
        <w:r w:rsidR="000B523F">
          <w:rPr>
            <w:noProof/>
            <w:webHidden/>
          </w:rPr>
          <w:fldChar w:fldCharType="end"/>
        </w:r>
      </w:hyperlink>
    </w:p>
    <w:p w14:paraId="51F5D01A" w14:textId="67C9DA40"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77" w:history="1">
        <w:r w:rsidR="000B523F" w:rsidRPr="00693AFC">
          <w:rPr>
            <w:rStyle w:val="Hyperlink"/>
            <w:noProof/>
          </w:rPr>
          <w:t>32.</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LONDON LIVING WAGE</w:t>
        </w:r>
        <w:r w:rsidR="000B523F">
          <w:rPr>
            <w:noProof/>
            <w:webHidden/>
          </w:rPr>
          <w:tab/>
        </w:r>
        <w:r w:rsidR="000B523F">
          <w:rPr>
            <w:noProof/>
            <w:webHidden/>
          </w:rPr>
          <w:fldChar w:fldCharType="begin"/>
        </w:r>
        <w:r w:rsidR="000B523F">
          <w:rPr>
            <w:noProof/>
            <w:webHidden/>
          </w:rPr>
          <w:instrText xml:space="preserve"> PAGEREF _Toc213400277 \h </w:instrText>
        </w:r>
        <w:r w:rsidR="000B523F">
          <w:rPr>
            <w:noProof/>
            <w:webHidden/>
          </w:rPr>
        </w:r>
        <w:r w:rsidR="000B523F">
          <w:rPr>
            <w:noProof/>
            <w:webHidden/>
          </w:rPr>
          <w:fldChar w:fldCharType="separate"/>
        </w:r>
        <w:r w:rsidR="000B523F">
          <w:rPr>
            <w:noProof/>
            <w:webHidden/>
          </w:rPr>
          <w:t>71</w:t>
        </w:r>
        <w:r w:rsidR="000B523F">
          <w:rPr>
            <w:noProof/>
            <w:webHidden/>
          </w:rPr>
          <w:fldChar w:fldCharType="end"/>
        </w:r>
      </w:hyperlink>
    </w:p>
    <w:p w14:paraId="5E3D5CEB" w14:textId="2AA05AAB"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78" w:history="1">
        <w:r w:rsidR="000B523F" w:rsidRPr="00693AFC">
          <w:rPr>
            <w:rStyle w:val="Hyperlink"/>
            <w:noProof/>
          </w:rPr>
          <w:t>33.</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Force Majeure and Extensions of Time</w:t>
        </w:r>
        <w:r w:rsidR="000B523F">
          <w:rPr>
            <w:noProof/>
            <w:webHidden/>
          </w:rPr>
          <w:tab/>
        </w:r>
        <w:r w:rsidR="000B523F">
          <w:rPr>
            <w:noProof/>
            <w:webHidden/>
          </w:rPr>
          <w:fldChar w:fldCharType="begin"/>
        </w:r>
        <w:r w:rsidR="000B523F">
          <w:rPr>
            <w:noProof/>
            <w:webHidden/>
          </w:rPr>
          <w:instrText xml:space="preserve"> PAGEREF _Toc213400278 \h </w:instrText>
        </w:r>
        <w:r w:rsidR="000B523F">
          <w:rPr>
            <w:noProof/>
            <w:webHidden/>
          </w:rPr>
        </w:r>
        <w:r w:rsidR="000B523F">
          <w:rPr>
            <w:noProof/>
            <w:webHidden/>
          </w:rPr>
          <w:fldChar w:fldCharType="separate"/>
        </w:r>
        <w:r w:rsidR="000B523F">
          <w:rPr>
            <w:noProof/>
            <w:webHidden/>
          </w:rPr>
          <w:t>72</w:t>
        </w:r>
        <w:r w:rsidR="000B523F">
          <w:rPr>
            <w:noProof/>
            <w:webHidden/>
          </w:rPr>
          <w:fldChar w:fldCharType="end"/>
        </w:r>
      </w:hyperlink>
    </w:p>
    <w:p w14:paraId="73229DA7" w14:textId="70BDB871"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79" w:history="1">
        <w:r w:rsidR="000B523F" w:rsidRPr="00693AFC">
          <w:rPr>
            <w:rStyle w:val="Hyperlink"/>
            <w:noProof/>
          </w:rPr>
          <w:t>34.</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Intellectual Property</w:t>
        </w:r>
        <w:r w:rsidR="000B523F">
          <w:rPr>
            <w:noProof/>
            <w:webHidden/>
          </w:rPr>
          <w:tab/>
        </w:r>
        <w:r w:rsidR="000B523F">
          <w:rPr>
            <w:noProof/>
            <w:webHidden/>
          </w:rPr>
          <w:fldChar w:fldCharType="begin"/>
        </w:r>
        <w:r w:rsidR="000B523F">
          <w:rPr>
            <w:noProof/>
            <w:webHidden/>
          </w:rPr>
          <w:instrText xml:space="preserve"> PAGEREF _Toc213400279 \h </w:instrText>
        </w:r>
        <w:r w:rsidR="000B523F">
          <w:rPr>
            <w:noProof/>
            <w:webHidden/>
          </w:rPr>
        </w:r>
        <w:r w:rsidR="000B523F">
          <w:rPr>
            <w:noProof/>
            <w:webHidden/>
          </w:rPr>
          <w:fldChar w:fldCharType="separate"/>
        </w:r>
        <w:r w:rsidR="000B523F">
          <w:rPr>
            <w:noProof/>
            <w:webHidden/>
          </w:rPr>
          <w:t>76</w:t>
        </w:r>
        <w:r w:rsidR="000B523F">
          <w:rPr>
            <w:noProof/>
            <w:webHidden/>
          </w:rPr>
          <w:fldChar w:fldCharType="end"/>
        </w:r>
      </w:hyperlink>
    </w:p>
    <w:p w14:paraId="1206FA4B" w14:textId="7CFA2E08"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80" w:history="1">
        <w:r w:rsidR="000B523F" w:rsidRPr="00693AFC">
          <w:rPr>
            <w:rStyle w:val="Hyperlink"/>
            <w:rFonts w:ascii="Arial" w:hAnsi="Arial" w:cs="Arial"/>
            <w:noProof/>
          </w:rPr>
          <w:t>35</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Confidentiality and Announcements</w:t>
        </w:r>
        <w:r w:rsidR="000B523F">
          <w:rPr>
            <w:noProof/>
            <w:webHidden/>
          </w:rPr>
          <w:tab/>
        </w:r>
        <w:r w:rsidR="000B523F">
          <w:rPr>
            <w:noProof/>
            <w:webHidden/>
          </w:rPr>
          <w:fldChar w:fldCharType="begin"/>
        </w:r>
        <w:r w:rsidR="000B523F">
          <w:rPr>
            <w:noProof/>
            <w:webHidden/>
          </w:rPr>
          <w:instrText xml:space="preserve"> PAGEREF _Toc213400280 \h </w:instrText>
        </w:r>
        <w:r w:rsidR="000B523F">
          <w:rPr>
            <w:noProof/>
            <w:webHidden/>
          </w:rPr>
        </w:r>
        <w:r w:rsidR="000B523F">
          <w:rPr>
            <w:noProof/>
            <w:webHidden/>
          </w:rPr>
          <w:fldChar w:fldCharType="separate"/>
        </w:r>
        <w:r w:rsidR="000B523F">
          <w:rPr>
            <w:noProof/>
            <w:webHidden/>
          </w:rPr>
          <w:t>85</w:t>
        </w:r>
        <w:r w:rsidR="000B523F">
          <w:rPr>
            <w:noProof/>
            <w:webHidden/>
          </w:rPr>
          <w:fldChar w:fldCharType="end"/>
        </w:r>
      </w:hyperlink>
    </w:p>
    <w:p w14:paraId="30BCD501" w14:textId="08641D64"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81" w:history="1">
        <w:r w:rsidR="000B523F" w:rsidRPr="00693AFC">
          <w:rPr>
            <w:rStyle w:val="Hyperlink"/>
            <w:rFonts w:ascii="Arial" w:hAnsi="Arial" w:cs="Arial"/>
            <w:noProof/>
          </w:rPr>
          <w:t>35A.</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b/>
            <w:noProof/>
          </w:rPr>
          <w:t>FREEDOM OF INFORMATION</w:t>
        </w:r>
        <w:r w:rsidR="000B523F">
          <w:rPr>
            <w:noProof/>
            <w:webHidden/>
          </w:rPr>
          <w:tab/>
        </w:r>
        <w:r w:rsidR="000B523F">
          <w:rPr>
            <w:noProof/>
            <w:webHidden/>
          </w:rPr>
          <w:fldChar w:fldCharType="begin"/>
        </w:r>
        <w:r w:rsidR="000B523F">
          <w:rPr>
            <w:noProof/>
            <w:webHidden/>
          </w:rPr>
          <w:instrText xml:space="preserve"> PAGEREF _Toc213400281 \h </w:instrText>
        </w:r>
        <w:r w:rsidR="000B523F">
          <w:rPr>
            <w:noProof/>
            <w:webHidden/>
          </w:rPr>
        </w:r>
        <w:r w:rsidR="000B523F">
          <w:rPr>
            <w:noProof/>
            <w:webHidden/>
          </w:rPr>
          <w:fldChar w:fldCharType="separate"/>
        </w:r>
        <w:r w:rsidR="000B523F">
          <w:rPr>
            <w:noProof/>
            <w:webHidden/>
          </w:rPr>
          <w:t>87</w:t>
        </w:r>
        <w:r w:rsidR="000B523F">
          <w:rPr>
            <w:noProof/>
            <w:webHidden/>
          </w:rPr>
          <w:fldChar w:fldCharType="end"/>
        </w:r>
      </w:hyperlink>
    </w:p>
    <w:p w14:paraId="57446552" w14:textId="7DAC53DE"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82" w:history="1">
        <w:r w:rsidR="000B523F" w:rsidRPr="00693AFC">
          <w:rPr>
            <w:rStyle w:val="Hyperlink"/>
            <w:bCs/>
            <w:noProof/>
          </w:rPr>
          <w:t>35B.</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b/>
            <w:bCs/>
            <w:noProof/>
          </w:rPr>
          <w:t>RESPONSIBLE PROCUREMENT</w:t>
        </w:r>
        <w:r w:rsidR="000B523F">
          <w:rPr>
            <w:noProof/>
            <w:webHidden/>
          </w:rPr>
          <w:tab/>
        </w:r>
        <w:r w:rsidR="000B523F">
          <w:rPr>
            <w:noProof/>
            <w:webHidden/>
          </w:rPr>
          <w:fldChar w:fldCharType="begin"/>
        </w:r>
        <w:r w:rsidR="000B523F">
          <w:rPr>
            <w:noProof/>
            <w:webHidden/>
          </w:rPr>
          <w:instrText xml:space="preserve"> PAGEREF _Toc213400282 \h </w:instrText>
        </w:r>
        <w:r w:rsidR="000B523F">
          <w:rPr>
            <w:noProof/>
            <w:webHidden/>
          </w:rPr>
        </w:r>
        <w:r w:rsidR="000B523F">
          <w:rPr>
            <w:noProof/>
            <w:webHidden/>
          </w:rPr>
          <w:fldChar w:fldCharType="separate"/>
        </w:r>
        <w:r w:rsidR="000B523F">
          <w:rPr>
            <w:noProof/>
            <w:webHidden/>
          </w:rPr>
          <w:t>88</w:t>
        </w:r>
        <w:r w:rsidR="000B523F">
          <w:rPr>
            <w:noProof/>
            <w:webHidden/>
          </w:rPr>
          <w:fldChar w:fldCharType="end"/>
        </w:r>
      </w:hyperlink>
    </w:p>
    <w:p w14:paraId="75EFF272" w14:textId="7168BC3A"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83" w:history="1">
        <w:r w:rsidR="000B523F" w:rsidRPr="00693AFC">
          <w:rPr>
            <w:rStyle w:val="Hyperlink"/>
            <w:bCs/>
            <w:noProof/>
          </w:rPr>
          <w:t>35C.</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b/>
            <w:bCs/>
            <w:noProof/>
          </w:rPr>
          <w:t>DATA TRANSPARENCY</w:t>
        </w:r>
        <w:r w:rsidR="000B523F">
          <w:rPr>
            <w:noProof/>
            <w:webHidden/>
          </w:rPr>
          <w:tab/>
        </w:r>
        <w:r w:rsidR="000B523F">
          <w:rPr>
            <w:noProof/>
            <w:webHidden/>
          </w:rPr>
          <w:fldChar w:fldCharType="begin"/>
        </w:r>
        <w:r w:rsidR="000B523F">
          <w:rPr>
            <w:noProof/>
            <w:webHidden/>
          </w:rPr>
          <w:instrText xml:space="preserve"> PAGEREF _Toc213400283 \h </w:instrText>
        </w:r>
        <w:r w:rsidR="000B523F">
          <w:rPr>
            <w:noProof/>
            <w:webHidden/>
          </w:rPr>
        </w:r>
        <w:r w:rsidR="000B523F">
          <w:rPr>
            <w:noProof/>
            <w:webHidden/>
          </w:rPr>
          <w:fldChar w:fldCharType="separate"/>
        </w:r>
        <w:r w:rsidR="000B523F">
          <w:rPr>
            <w:noProof/>
            <w:webHidden/>
          </w:rPr>
          <w:t>89</w:t>
        </w:r>
        <w:r w:rsidR="000B523F">
          <w:rPr>
            <w:noProof/>
            <w:webHidden/>
          </w:rPr>
          <w:fldChar w:fldCharType="end"/>
        </w:r>
      </w:hyperlink>
    </w:p>
    <w:p w14:paraId="113502B1" w14:textId="0D8CFDAE"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84" w:history="1">
        <w:r w:rsidR="000B523F" w:rsidRPr="00693AFC">
          <w:rPr>
            <w:rStyle w:val="Hyperlink"/>
            <w:noProof/>
          </w:rPr>
          <w:t>35D.</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b/>
            <w:noProof/>
          </w:rPr>
          <w:t>CRIMINAL RECORDS DECLARATION</w:t>
        </w:r>
        <w:r w:rsidR="000B523F">
          <w:rPr>
            <w:noProof/>
            <w:webHidden/>
          </w:rPr>
          <w:tab/>
        </w:r>
        <w:r w:rsidR="000B523F">
          <w:rPr>
            <w:noProof/>
            <w:webHidden/>
          </w:rPr>
          <w:fldChar w:fldCharType="begin"/>
        </w:r>
        <w:r w:rsidR="000B523F">
          <w:rPr>
            <w:noProof/>
            <w:webHidden/>
          </w:rPr>
          <w:instrText xml:space="preserve"> PAGEREF _Toc213400284 \h </w:instrText>
        </w:r>
        <w:r w:rsidR="000B523F">
          <w:rPr>
            <w:noProof/>
            <w:webHidden/>
          </w:rPr>
        </w:r>
        <w:r w:rsidR="000B523F">
          <w:rPr>
            <w:noProof/>
            <w:webHidden/>
          </w:rPr>
          <w:fldChar w:fldCharType="separate"/>
        </w:r>
        <w:r w:rsidR="000B523F">
          <w:rPr>
            <w:noProof/>
            <w:webHidden/>
          </w:rPr>
          <w:t>90</w:t>
        </w:r>
        <w:r w:rsidR="000B523F">
          <w:rPr>
            <w:noProof/>
            <w:webHidden/>
          </w:rPr>
          <w:fldChar w:fldCharType="end"/>
        </w:r>
      </w:hyperlink>
    </w:p>
    <w:p w14:paraId="39B4FCC5" w14:textId="032FB407"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85" w:history="1">
        <w:r w:rsidR="000B523F" w:rsidRPr="00693AFC">
          <w:rPr>
            <w:rStyle w:val="Hyperlink"/>
            <w:noProof/>
          </w:rPr>
          <w:t>35E</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b/>
            <w:noProof/>
          </w:rPr>
          <w:t>COMPETEFOR</w:t>
        </w:r>
        <w:r w:rsidR="000B523F">
          <w:rPr>
            <w:noProof/>
            <w:webHidden/>
          </w:rPr>
          <w:tab/>
        </w:r>
        <w:r w:rsidR="000B523F">
          <w:rPr>
            <w:noProof/>
            <w:webHidden/>
          </w:rPr>
          <w:fldChar w:fldCharType="begin"/>
        </w:r>
        <w:r w:rsidR="000B523F">
          <w:rPr>
            <w:noProof/>
            <w:webHidden/>
          </w:rPr>
          <w:instrText xml:space="preserve"> PAGEREF _Toc213400285 \h </w:instrText>
        </w:r>
        <w:r w:rsidR="000B523F">
          <w:rPr>
            <w:noProof/>
            <w:webHidden/>
          </w:rPr>
        </w:r>
        <w:r w:rsidR="000B523F">
          <w:rPr>
            <w:noProof/>
            <w:webHidden/>
          </w:rPr>
          <w:fldChar w:fldCharType="separate"/>
        </w:r>
        <w:r w:rsidR="000B523F">
          <w:rPr>
            <w:noProof/>
            <w:webHidden/>
          </w:rPr>
          <w:t>91</w:t>
        </w:r>
        <w:r w:rsidR="000B523F">
          <w:rPr>
            <w:noProof/>
            <w:webHidden/>
          </w:rPr>
          <w:fldChar w:fldCharType="end"/>
        </w:r>
      </w:hyperlink>
    </w:p>
    <w:p w14:paraId="6F51DB71" w14:textId="35B5CC7B"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86" w:history="1">
        <w:r w:rsidR="000B523F" w:rsidRPr="00693AFC">
          <w:rPr>
            <w:rStyle w:val="Hyperlink"/>
            <w:rFonts w:ascii="Arial" w:hAnsi="Arial" w:cs="Arial"/>
            <w:noProof/>
          </w:rPr>
          <w:t>36</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Dispute Resolution</w:t>
        </w:r>
        <w:r w:rsidR="000B523F">
          <w:rPr>
            <w:noProof/>
            <w:webHidden/>
          </w:rPr>
          <w:tab/>
        </w:r>
        <w:r w:rsidR="000B523F">
          <w:rPr>
            <w:noProof/>
            <w:webHidden/>
          </w:rPr>
          <w:fldChar w:fldCharType="begin"/>
        </w:r>
        <w:r w:rsidR="000B523F">
          <w:rPr>
            <w:noProof/>
            <w:webHidden/>
          </w:rPr>
          <w:instrText xml:space="preserve"> PAGEREF _Toc213400286 \h </w:instrText>
        </w:r>
        <w:r w:rsidR="000B523F">
          <w:rPr>
            <w:noProof/>
            <w:webHidden/>
          </w:rPr>
        </w:r>
        <w:r w:rsidR="000B523F">
          <w:rPr>
            <w:noProof/>
            <w:webHidden/>
          </w:rPr>
          <w:fldChar w:fldCharType="separate"/>
        </w:r>
        <w:r w:rsidR="000B523F">
          <w:rPr>
            <w:noProof/>
            <w:webHidden/>
          </w:rPr>
          <w:t>91</w:t>
        </w:r>
        <w:r w:rsidR="000B523F">
          <w:rPr>
            <w:noProof/>
            <w:webHidden/>
          </w:rPr>
          <w:fldChar w:fldCharType="end"/>
        </w:r>
      </w:hyperlink>
    </w:p>
    <w:p w14:paraId="325C8200" w14:textId="4F87CE84"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87" w:history="1">
        <w:r w:rsidR="000B523F" w:rsidRPr="00693AFC">
          <w:rPr>
            <w:rStyle w:val="Hyperlink"/>
            <w:rFonts w:ascii="Arial" w:hAnsi="Arial" w:cs="Arial"/>
            <w:noProof/>
          </w:rPr>
          <w:t>37</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Failure To Supply</w:t>
        </w:r>
        <w:r w:rsidR="000B523F">
          <w:rPr>
            <w:noProof/>
            <w:webHidden/>
          </w:rPr>
          <w:tab/>
        </w:r>
        <w:r w:rsidR="000B523F">
          <w:rPr>
            <w:noProof/>
            <w:webHidden/>
          </w:rPr>
          <w:fldChar w:fldCharType="begin"/>
        </w:r>
        <w:r w:rsidR="000B523F">
          <w:rPr>
            <w:noProof/>
            <w:webHidden/>
          </w:rPr>
          <w:instrText xml:space="preserve"> PAGEREF _Toc213400287 \h </w:instrText>
        </w:r>
        <w:r w:rsidR="000B523F">
          <w:rPr>
            <w:noProof/>
            <w:webHidden/>
          </w:rPr>
        </w:r>
        <w:r w:rsidR="000B523F">
          <w:rPr>
            <w:noProof/>
            <w:webHidden/>
          </w:rPr>
          <w:fldChar w:fldCharType="separate"/>
        </w:r>
        <w:r w:rsidR="000B523F">
          <w:rPr>
            <w:noProof/>
            <w:webHidden/>
          </w:rPr>
          <w:t>92</w:t>
        </w:r>
        <w:r w:rsidR="000B523F">
          <w:rPr>
            <w:noProof/>
            <w:webHidden/>
          </w:rPr>
          <w:fldChar w:fldCharType="end"/>
        </w:r>
      </w:hyperlink>
    </w:p>
    <w:p w14:paraId="21F40EE5" w14:textId="5F6EED68"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88" w:history="1">
        <w:r w:rsidR="000B523F" w:rsidRPr="00693AFC">
          <w:rPr>
            <w:rStyle w:val="Hyperlink"/>
            <w:rFonts w:ascii="Arial" w:hAnsi="Arial" w:cs="Arial"/>
            <w:noProof/>
          </w:rPr>
          <w:t>38</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Suspension</w:t>
        </w:r>
        <w:r w:rsidR="000B523F">
          <w:rPr>
            <w:noProof/>
            <w:webHidden/>
          </w:rPr>
          <w:tab/>
        </w:r>
        <w:r w:rsidR="000B523F">
          <w:rPr>
            <w:noProof/>
            <w:webHidden/>
          </w:rPr>
          <w:fldChar w:fldCharType="begin"/>
        </w:r>
        <w:r w:rsidR="000B523F">
          <w:rPr>
            <w:noProof/>
            <w:webHidden/>
          </w:rPr>
          <w:instrText xml:space="preserve"> PAGEREF _Toc213400288 \h </w:instrText>
        </w:r>
        <w:r w:rsidR="000B523F">
          <w:rPr>
            <w:noProof/>
            <w:webHidden/>
          </w:rPr>
        </w:r>
        <w:r w:rsidR="000B523F">
          <w:rPr>
            <w:noProof/>
            <w:webHidden/>
          </w:rPr>
          <w:fldChar w:fldCharType="separate"/>
        </w:r>
        <w:r w:rsidR="000B523F">
          <w:rPr>
            <w:noProof/>
            <w:webHidden/>
          </w:rPr>
          <w:t>92</w:t>
        </w:r>
        <w:r w:rsidR="000B523F">
          <w:rPr>
            <w:noProof/>
            <w:webHidden/>
          </w:rPr>
          <w:fldChar w:fldCharType="end"/>
        </w:r>
      </w:hyperlink>
    </w:p>
    <w:p w14:paraId="2AEC3950" w14:textId="317C8F63"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89" w:history="1">
        <w:r w:rsidR="000B523F" w:rsidRPr="00693AFC">
          <w:rPr>
            <w:rStyle w:val="Hyperlink"/>
            <w:rFonts w:ascii="Arial" w:hAnsi="Arial" w:cs="Arial"/>
            <w:noProof/>
          </w:rPr>
          <w:t>39</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Termination</w:t>
        </w:r>
        <w:r w:rsidR="000B523F">
          <w:rPr>
            <w:noProof/>
            <w:webHidden/>
          </w:rPr>
          <w:tab/>
        </w:r>
        <w:r w:rsidR="000B523F">
          <w:rPr>
            <w:noProof/>
            <w:webHidden/>
          </w:rPr>
          <w:fldChar w:fldCharType="begin"/>
        </w:r>
        <w:r w:rsidR="000B523F">
          <w:rPr>
            <w:noProof/>
            <w:webHidden/>
          </w:rPr>
          <w:instrText xml:space="preserve"> PAGEREF _Toc213400289 \h </w:instrText>
        </w:r>
        <w:r w:rsidR="000B523F">
          <w:rPr>
            <w:noProof/>
            <w:webHidden/>
          </w:rPr>
        </w:r>
        <w:r w:rsidR="000B523F">
          <w:rPr>
            <w:noProof/>
            <w:webHidden/>
          </w:rPr>
          <w:fldChar w:fldCharType="separate"/>
        </w:r>
        <w:r w:rsidR="000B523F">
          <w:rPr>
            <w:noProof/>
            <w:webHidden/>
          </w:rPr>
          <w:t>93</w:t>
        </w:r>
        <w:r w:rsidR="000B523F">
          <w:rPr>
            <w:noProof/>
            <w:webHidden/>
          </w:rPr>
          <w:fldChar w:fldCharType="end"/>
        </w:r>
      </w:hyperlink>
    </w:p>
    <w:p w14:paraId="435F8EE6" w14:textId="101DFED7"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90" w:history="1">
        <w:r w:rsidR="000B523F" w:rsidRPr="00693AFC">
          <w:rPr>
            <w:rStyle w:val="Hyperlink"/>
            <w:rFonts w:ascii="Arial" w:hAnsi="Arial" w:cs="Arial"/>
            <w:noProof/>
          </w:rPr>
          <w:t>40</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Consequences of Termination</w:t>
        </w:r>
        <w:r w:rsidR="000B523F">
          <w:rPr>
            <w:noProof/>
            <w:webHidden/>
          </w:rPr>
          <w:tab/>
        </w:r>
        <w:r w:rsidR="000B523F">
          <w:rPr>
            <w:noProof/>
            <w:webHidden/>
          </w:rPr>
          <w:fldChar w:fldCharType="begin"/>
        </w:r>
        <w:r w:rsidR="000B523F">
          <w:rPr>
            <w:noProof/>
            <w:webHidden/>
          </w:rPr>
          <w:instrText xml:space="preserve"> PAGEREF _Toc213400290 \h </w:instrText>
        </w:r>
        <w:r w:rsidR="000B523F">
          <w:rPr>
            <w:noProof/>
            <w:webHidden/>
          </w:rPr>
        </w:r>
        <w:r w:rsidR="000B523F">
          <w:rPr>
            <w:noProof/>
            <w:webHidden/>
          </w:rPr>
          <w:fldChar w:fldCharType="separate"/>
        </w:r>
        <w:r w:rsidR="000B523F">
          <w:rPr>
            <w:noProof/>
            <w:webHidden/>
          </w:rPr>
          <w:t>95</w:t>
        </w:r>
        <w:r w:rsidR="000B523F">
          <w:rPr>
            <w:noProof/>
            <w:webHidden/>
          </w:rPr>
          <w:fldChar w:fldCharType="end"/>
        </w:r>
      </w:hyperlink>
    </w:p>
    <w:p w14:paraId="43F9E96B" w14:textId="666F27FF"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91" w:history="1">
        <w:r w:rsidR="000B523F" w:rsidRPr="00693AFC">
          <w:rPr>
            <w:rStyle w:val="Hyperlink"/>
            <w:b/>
            <w:noProof/>
          </w:rPr>
          <w:t>40A.</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b/>
            <w:noProof/>
          </w:rPr>
          <w:t>CONTRACTUAL INEFFECTIVENESS</w:t>
        </w:r>
        <w:r w:rsidR="000B523F">
          <w:rPr>
            <w:noProof/>
            <w:webHidden/>
          </w:rPr>
          <w:tab/>
        </w:r>
        <w:r w:rsidR="000B523F">
          <w:rPr>
            <w:noProof/>
            <w:webHidden/>
          </w:rPr>
          <w:fldChar w:fldCharType="begin"/>
        </w:r>
        <w:r w:rsidR="000B523F">
          <w:rPr>
            <w:noProof/>
            <w:webHidden/>
          </w:rPr>
          <w:instrText xml:space="preserve"> PAGEREF _Toc213400291 \h </w:instrText>
        </w:r>
        <w:r w:rsidR="000B523F">
          <w:rPr>
            <w:noProof/>
            <w:webHidden/>
          </w:rPr>
        </w:r>
        <w:r w:rsidR="000B523F">
          <w:rPr>
            <w:noProof/>
            <w:webHidden/>
          </w:rPr>
          <w:fldChar w:fldCharType="separate"/>
        </w:r>
        <w:r w:rsidR="000B523F">
          <w:rPr>
            <w:noProof/>
            <w:webHidden/>
          </w:rPr>
          <w:t>96</w:t>
        </w:r>
        <w:r w:rsidR="000B523F">
          <w:rPr>
            <w:noProof/>
            <w:webHidden/>
          </w:rPr>
          <w:fldChar w:fldCharType="end"/>
        </w:r>
      </w:hyperlink>
    </w:p>
    <w:p w14:paraId="657C7BDF" w14:textId="0FD36B27"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92" w:history="1">
        <w:r w:rsidR="000B523F" w:rsidRPr="00693AFC">
          <w:rPr>
            <w:rStyle w:val="Hyperlink"/>
            <w:rFonts w:ascii="Arial" w:hAnsi="Arial" w:cs="Arial"/>
            <w:noProof/>
          </w:rPr>
          <w:t>41</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Handback of supply</w:t>
        </w:r>
        <w:r w:rsidR="000B523F">
          <w:rPr>
            <w:noProof/>
            <w:webHidden/>
          </w:rPr>
          <w:tab/>
        </w:r>
        <w:r w:rsidR="000B523F">
          <w:rPr>
            <w:noProof/>
            <w:webHidden/>
          </w:rPr>
          <w:fldChar w:fldCharType="begin"/>
        </w:r>
        <w:r w:rsidR="000B523F">
          <w:rPr>
            <w:noProof/>
            <w:webHidden/>
          </w:rPr>
          <w:instrText xml:space="preserve"> PAGEREF _Toc213400292 \h </w:instrText>
        </w:r>
        <w:r w:rsidR="000B523F">
          <w:rPr>
            <w:noProof/>
            <w:webHidden/>
          </w:rPr>
        </w:r>
        <w:r w:rsidR="000B523F">
          <w:rPr>
            <w:noProof/>
            <w:webHidden/>
          </w:rPr>
          <w:fldChar w:fldCharType="separate"/>
        </w:r>
        <w:r w:rsidR="000B523F">
          <w:rPr>
            <w:noProof/>
            <w:webHidden/>
          </w:rPr>
          <w:t>97</w:t>
        </w:r>
        <w:r w:rsidR="000B523F">
          <w:rPr>
            <w:noProof/>
            <w:webHidden/>
          </w:rPr>
          <w:fldChar w:fldCharType="end"/>
        </w:r>
      </w:hyperlink>
    </w:p>
    <w:p w14:paraId="73A8F738" w14:textId="74BF5BB9"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93" w:history="1">
        <w:r w:rsidR="000B523F" w:rsidRPr="00693AFC">
          <w:rPr>
            <w:rStyle w:val="Hyperlink"/>
            <w:rFonts w:ascii="Arial" w:hAnsi="Arial" w:cs="Arial"/>
            <w:noProof/>
          </w:rPr>
          <w:t>41A</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b/>
            <w:noProof/>
          </w:rPr>
          <w:t>TUPE</w:t>
        </w:r>
        <w:r w:rsidR="000B523F">
          <w:rPr>
            <w:noProof/>
            <w:webHidden/>
          </w:rPr>
          <w:tab/>
        </w:r>
        <w:r w:rsidR="000B523F">
          <w:rPr>
            <w:noProof/>
            <w:webHidden/>
          </w:rPr>
          <w:fldChar w:fldCharType="begin"/>
        </w:r>
        <w:r w:rsidR="000B523F">
          <w:rPr>
            <w:noProof/>
            <w:webHidden/>
          </w:rPr>
          <w:instrText xml:space="preserve"> PAGEREF _Toc213400293 \h </w:instrText>
        </w:r>
        <w:r w:rsidR="000B523F">
          <w:rPr>
            <w:noProof/>
            <w:webHidden/>
          </w:rPr>
        </w:r>
        <w:r w:rsidR="000B523F">
          <w:rPr>
            <w:noProof/>
            <w:webHidden/>
          </w:rPr>
          <w:fldChar w:fldCharType="separate"/>
        </w:r>
        <w:r w:rsidR="000B523F">
          <w:rPr>
            <w:noProof/>
            <w:webHidden/>
          </w:rPr>
          <w:t>100</w:t>
        </w:r>
        <w:r w:rsidR="000B523F">
          <w:rPr>
            <w:noProof/>
            <w:webHidden/>
          </w:rPr>
          <w:fldChar w:fldCharType="end"/>
        </w:r>
      </w:hyperlink>
    </w:p>
    <w:p w14:paraId="34211E0C" w14:textId="0790B2B2"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94" w:history="1">
        <w:r w:rsidR="000B523F" w:rsidRPr="00693AFC">
          <w:rPr>
            <w:rStyle w:val="Hyperlink"/>
            <w:rFonts w:ascii="Arial" w:hAnsi="Arial" w:cs="Arial"/>
            <w:noProof/>
          </w:rPr>
          <w:t>42</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Quality and Best Value</w:t>
        </w:r>
        <w:r w:rsidR="000B523F">
          <w:rPr>
            <w:noProof/>
            <w:webHidden/>
          </w:rPr>
          <w:tab/>
        </w:r>
        <w:r w:rsidR="000B523F">
          <w:rPr>
            <w:noProof/>
            <w:webHidden/>
          </w:rPr>
          <w:fldChar w:fldCharType="begin"/>
        </w:r>
        <w:r w:rsidR="000B523F">
          <w:rPr>
            <w:noProof/>
            <w:webHidden/>
          </w:rPr>
          <w:instrText xml:space="preserve"> PAGEREF _Toc213400294 \h </w:instrText>
        </w:r>
        <w:r w:rsidR="000B523F">
          <w:rPr>
            <w:noProof/>
            <w:webHidden/>
          </w:rPr>
        </w:r>
        <w:r w:rsidR="000B523F">
          <w:rPr>
            <w:noProof/>
            <w:webHidden/>
          </w:rPr>
          <w:fldChar w:fldCharType="separate"/>
        </w:r>
        <w:r w:rsidR="000B523F">
          <w:rPr>
            <w:noProof/>
            <w:webHidden/>
          </w:rPr>
          <w:t>105</w:t>
        </w:r>
        <w:r w:rsidR="000B523F">
          <w:rPr>
            <w:noProof/>
            <w:webHidden/>
          </w:rPr>
          <w:fldChar w:fldCharType="end"/>
        </w:r>
      </w:hyperlink>
    </w:p>
    <w:p w14:paraId="758A9231" w14:textId="75694221"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95" w:history="1">
        <w:r w:rsidR="000B523F" w:rsidRPr="00693AFC">
          <w:rPr>
            <w:rStyle w:val="Hyperlink"/>
            <w:rFonts w:ascii="Arial" w:hAnsi="Arial" w:cs="Arial"/>
            <w:noProof/>
          </w:rPr>
          <w:t>43</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Survival</w:t>
        </w:r>
        <w:r w:rsidR="000B523F">
          <w:rPr>
            <w:noProof/>
            <w:webHidden/>
          </w:rPr>
          <w:tab/>
        </w:r>
        <w:r w:rsidR="000B523F">
          <w:rPr>
            <w:noProof/>
            <w:webHidden/>
          </w:rPr>
          <w:fldChar w:fldCharType="begin"/>
        </w:r>
        <w:r w:rsidR="000B523F">
          <w:rPr>
            <w:noProof/>
            <w:webHidden/>
          </w:rPr>
          <w:instrText xml:space="preserve"> PAGEREF _Toc213400295 \h </w:instrText>
        </w:r>
        <w:r w:rsidR="000B523F">
          <w:rPr>
            <w:noProof/>
            <w:webHidden/>
          </w:rPr>
        </w:r>
        <w:r w:rsidR="000B523F">
          <w:rPr>
            <w:noProof/>
            <w:webHidden/>
          </w:rPr>
          <w:fldChar w:fldCharType="separate"/>
        </w:r>
        <w:r w:rsidR="000B523F">
          <w:rPr>
            <w:noProof/>
            <w:webHidden/>
          </w:rPr>
          <w:t>105</w:t>
        </w:r>
        <w:r w:rsidR="000B523F">
          <w:rPr>
            <w:noProof/>
            <w:webHidden/>
          </w:rPr>
          <w:fldChar w:fldCharType="end"/>
        </w:r>
      </w:hyperlink>
    </w:p>
    <w:p w14:paraId="601747DA" w14:textId="0A513619"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96" w:history="1">
        <w:r w:rsidR="000B523F" w:rsidRPr="00693AFC">
          <w:rPr>
            <w:rStyle w:val="Hyperlink"/>
            <w:rFonts w:ascii="Arial" w:hAnsi="Arial" w:cs="Arial"/>
            <w:noProof/>
          </w:rPr>
          <w:t>44</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Set Off</w:t>
        </w:r>
        <w:r w:rsidR="000B523F">
          <w:rPr>
            <w:noProof/>
            <w:webHidden/>
          </w:rPr>
          <w:tab/>
        </w:r>
        <w:r w:rsidR="000B523F">
          <w:rPr>
            <w:noProof/>
            <w:webHidden/>
          </w:rPr>
          <w:fldChar w:fldCharType="begin"/>
        </w:r>
        <w:r w:rsidR="000B523F">
          <w:rPr>
            <w:noProof/>
            <w:webHidden/>
          </w:rPr>
          <w:instrText xml:space="preserve"> PAGEREF _Toc213400296 \h </w:instrText>
        </w:r>
        <w:r w:rsidR="000B523F">
          <w:rPr>
            <w:noProof/>
            <w:webHidden/>
          </w:rPr>
        </w:r>
        <w:r w:rsidR="000B523F">
          <w:rPr>
            <w:noProof/>
            <w:webHidden/>
          </w:rPr>
          <w:fldChar w:fldCharType="separate"/>
        </w:r>
        <w:r w:rsidR="000B523F">
          <w:rPr>
            <w:noProof/>
            <w:webHidden/>
          </w:rPr>
          <w:t>105</w:t>
        </w:r>
        <w:r w:rsidR="000B523F">
          <w:rPr>
            <w:noProof/>
            <w:webHidden/>
          </w:rPr>
          <w:fldChar w:fldCharType="end"/>
        </w:r>
      </w:hyperlink>
    </w:p>
    <w:p w14:paraId="782C5F51" w14:textId="4D0A147F"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97" w:history="1">
        <w:r w:rsidR="000B523F" w:rsidRPr="00693AFC">
          <w:rPr>
            <w:rStyle w:val="Hyperlink"/>
            <w:rFonts w:ascii="Arial" w:hAnsi="Arial" w:cs="Arial"/>
            <w:noProof/>
          </w:rPr>
          <w:t>45</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Non Waiver of Rights</w:t>
        </w:r>
        <w:r w:rsidR="000B523F">
          <w:rPr>
            <w:noProof/>
            <w:webHidden/>
          </w:rPr>
          <w:tab/>
        </w:r>
        <w:r w:rsidR="000B523F">
          <w:rPr>
            <w:noProof/>
            <w:webHidden/>
          </w:rPr>
          <w:fldChar w:fldCharType="begin"/>
        </w:r>
        <w:r w:rsidR="000B523F">
          <w:rPr>
            <w:noProof/>
            <w:webHidden/>
          </w:rPr>
          <w:instrText xml:space="preserve"> PAGEREF _Toc213400297 \h </w:instrText>
        </w:r>
        <w:r w:rsidR="000B523F">
          <w:rPr>
            <w:noProof/>
            <w:webHidden/>
          </w:rPr>
        </w:r>
        <w:r w:rsidR="000B523F">
          <w:rPr>
            <w:noProof/>
            <w:webHidden/>
          </w:rPr>
          <w:fldChar w:fldCharType="separate"/>
        </w:r>
        <w:r w:rsidR="000B523F">
          <w:rPr>
            <w:noProof/>
            <w:webHidden/>
          </w:rPr>
          <w:t>106</w:t>
        </w:r>
        <w:r w:rsidR="000B523F">
          <w:rPr>
            <w:noProof/>
            <w:webHidden/>
          </w:rPr>
          <w:fldChar w:fldCharType="end"/>
        </w:r>
      </w:hyperlink>
    </w:p>
    <w:p w14:paraId="5951A08F" w14:textId="03AD98D9"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98" w:history="1">
        <w:r w:rsidR="000B523F" w:rsidRPr="00693AFC">
          <w:rPr>
            <w:rStyle w:val="Hyperlink"/>
            <w:rFonts w:ascii="Arial" w:hAnsi="Arial" w:cs="Arial"/>
            <w:noProof/>
          </w:rPr>
          <w:t>46</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Assignment and Sub-Contracting</w:t>
        </w:r>
        <w:r w:rsidR="000B523F">
          <w:rPr>
            <w:noProof/>
            <w:webHidden/>
          </w:rPr>
          <w:tab/>
        </w:r>
        <w:r w:rsidR="000B523F">
          <w:rPr>
            <w:noProof/>
            <w:webHidden/>
          </w:rPr>
          <w:fldChar w:fldCharType="begin"/>
        </w:r>
        <w:r w:rsidR="000B523F">
          <w:rPr>
            <w:noProof/>
            <w:webHidden/>
          </w:rPr>
          <w:instrText xml:space="preserve"> PAGEREF _Toc213400298 \h </w:instrText>
        </w:r>
        <w:r w:rsidR="000B523F">
          <w:rPr>
            <w:noProof/>
            <w:webHidden/>
          </w:rPr>
        </w:r>
        <w:r w:rsidR="000B523F">
          <w:rPr>
            <w:noProof/>
            <w:webHidden/>
          </w:rPr>
          <w:fldChar w:fldCharType="separate"/>
        </w:r>
        <w:r w:rsidR="000B523F">
          <w:rPr>
            <w:noProof/>
            <w:webHidden/>
          </w:rPr>
          <w:t>106</w:t>
        </w:r>
        <w:r w:rsidR="000B523F">
          <w:rPr>
            <w:noProof/>
            <w:webHidden/>
          </w:rPr>
          <w:fldChar w:fldCharType="end"/>
        </w:r>
      </w:hyperlink>
    </w:p>
    <w:p w14:paraId="2B896AC9" w14:textId="35E0AC35"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299" w:history="1">
        <w:r w:rsidR="000B523F" w:rsidRPr="00693AFC">
          <w:rPr>
            <w:rStyle w:val="Hyperlink"/>
            <w:rFonts w:ascii="Arial" w:hAnsi="Arial" w:cs="Arial"/>
            <w:noProof/>
          </w:rPr>
          <w:t>47</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Contracts (Rights of Third Parties) Act 1999</w:t>
        </w:r>
        <w:r w:rsidR="000B523F">
          <w:rPr>
            <w:noProof/>
            <w:webHidden/>
          </w:rPr>
          <w:tab/>
        </w:r>
        <w:r w:rsidR="000B523F">
          <w:rPr>
            <w:noProof/>
            <w:webHidden/>
          </w:rPr>
          <w:fldChar w:fldCharType="begin"/>
        </w:r>
        <w:r w:rsidR="000B523F">
          <w:rPr>
            <w:noProof/>
            <w:webHidden/>
          </w:rPr>
          <w:instrText xml:space="preserve"> PAGEREF _Toc213400299 \h </w:instrText>
        </w:r>
        <w:r w:rsidR="000B523F">
          <w:rPr>
            <w:noProof/>
            <w:webHidden/>
          </w:rPr>
        </w:r>
        <w:r w:rsidR="000B523F">
          <w:rPr>
            <w:noProof/>
            <w:webHidden/>
          </w:rPr>
          <w:fldChar w:fldCharType="separate"/>
        </w:r>
        <w:r w:rsidR="000B523F">
          <w:rPr>
            <w:noProof/>
            <w:webHidden/>
          </w:rPr>
          <w:t>107</w:t>
        </w:r>
        <w:r w:rsidR="000B523F">
          <w:rPr>
            <w:noProof/>
            <w:webHidden/>
          </w:rPr>
          <w:fldChar w:fldCharType="end"/>
        </w:r>
      </w:hyperlink>
    </w:p>
    <w:p w14:paraId="51D27CE1" w14:textId="3E3BA13A"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00" w:history="1">
        <w:r w:rsidR="000B523F" w:rsidRPr="00693AFC">
          <w:rPr>
            <w:rStyle w:val="Hyperlink"/>
            <w:rFonts w:ascii="Arial" w:hAnsi="Arial" w:cs="Arial"/>
            <w:noProof/>
          </w:rPr>
          <w:t>48</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Language</w:t>
        </w:r>
        <w:r w:rsidR="000B523F">
          <w:rPr>
            <w:noProof/>
            <w:webHidden/>
          </w:rPr>
          <w:tab/>
        </w:r>
        <w:r w:rsidR="000B523F">
          <w:rPr>
            <w:noProof/>
            <w:webHidden/>
          </w:rPr>
          <w:fldChar w:fldCharType="begin"/>
        </w:r>
        <w:r w:rsidR="000B523F">
          <w:rPr>
            <w:noProof/>
            <w:webHidden/>
          </w:rPr>
          <w:instrText xml:space="preserve"> PAGEREF _Toc213400300 \h </w:instrText>
        </w:r>
        <w:r w:rsidR="000B523F">
          <w:rPr>
            <w:noProof/>
            <w:webHidden/>
          </w:rPr>
        </w:r>
        <w:r w:rsidR="000B523F">
          <w:rPr>
            <w:noProof/>
            <w:webHidden/>
          </w:rPr>
          <w:fldChar w:fldCharType="separate"/>
        </w:r>
        <w:r w:rsidR="000B523F">
          <w:rPr>
            <w:noProof/>
            <w:webHidden/>
          </w:rPr>
          <w:t>107</w:t>
        </w:r>
        <w:r w:rsidR="000B523F">
          <w:rPr>
            <w:noProof/>
            <w:webHidden/>
          </w:rPr>
          <w:fldChar w:fldCharType="end"/>
        </w:r>
      </w:hyperlink>
    </w:p>
    <w:p w14:paraId="130DB81B" w14:textId="4D70EF5A"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01" w:history="1">
        <w:r w:rsidR="000B523F" w:rsidRPr="00693AFC">
          <w:rPr>
            <w:rStyle w:val="Hyperlink"/>
            <w:rFonts w:ascii="Arial" w:hAnsi="Arial" w:cs="Arial"/>
            <w:noProof/>
          </w:rPr>
          <w:t>49</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Notices</w:t>
        </w:r>
        <w:r w:rsidR="000B523F">
          <w:rPr>
            <w:noProof/>
            <w:webHidden/>
          </w:rPr>
          <w:tab/>
        </w:r>
        <w:r w:rsidR="000B523F">
          <w:rPr>
            <w:noProof/>
            <w:webHidden/>
          </w:rPr>
          <w:fldChar w:fldCharType="begin"/>
        </w:r>
        <w:r w:rsidR="000B523F">
          <w:rPr>
            <w:noProof/>
            <w:webHidden/>
          </w:rPr>
          <w:instrText xml:space="preserve"> PAGEREF _Toc213400301 \h </w:instrText>
        </w:r>
        <w:r w:rsidR="000B523F">
          <w:rPr>
            <w:noProof/>
            <w:webHidden/>
          </w:rPr>
        </w:r>
        <w:r w:rsidR="000B523F">
          <w:rPr>
            <w:noProof/>
            <w:webHidden/>
          </w:rPr>
          <w:fldChar w:fldCharType="separate"/>
        </w:r>
        <w:r w:rsidR="000B523F">
          <w:rPr>
            <w:noProof/>
            <w:webHidden/>
          </w:rPr>
          <w:t>107</w:t>
        </w:r>
        <w:r w:rsidR="000B523F">
          <w:rPr>
            <w:noProof/>
            <w:webHidden/>
          </w:rPr>
          <w:fldChar w:fldCharType="end"/>
        </w:r>
      </w:hyperlink>
    </w:p>
    <w:p w14:paraId="105C9AA9" w14:textId="3EDB2F0C"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02" w:history="1">
        <w:r w:rsidR="000B523F" w:rsidRPr="00693AFC">
          <w:rPr>
            <w:rStyle w:val="Hyperlink"/>
            <w:rFonts w:ascii="Arial" w:hAnsi="Arial" w:cs="Arial"/>
            <w:noProof/>
          </w:rPr>
          <w:t>50</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Entire Agreement</w:t>
        </w:r>
        <w:r w:rsidR="000B523F">
          <w:rPr>
            <w:noProof/>
            <w:webHidden/>
          </w:rPr>
          <w:tab/>
        </w:r>
        <w:r w:rsidR="000B523F">
          <w:rPr>
            <w:noProof/>
            <w:webHidden/>
          </w:rPr>
          <w:fldChar w:fldCharType="begin"/>
        </w:r>
        <w:r w:rsidR="000B523F">
          <w:rPr>
            <w:noProof/>
            <w:webHidden/>
          </w:rPr>
          <w:instrText xml:space="preserve"> PAGEREF _Toc213400302 \h </w:instrText>
        </w:r>
        <w:r w:rsidR="000B523F">
          <w:rPr>
            <w:noProof/>
            <w:webHidden/>
          </w:rPr>
        </w:r>
        <w:r w:rsidR="000B523F">
          <w:rPr>
            <w:noProof/>
            <w:webHidden/>
          </w:rPr>
          <w:fldChar w:fldCharType="separate"/>
        </w:r>
        <w:r w:rsidR="000B523F">
          <w:rPr>
            <w:noProof/>
            <w:webHidden/>
          </w:rPr>
          <w:t>108</w:t>
        </w:r>
        <w:r w:rsidR="000B523F">
          <w:rPr>
            <w:noProof/>
            <w:webHidden/>
          </w:rPr>
          <w:fldChar w:fldCharType="end"/>
        </w:r>
      </w:hyperlink>
    </w:p>
    <w:p w14:paraId="4BA5F75F" w14:textId="5CF5F442"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03" w:history="1">
        <w:r w:rsidR="000B523F" w:rsidRPr="00693AFC">
          <w:rPr>
            <w:rStyle w:val="Hyperlink"/>
            <w:rFonts w:ascii="Arial" w:hAnsi="Arial" w:cs="Arial"/>
            <w:noProof/>
          </w:rPr>
          <w:t>51</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Cooperation and Further Assurance</w:t>
        </w:r>
        <w:r w:rsidR="000B523F">
          <w:rPr>
            <w:noProof/>
            <w:webHidden/>
          </w:rPr>
          <w:tab/>
        </w:r>
        <w:r w:rsidR="000B523F">
          <w:rPr>
            <w:noProof/>
            <w:webHidden/>
          </w:rPr>
          <w:fldChar w:fldCharType="begin"/>
        </w:r>
        <w:r w:rsidR="000B523F">
          <w:rPr>
            <w:noProof/>
            <w:webHidden/>
          </w:rPr>
          <w:instrText xml:space="preserve"> PAGEREF _Toc213400303 \h </w:instrText>
        </w:r>
        <w:r w:rsidR="000B523F">
          <w:rPr>
            <w:noProof/>
            <w:webHidden/>
          </w:rPr>
        </w:r>
        <w:r w:rsidR="000B523F">
          <w:rPr>
            <w:noProof/>
            <w:webHidden/>
          </w:rPr>
          <w:fldChar w:fldCharType="separate"/>
        </w:r>
        <w:r w:rsidR="000B523F">
          <w:rPr>
            <w:noProof/>
            <w:webHidden/>
          </w:rPr>
          <w:t>108</w:t>
        </w:r>
        <w:r w:rsidR="000B523F">
          <w:rPr>
            <w:noProof/>
            <w:webHidden/>
          </w:rPr>
          <w:fldChar w:fldCharType="end"/>
        </w:r>
      </w:hyperlink>
    </w:p>
    <w:p w14:paraId="390FD745" w14:textId="4F83B615"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04" w:history="1">
        <w:r w:rsidR="000B523F" w:rsidRPr="00693AFC">
          <w:rPr>
            <w:rStyle w:val="Hyperlink"/>
            <w:rFonts w:ascii="Arial" w:hAnsi="Arial" w:cs="Arial"/>
            <w:noProof/>
          </w:rPr>
          <w:t>52</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Severability</w:t>
        </w:r>
        <w:r w:rsidR="000B523F">
          <w:rPr>
            <w:noProof/>
            <w:webHidden/>
          </w:rPr>
          <w:tab/>
        </w:r>
        <w:r w:rsidR="000B523F">
          <w:rPr>
            <w:noProof/>
            <w:webHidden/>
          </w:rPr>
          <w:fldChar w:fldCharType="begin"/>
        </w:r>
        <w:r w:rsidR="000B523F">
          <w:rPr>
            <w:noProof/>
            <w:webHidden/>
          </w:rPr>
          <w:instrText xml:space="preserve"> PAGEREF _Toc213400304 \h </w:instrText>
        </w:r>
        <w:r w:rsidR="000B523F">
          <w:rPr>
            <w:noProof/>
            <w:webHidden/>
          </w:rPr>
        </w:r>
        <w:r w:rsidR="000B523F">
          <w:rPr>
            <w:noProof/>
            <w:webHidden/>
          </w:rPr>
          <w:fldChar w:fldCharType="separate"/>
        </w:r>
        <w:r w:rsidR="000B523F">
          <w:rPr>
            <w:noProof/>
            <w:webHidden/>
          </w:rPr>
          <w:t>109</w:t>
        </w:r>
        <w:r w:rsidR="000B523F">
          <w:rPr>
            <w:noProof/>
            <w:webHidden/>
          </w:rPr>
          <w:fldChar w:fldCharType="end"/>
        </w:r>
      </w:hyperlink>
    </w:p>
    <w:p w14:paraId="2FC25127" w14:textId="394C7699"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05" w:history="1">
        <w:r w:rsidR="000B523F" w:rsidRPr="00693AFC">
          <w:rPr>
            <w:rStyle w:val="Hyperlink"/>
            <w:rFonts w:ascii="Arial" w:hAnsi="Arial" w:cs="Arial"/>
            <w:noProof/>
          </w:rPr>
          <w:t>53</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Governing Law</w:t>
        </w:r>
        <w:r w:rsidR="000B523F">
          <w:rPr>
            <w:noProof/>
            <w:webHidden/>
          </w:rPr>
          <w:tab/>
        </w:r>
        <w:r w:rsidR="000B523F">
          <w:rPr>
            <w:noProof/>
            <w:webHidden/>
          </w:rPr>
          <w:fldChar w:fldCharType="begin"/>
        </w:r>
        <w:r w:rsidR="000B523F">
          <w:rPr>
            <w:noProof/>
            <w:webHidden/>
          </w:rPr>
          <w:instrText xml:space="preserve"> PAGEREF _Toc213400305 \h </w:instrText>
        </w:r>
        <w:r w:rsidR="000B523F">
          <w:rPr>
            <w:noProof/>
            <w:webHidden/>
          </w:rPr>
        </w:r>
        <w:r w:rsidR="000B523F">
          <w:rPr>
            <w:noProof/>
            <w:webHidden/>
          </w:rPr>
          <w:fldChar w:fldCharType="separate"/>
        </w:r>
        <w:r w:rsidR="000B523F">
          <w:rPr>
            <w:noProof/>
            <w:webHidden/>
          </w:rPr>
          <w:t>109</w:t>
        </w:r>
        <w:r w:rsidR="000B523F">
          <w:rPr>
            <w:noProof/>
            <w:webHidden/>
          </w:rPr>
          <w:fldChar w:fldCharType="end"/>
        </w:r>
      </w:hyperlink>
    </w:p>
    <w:p w14:paraId="4CB00BE6" w14:textId="5BFE2E21"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06" w:history="1">
        <w:r w:rsidR="000B523F" w:rsidRPr="00693AFC">
          <w:rPr>
            <w:rStyle w:val="Hyperlink"/>
            <w:rFonts w:ascii="Arial" w:hAnsi="Arial" w:cs="Arial"/>
            <w:noProof/>
          </w:rPr>
          <w:t>54</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Novation or Transfer</w:t>
        </w:r>
        <w:r w:rsidR="000B523F">
          <w:rPr>
            <w:noProof/>
            <w:webHidden/>
          </w:rPr>
          <w:tab/>
        </w:r>
        <w:r w:rsidR="000B523F">
          <w:rPr>
            <w:noProof/>
            <w:webHidden/>
          </w:rPr>
          <w:fldChar w:fldCharType="begin"/>
        </w:r>
        <w:r w:rsidR="000B523F">
          <w:rPr>
            <w:noProof/>
            <w:webHidden/>
          </w:rPr>
          <w:instrText xml:space="preserve"> PAGEREF _Toc213400306 \h </w:instrText>
        </w:r>
        <w:r w:rsidR="000B523F">
          <w:rPr>
            <w:noProof/>
            <w:webHidden/>
          </w:rPr>
        </w:r>
        <w:r w:rsidR="000B523F">
          <w:rPr>
            <w:noProof/>
            <w:webHidden/>
          </w:rPr>
          <w:fldChar w:fldCharType="separate"/>
        </w:r>
        <w:r w:rsidR="000B523F">
          <w:rPr>
            <w:noProof/>
            <w:webHidden/>
          </w:rPr>
          <w:t>109</w:t>
        </w:r>
        <w:r w:rsidR="000B523F">
          <w:rPr>
            <w:noProof/>
            <w:webHidden/>
          </w:rPr>
          <w:fldChar w:fldCharType="end"/>
        </w:r>
      </w:hyperlink>
    </w:p>
    <w:p w14:paraId="18C56261" w14:textId="5ECF2C8B"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07" w:history="1">
        <w:r w:rsidR="000B523F" w:rsidRPr="00693AFC">
          <w:rPr>
            <w:rStyle w:val="Hyperlink"/>
            <w:rFonts w:ascii="Arial" w:hAnsi="Arial" w:cs="Arial"/>
            <w:noProof/>
          </w:rPr>
          <w:t>55</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Partnerships, Joint Ventures</w:t>
        </w:r>
        <w:r w:rsidR="000B523F">
          <w:rPr>
            <w:noProof/>
            <w:webHidden/>
          </w:rPr>
          <w:tab/>
        </w:r>
        <w:r w:rsidR="000B523F">
          <w:rPr>
            <w:noProof/>
            <w:webHidden/>
          </w:rPr>
          <w:fldChar w:fldCharType="begin"/>
        </w:r>
        <w:r w:rsidR="000B523F">
          <w:rPr>
            <w:noProof/>
            <w:webHidden/>
          </w:rPr>
          <w:instrText xml:space="preserve"> PAGEREF _Toc213400307 \h </w:instrText>
        </w:r>
        <w:r w:rsidR="000B523F">
          <w:rPr>
            <w:noProof/>
            <w:webHidden/>
          </w:rPr>
        </w:r>
        <w:r w:rsidR="000B523F">
          <w:rPr>
            <w:noProof/>
            <w:webHidden/>
          </w:rPr>
          <w:fldChar w:fldCharType="separate"/>
        </w:r>
        <w:r w:rsidR="000B523F">
          <w:rPr>
            <w:noProof/>
            <w:webHidden/>
          </w:rPr>
          <w:t>109</w:t>
        </w:r>
        <w:r w:rsidR="000B523F">
          <w:rPr>
            <w:noProof/>
            <w:webHidden/>
          </w:rPr>
          <w:fldChar w:fldCharType="end"/>
        </w:r>
      </w:hyperlink>
    </w:p>
    <w:p w14:paraId="675BE553" w14:textId="33035075"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08" w:history="1">
        <w:r w:rsidR="000B523F" w:rsidRPr="00693AFC">
          <w:rPr>
            <w:rStyle w:val="Hyperlink"/>
            <w:rFonts w:ascii="Arial" w:hAnsi="Arial" w:cs="Arial"/>
            <w:noProof/>
          </w:rPr>
          <w:t>56</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Competition Law</w:t>
        </w:r>
        <w:r w:rsidR="000B523F">
          <w:rPr>
            <w:noProof/>
            <w:webHidden/>
          </w:rPr>
          <w:tab/>
        </w:r>
        <w:r w:rsidR="000B523F">
          <w:rPr>
            <w:noProof/>
            <w:webHidden/>
          </w:rPr>
          <w:fldChar w:fldCharType="begin"/>
        </w:r>
        <w:r w:rsidR="000B523F">
          <w:rPr>
            <w:noProof/>
            <w:webHidden/>
          </w:rPr>
          <w:instrText xml:space="preserve"> PAGEREF _Toc213400308 \h </w:instrText>
        </w:r>
        <w:r w:rsidR="000B523F">
          <w:rPr>
            <w:noProof/>
            <w:webHidden/>
          </w:rPr>
        </w:r>
        <w:r w:rsidR="000B523F">
          <w:rPr>
            <w:noProof/>
            <w:webHidden/>
          </w:rPr>
          <w:fldChar w:fldCharType="separate"/>
        </w:r>
        <w:r w:rsidR="000B523F">
          <w:rPr>
            <w:noProof/>
            <w:webHidden/>
          </w:rPr>
          <w:t>110</w:t>
        </w:r>
        <w:r w:rsidR="000B523F">
          <w:rPr>
            <w:noProof/>
            <w:webHidden/>
          </w:rPr>
          <w:fldChar w:fldCharType="end"/>
        </w:r>
      </w:hyperlink>
    </w:p>
    <w:p w14:paraId="4B7982EF" w14:textId="209D7F29"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09" w:history="1">
        <w:r w:rsidR="000B523F" w:rsidRPr="00693AFC">
          <w:rPr>
            <w:rStyle w:val="Hyperlink"/>
            <w:rFonts w:ascii="Arial" w:hAnsi="Arial" w:cs="Arial"/>
            <w:noProof/>
          </w:rPr>
          <w:t>57</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EQUALITY AND DIVERSITY</w:t>
        </w:r>
        <w:r w:rsidR="000B523F">
          <w:rPr>
            <w:noProof/>
            <w:webHidden/>
          </w:rPr>
          <w:tab/>
        </w:r>
        <w:r w:rsidR="000B523F">
          <w:rPr>
            <w:noProof/>
            <w:webHidden/>
          </w:rPr>
          <w:fldChar w:fldCharType="begin"/>
        </w:r>
        <w:r w:rsidR="000B523F">
          <w:rPr>
            <w:noProof/>
            <w:webHidden/>
          </w:rPr>
          <w:instrText xml:space="preserve"> PAGEREF _Toc213400309 \h </w:instrText>
        </w:r>
        <w:r w:rsidR="000B523F">
          <w:rPr>
            <w:noProof/>
            <w:webHidden/>
          </w:rPr>
        </w:r>
        <w:r w:rsidR="000B523F">
          <w:rPr>
            <w:noProof/>
            <w:webHidden/>
          </w:rPr>
          <w:fldChar w:fldCharType="separate"/>
        </w:r>
        <w:r w:rsidR="000B523F">
          <w:rPr>
            <w:noProof/>
            <w:webHidden/>
          </w:rPr>
          <w:t>110</w:t>
        </w:r>
        <w:r w:rsidR="000B523F">
          <w:rPr>
            <w:noProof/>
            <w:webHidden/>
          </w:rPr>
          <w:fldChar w:fldCharType="end"/>
        </w:r>
      </w:hyperlink>
    </w:p>
    <w:p w14:paraId="0FA0E63D" w14:textId="266BF05C"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10" w:history="1">
        <w:r w:rsidR="000B523F" w:rsidRPr="00693AFC">
          <w:rPr>
            <w:rStyle w:val="Hyperlink"/>
            <w:rFonts w:ascii="Arial" w:hAnsi="Arial" w:cs="Arial"/>
            <w:noProof/>
          </w:rPr>
          <w:t>58</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Further Assurance</w:t>
        </w:r>
        <w:r w:rsidR="000B523F">
          <w:rPr>
            <w:noProof/>
            <w:webHidden/>
          </w:rPr>
          <w:tab/>
        </w:r>
        <w:r w:rsidR="000B523F">
          <w:rPr>
            <w:noProof/>
            <w:webHidden/>
          </w:rPr>
          <w:fldChar w:fldCharType="begin"/>
        </w:r>
        <w:r w:rsidR="000B523F">
          <w:rPr>
            <w:noProof/>
            <w:webHidden/>
          </w:rPr>
          <w:instrText xml:space="preserve"> PAGEREF _Toc213400310 \h </w:instrText>
        </w:r>
        <w:r w:rsidR="000B523F">
          <w:rPr>
            <w:noProof/>
            <w:webHidden/>
          </w:rPr>
        </w:r>
        <w:r w:rsidR="000B523F">
          <w:rPr>
            <w:noProof/>
            <w:webHidden/>
          </w:rPr>
          <w:fldChar w:fldCharType="separate"/>
        </w:r>
        <w:r w:rsidR="000B523F">
          <w:rPr>
            <w:noProof/>
            <w:webHidden/>
          </w:rPr>
          <w:t>111</w:t>
        </w:r>
        <w:r w:rsidR="000B523F">
          <w:rPr>
            <w:noProof/>
            <w:webHidden/>
          </w:rPr>
          <w:fldChar w:fldCharType="end"/>
        </w:r>
      </w:hyperlink>
    </w:p>
    <w:p w14:paraId="2AAD7CB7" w14:textId="77CE6CDF"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11" w:history="1">
        <w:r w:rsidR="000B523F" w:rsidRPr="00693AFC">
          <w:rPr>
            <w:rStyle w:val="Hyperlink"/>
            <w:rFonts w:ascii="Arial" w:hAnsi="Arial" w:cs="Arial"/>
            <w:noProof/>
          </w:rPr>
          <w:t>59</w:t>
        </w:r>
        <w:r w:rsidR="000B523F">
          <w:rPr>
            <w:rFonts w:asciiTheme="minorHAnsi" w:eastAsiaTheme="minorEastAsia" w:hAnsiTheme="minorHAnsi" w:cstheme="minorBidi"/>
            <w:caps w:val="0"/>
            <w:noProof/>
            <w:kern w:val="2"/>
            <w:sz w:val="24"/>
            <w:szCs w:val="24"/>
            <w:lang w:eastAsia="en-GB"/>
            <w14:ligatures w14:val="standardContextual"/>
          </w:rPr>
          <w:tab/>
        </w:r>
        <w:r w:rsidR="000B523F" w:rsidRPr="00693AFC">
          <w:rPr>
            <w:rStyle w:val="Hyperlink"/>
            <w:rFonts w:ascii="Arial" w:hAnsi="Arial" w:cs="Arial"/>
            <w:noProof/>
          </w:rPr>
          <w:t>Agency</w:t>
        </w:r>
        <w:r w:rsidR="000B523F">
          <w:rPr>
            <w:noProof/>
            <w:webHidden/>
          </w:rPr>
          <w:tab/>
        </w:r>
        <w:r w:rsidR="000B523F">
          <w:rPr>
            <w:noProof/>
            <w:webHidden/>
          </w:rPr>
          <w:fldChar w:fldCharType="begin"/>
        </w:r>
        <w:r w:rsidR="000B523F">
          <w:rPr>
            <w:noProof/>
            <w:webHidden/>
          </w:rPr>
          <w:instrText xml:space="preserve"> PAGEREF _Toc213400311 \h </w:instrText>
        </w:r>
        <w:r w:rsidR="000B523F">
          <w:rPr>
            <w:noProof/>
            <w:webHidden/>
          </w:rPr>
        </w:r>
        <w:r w:rsidR="000B523F">
          <w:rPr>
            <w:noProof/>
            <w:webHidden/>
          </w:rPr>
          <w:fldChar w:fldCharType="separate"/>
        </w:r>
        <w:r w:rsidR="000B523F">
          <w:rPr>
            <w:noProof/>
            <w:webHidden/>
          </w:rPr>
          <w:t>112</w:t>
        </w:r>
        <w:r w:rsidR="000B523F">
          <w:rPr>
            <w:noProof/>
            <w:webHidden/>
          </w:rPr>
          <w:fldChar w:fldCharType="end"/>
        </w:r>
      </w:hyperlink>
    </w:p>
    <w:p w14:paraId="5C96480E" w14:textId="6A671BC5"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12" w:history="1">
        <w:r w:rsidR="000B523F" w:rsidRPr="00693AFC">
          <w:rPr>
            <w:rStyle w:val="Hyperlink"/>
            <w:rFonts w:ascii="Arial" w:hAnsi="Arial" w:cs="Arial"/>
            <w:b/>
            <w:bCs/>
            <w:noProof/>
          </w:rPr>
          <w:t>SCHEDULE 1: SPECIFICATION</w:t>
        </w:r>
        <w:r w:rsidR="000B523F">
          <w:rPr>
            <w:noProof/>
            <w:webHidden/>
          </w:rPr>
          <w:tab/>
        </w:r>
        <w:r w:rsidR="000B523F">
          <w:rPr>
            <w:noProof/>
            <w:webHidden/>
          </w:rPr>
          <w:fldChar w:fldCharType="begin"/>
        </w:r>
        <w:r w:rsidR="000B523F">
          <w:rPr>
            <w:noProof/>
            <w:webHidden/>
          </w:rPr>
          <w:instrText xml:space="preserve"> PAGEREF _Toc213400312 \h </w:instrText>
        </w:r>
        <w:r w:rsidR="000B523F">
          <w:rPr>
            <w:noProof/>
            <w:webHidden/>
          </w:rPr>
        </w:r>
        <w:r w:rsidR="000B523F">
          <w:rPr>
            <w:noProof/>
            <w:webHidden/>
          </w:rPr>
          <w:fldChar w:fldCharType="separate"/>
        </w:r>
        <w:r w:rsidR="000B523F">
          <w:rPr>
            <w:noProof/>
            <w:webHidden/>
          </w:rPr>
          <w:t>114</w:t>
        </w:r>
        <w:r w:rsidR="000B523F">
          <w:rPr>
            <w:noProof/>
            <w:webHidden/>
          </w:rPr>
          <w:fldChar w:fldCharType="end"/>
        </w:r>
      </w:hyperlink>
    </w:p>
    <w:p w14:paraId="0C57172F" w14:textId="7D31D970"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13" w:history="1">
        <w:r w:rsidR="000B523F" w:rsidRPr="00693AFC">
          <w:rPr>
            <w:rStyle w:val="Hyperlink"/>
            <w:rFonts w:ascii="Arial" w:hAnsi="Arial" w:cs="Arial"/>
            <w:b/>
            <w:noProof/>
          </w:rPr>
          <w:t>SCHEDULE 2: PROGRAMME – Not Used</w:t>
        </w:r>
        <w:r w:rsidR="000B523F">
          <w:rPr>
            <w:noProof/>
            <w:webHidden/>
          </w:rPr>
          <w:tab/>
        </w:r>
        <w:r w:rsidR="000B523F">
          <w:rPr>
            <w:noProof/>
            <w:webHidden/>
          </w:rPr>
          <w:fldChar w:fldCharType="begin"/>
        </w:r>
        <w:r w:rsidR="000B523F">
          <w:rPr>
            <w:noProof/>
            <w:webHidden/>
          </w:rPr>
          <w:instrText xml:space="preserve"> PAGEREF _Toc213400313 \h </w:instrText>
        </w:r>
        <w:r w:rsidR="000B523F">
          <w:rPr>
            <w:noProof/>
            <w:webHidden/>
          </w:rPr>
        </w:r>
        <w:r w:rsidR="000B523F">
          <w:rPr>
            <w:noProof/>
            <w:webHidden/>
          </w:rPr>
          <w:fldChar w:fldCharType="separate"/>
        </w:r>
        <w:r w:rsidR="000B523F">
          <w:rPr>
            <w:noProof/>
            <w:webHidden/>
          </w:rPr>
          <w:t>115</w:t>
        </w:r>
        <w:r w:rsidR="000B523F">
          <w:rPr>
            <w:noProof/>
            <w:webHidden/>
          </w:rPr>
          <w:fldChar w:fldCharType="end"/>
        </w:r>
      </w:hyperlink>
    </w:p>
    <w:p w14:paraId="04210E3D" w14:textId="1A7E1C32"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14" w:history="1">
        <w:r w:rsidR="000B523F" w:rsidRPr="00693AFC">
          <w:rPr>
            <w:rStyle w:val="Hyperlink"/>
            <w:rFonts w:ascii="Arial" w:hAnsi="Arial" w:cs="Arial"/>
            <w:b/>
            <w:noProof/>
          </w:rPr>
          <w:t>SCHEDULE 3: FRUSTRATED ACCESS FORM</w:t>
        </w:r>
        <w:r w:rsidR="000B523F">
          <w:rPr>
            <w:noProof/>
            <w:webHidden/>
          </w:rPr>
          <w:tab/>
        </w:r>
        <w:r w:rsidR="000B523F">
          <w:rPr>
            <w:noProof/>
            <w:webHidden/>
          </w:rPr>
          <w:fldChar w:fldCharType="begin"/>
        </w:r>
        <w:r w:rsidR="000B523F">
          <w:rPr>
            <w:noProof/>
            <w:webHidden/>
          </w:rPr>
          <w:instrText xml:space="preserve"> PAGEREF _Toc213400314 \h </w:instrText>
        </w:r>
        <w:r w:rsidR="000B523F">
          <w:rPr>
            <w:noProof/>
            <w:webHidden/>
          </w:rPr>
        </w:r>
        <w:r w:rsidR="000B523F">
          <w:rPr>
            <w:noProof/>
            <w:webHidden/>
          </w:rPr>
          <w:fldChar w:fldCharType="separate"/>
        </w:r>
        <w:r w:rsidR="000B523F">
          <w:rPr>
            <w:noProof/>
            <w:webHidden/>
          </w:rPr>
          <w:t>118</w:t>
        </w:r>
        <w:r w:rsidR="000B523F">
          <w:rPr>
            <w:noProof/>
            <w:webHidden/>
          </w:rPr>
          <w:fldChar w:fldCharType="end"/>
        </w:r>
      </w:hyperlink>
    </w:p>
    <w:p w14:paraId="032BFB6D" w14:textId="4F5A92F2"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15" w:history="1">
        <w:r w:rsidR="000B523F" w:rsidRPr="00693AFC">
          <w:rPr>
            <w:rStyle w:val="Hyperlink"/>
            <w:rFonts w:ascii="Arial" w:hAnsi="Arial" w:cs="Arial"/>
            <w:b/>
            <w:noProof/>
          </w:rPr>
          <w:t>SCHEDULE 4: PRICES AND PAYMENT PROCEDURE</w:t>
        </w:r>
        <w:r w:rsidR="000B523F">
          <w:rPr>
            <w:noProof/>
            <w:webHidden/>
          </w:rPr>
          <w:tab/>
        </w:r>
        <w:r w:rsidR="000B523F">
          <w:rPr>
            <w:noProof/>
            <w:webHidden/>
          </w:rPr>
          <w:fldChar w:fldCharType="begin"/>
        </w:r>
        <w:r w:rsidR="000B523F">
          <w:rPr>
            <w:noProof/>
            <w:webHidden/>
          </w:rPr>
          <w:instrText xml:space="preserve"> PAGEREF _Toc213400315 \h </w:instrText>
        </w:r>
        <w:r w:rsidR="000B523F">
          <w:rPr>
            <w:noProof/>
            <w:webHidden/>
          </w:rPr>
        </w:r>
        <w:r w:rsidR="000B523F">
          <w:rPr>
            <w:noProof/>
            <w:webHidden/>
          </w:rPr>
          <w:fldChar w:fldCharType="separate"/>
        </w:r>
        <w:r w:rsidR="000B523F">
          <w:rPr>
            <w:noProof/>
            <w:webHidden/>
          </w:rPr>
          <w:t>119</w:t>
        </w:r>
        <w:r w:rsidR="000B523F">
          <w:rPr>
            <w:noProof/>
            <w:webHidden/>
          </w:rPr>
          <w:fldChar w:fldCharType="end"/>
        </w:r>
      </w:hyperlink>
    </w:p>
    <w:p w14:paraId="49594017" w14:textId="2292805F"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16" w:history="1">
        <w:r w:rsidR="000B523F" w:rsidRPr="00693AFC">
          <w:rPr>
            <w:rStyle w:val="Hyperlink"/>
            <w:rFonts w:ascii="Arial" w:hAnsi="Arial" w:cs="Arial"/>
            <w:b/>
            <w:noProof/>
          </w:rPr>
          <w:t>SCHEDULE 5: CONTRACT MANAGEMENT</w:t>
        </w:r>
        <w:r w:rsidR="000B523F">
          <w:rPr>
            <w:noProof/>
            <w:webHidden/>
          </w:rPr>
          <w:tab/>
        </w:r>
        <w:r w:rsidR="000B523F">
          <w:rPr>
            <w:noProof/>
            <w:webHidden/>
          </w:rPr>
          <w:fldChar w:fldCharType="begin"/>
        </w:r>
        <w:r w:rsidR="000B523F">
          <w:rPr>
            <w:noProof/>
            <w:webHidden/>
          </w:rPr>
          <w:instrText xml:space="preserve"> PAGEREF _Toc213400316 \h </w:instrText>
        </w:r>
        <w:r w:rsidR="000B523F">
          <w:rPr>
            <w:noProof/>
            <w:webHidden/>
          </w:rPr>
        </w:r>
        <w:r w:rsidR="000B523F">
          <w:rPr>
            <w:noProof/>
            <w:webHidden/>
          </w:rPr>
          <w:fldChar w:fldCharType="separate"/>
        </w:r>
        <w:r w:rsidR="000B523F">
          <w:rPr>
            <w:noProof/>
            <w:webHidden/>
          </w:rPr>
          <w:t>133</w:t>
        </w:r>
        <w:r w:rsidR="000B523F">
          <w:rPr>
            <w:noProof/>
            <w:webHidden/>
          </w:rPr>
          <w:fldChar w:fldCharType="end"/>
        </w:r>
      </w:hyperlink>
    </w:p>
    <w:p w14:paraId="7FFC94BC" w14:textId="303D9E3F"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17" w:history="1">
        <w:r w:rsidR="000B523F" w:rsidRPr="00693AFC">
          <w:rPr>
            <w:rStyle w:val="Hyperlink"/>
            <w:rFonts w:ascii="Arial" w:hAnsi="Arial" w:cs="Arial"/>
            <w:b/>
            <w:noProof/>
          </w:rPr>
          <w:t>SCHEDULE 6: DISPUTE RESOLUTION</w:t>
        </w:r>
        <w:r w:rsidR="000B523F">
          <w:rPr>
            <w:noProof/>
            <w:webHidden/>
          </w:rPr>
          <w:tab/>
        </w:r>
        <w:r w:rsidR="000B523F">
          <w:rPr>
            <w:noProof/>
            <w:webHidden/>
          </w:rPr>
          <w:fldChar w:fldCharType="begin"/>
        </w:r>
        <w:r w:rsidR="000B523F">
          <w:rPr>
            <w:noProof/>
            <w:webHidden/>
          </w:rPr>
          <w:instrText xml:space="preserve"> PAGEREF _Toc213400317 \h </w:instrText>
        </w:r>
        <w:r w:rsidR="000B523F">
          <w:rPr>
            <w:noProof/>
            <w:webHidden/>
          </w:rPr>
        </w:r>
        <w:r w:rsidR="000B523F">
          <w:rPr>
            <w:noProof/>
            <w:webHidden/>
          </w:rPr>
          <w:fldChar w:fldCharType="separate"/>
        </w:r>
        <w:r w:rsidR="000B523F">
          <w:rPr>
            <w:noProof/>
            <w:webHidden/>
          </w:rPr>
          <w:t>135</w:t>
        </w:r>
        <w:r w:rsidR="000B523F">
          <w:rPr>
            <w:noProof/>
            <w:webHidden/>
          </w:rPr>
          <w:fldChar w:fldCharType="end"/>
        </w:r>
      </w:hyperlink>
    </w:p>
    <w:p w14:paraId="17E2F419" w14:textId="2FEBB972"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18" w:history="1">
        <w:r w:rsidR="000B523F" w:rsidRPr="00693AFC">
          <w:rPr>
            <w:rStyle w:val="Hyperlink"/>
            <w:rFonts w:ascii="Arial" w:hAnsi="Arial" w:cs="Arial"/>
            <w:b/>
            <w:noProof/>
          </w:rPr>
          <w:t>SCHEDULE 7: INSURANCE</w:t>
        </w:r>
        <w:r w:rsidR="000B523F">
          <w:rPr>
            <w:noProof/>
            <w:webHidden/>
          </w:rPr>
          <w:tab/>
        </w:r>
        <w:r w:rsidR="000B523F">
          <w:rPr>
            <w:noProof/>
            <w:webHidden/>
          </w:rPr>
          <w:fldChar w:fldCharType="begin"/>
        </w:r>
        <w:r w:rsidR="000B523F">
          <w:rPr>
            <w:noProof/>
            <w:webHidden/>
          </w:rPr>
          <w:instrText xml:space="preserve"> PAGEREF _Toc213400318 \h </w:instrText>
        </w:r>
        <w:r w:rsidR="000B523F">
          <w:rPr>
            <w:noProof/>
            <w:webHidden/>
          </w:rPr>
        </w:r>
        <w:r w:rsidR="000B523F">
          <w:rPr>
            <w:noProof/>
            <w:webHidden/>
          </w:rPr>
          <w:fldChar w:fldCharType="separate"/>
        </w:r>
        <w:r w:rsidR="000B523F">
          <w:rPr>
            <w:noProof/>
            <w:webHidden/>
          </w:rPr>
          <w:t>143</w:t>
        </w:r>
        <w:r w:rsidR="000B523F">
          <w:rPr>
            <w:noProof/>
            <w:webHidden/>
          </w:rPr>
          <w:fldChar w:fldCharType="end"/>
        </w:r>
      </w:hyperlink>
    </w:p>
    <w:p w14:paraId="78BB2A09" w14:textId="2D4C7E99"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19" w:history="1">
        <w:r w:rsidR="000B523F" w:rsidRPr="00693AFC">
          <w:rPr>
            <w:rStyle w:val="Hyperlink"/>
            <w:rFonts w:ascii="Arial" w:hAnsi="Arial" w:cs="Arial"/>
            <w:b/>
            <w:noProof/>
          </w:rPr>
          <w:t>SCHEDULE 8: SUPPLIER PERFORMANCE</w:t>
        </w:r>
        <w:r w:rsidR="000B523F">
          <w:rPr>
            <w:noProof/>
            <w:webHidden/>
          </w:rPr>
          <w:tab/>
        </w:r>
        <w:r w:rsidR="000B523F">
          <w:rPr>
            <w:noProof/>
            <w:webHidden/>
          </w:rPr>
          <w:fldChar w:fldCharType="begin"/>
        </w:r>
        <w:r w:rsidR="000B523F">
          <w:rPr>
            <w:noProof/>
            <w:webHidden/>
          </w:rPr>
          <w:instrText xml:space="preserve"> PAGEREF _Toc213400319 \h </w:instrText>
        </w:r>
        <w:r w:rsidR="000B523F">
          <w:rPr>
            <w:noProof/>
            <w:webHidden/>
          </w:rPr>
        </w:r>
        <w:r w:rsidR="000B523F">
          <w:rPr>
            <w:noProof/>
            <w:webHidden/>
          </w:rPr>
          <w:fldChar w:fldCharType="separate"/>
        </w:r>
        <w:r w:rsidR="000B523F">
          <w:rPr>
            <w:noProof/>
            <w:webHidden/>
          </w:rPr>
          <w:t>144</w:t>
        </w:r>
        <w:r w:rsidR="000B523F">
          <w:rPr>
            <w:noProof/>
            <w:webHidden/>
          </w:rPr>
          <w:fldChar w:fldCharType="end"/>
        </w:r>
      </w:hyperlink>
    </w:p>
    <w:p w14:paraId="3F489BFF" w14:textId="4EBC284D"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20" w:history="1">
        <w:r w:rsidR="000B523F" w:rsidRPr="00693AFC">
          <w:rPr>
            <w:rStyle w:val="Hyperlink"/>
            <w:rFonts w:ascii="Arial" w:hAnsi="Arial" w:cs="Arial"/>
            <w:b/>
            <w:noProof/>
          </w:rPr>
          <w:t>SCHEDULE 9: CORPORATE IPRs</w:t>
        </w:r>
        <w:r w:rsidR="000B523F">
          <w:rPr>
            <w:noProof/>
            <w:webHidden/>
          </w:rPr>
          <w:tab/>
        </w:r>
        <w:r w:rsidR="000B523F">
          <w:rPr>
            <w:noProof/>
            <w:webHidden/>
          </w:rPr>
          <w:fldChar w:fldCharType="begin"/>
        </w:r>
        <w:r w:rsidR="000B523F">
          <w:rPr>
            <w:noProof/>
            <w:webHidden/>
          </w:rPr>
          <w:instrText xml:space="preserve"> PAGEREF _Toc213400320 \h </w:instrText>
        </w:r>
        <w:r w:rsidR="000B523F">
          <w:rPr>
            <w:noProof/>
            <w:webHidden/>
          </w:rPr>
        </w:r>
        <w:r w:rsidR="000B523F">
          <w:rPr>
            <w:noProof/>
            <w:webHidden/>
          </w:rPr>
          <w:fldChar w:fldCharType="separate"/>
        </w:r>
        <w:r w:rsidR="000B523F">
          <w:rPr>
            <w:noProof/>
            <w:webHidden/>
          </w:rPr>
          <w:t>163</w:t>
        </w:r>
        <w:r w:rsidR="000B523F">
          <w:rPr>
            <w:noProof/>
            <w:webHidden/>
          </w:rPr>
          <w:fldChar w:fldCharType="end"/>
        </w:r>
      </w:hyperlink>
    </w:p>
    <w:p w14:paraId="5F9561DF" w14:textId="1160020F"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21" w:history="1">
        <w:r w:rsidR="000B523F" w:rsidRPr="00693AFC">
          <w:rPr>
            <w:rStyle w:val="Hyperlink"/>
            <w:rFonts w:ascii="Arial" w:hAnsi="Arial" w:cs="Arial"/>
            <w:b/>
            <w:noProof/>
          </w:rPr>
          <w:t>SCHEDULE 10: NOVATION AGREEMENT</w:t>
        </w:r>
        <w:r w:rsidR="000B523F">
          <w:rPr>
            <w:noProof/>
            <w:webHidden/>
          </w:rPr>
          <w:tab/>
        </w:r>
        <w:r w:rsidR="000B523F">
          <w:rPr>
            <w:noProof/>
            <w:webHidden/>
          </w:rPr>
          <w:fldChar w:fldCharType="begin"/>
        </w:r>
        <w:r w:rsidR="000B523F">
          <w:rPr>
            <w:noProof/>
            <w:webHidden/>
          </w:rPr>
          <w:instrText xml:space="preserve"> PAGEREF _Toc213400321 \h </w:instrText>
        </w:r>
        <w:r w:rsidR="000B523F">
          <w:rPr>
            <w:noProof/>
            <w:webHidden/>
          </w:rPr>
        </w:r>
        <w:r w:rsidR="000B523F">
          <w:rPr>
            <w:noProof/>
            <w:webHidden/>
          </w:rPr>
          <w:fldChar w:fldCharType="separate"/>
        </w:r>
        <w:r w:rsidR="000B523F">
          <w:rPr>
            <w:noProof/>
            <w:webHidden/>
          </w:rPr>
          <w:t>165</w:t>
        </w:r>
        <w:r w:rsidR="000B523F">
          <w:rPr>
            <w:noProof/>
            <w:webHidden/>
          </w:rPr>
          <w:fldChar w:fldCharType="end"/>
        </w:r>
      </w:hyperlink>
    </w:p>
    <w:p w14:paraId="00D898DC" w14:textId="6629794A"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22" w:history="1">
        <w:r w:rsidR="000B523F" w:rsidRPr="00693AFC">
          <w:rPr>
            <w:rStyle w:val="Hyperlink"/>
            <w:rFonts w:ascii="Arial" w:hAnsi="Arial" w:cs="Arial"/>
            <w:b/>
            <w:noProof/>
          </w:rPr>
          <w:t>SCHEDULE 11: TRAINING</w:t>
        </w:r>
        <w:r w:rsidR="000B523F">
          <w:rPr>
            <w:noProof/>
            <w:webHidden/>
          </w:rPr>
          <w:tab/>
        </w:r>
        <w:r w:rsidR="000B523F">
          <w:rPr>
            <w:noProof/>
            <w:webHidden/>
          </w:rPr>
          <w:fldChar w:fldCharType="begin"/>
        </w:r>
        <w:r w:rsidR="000B523F">
          <w:rPr>
            <w:noProof/>
            <w:webHidden/>
          </w:rPr>
          <w:instrText xml:space="preserve"> PAGEREF _Toc213400322 \h </w:instrText>
        </w:r>
        <w:r w:rsidR="000B523F">
          <w:rPr>
            <w:noProof/>
            <w:webHidden/>
          </w:rPr>
        </w:r>
        <w:r w:rsidR="000B523F">
          <w:rPr>
            <w:noProof/>
            <w:webHidden/>
          </w:rPr>
          <w:fldChar w:fldCharType="separate"/>
        </w:r>
        <w:r w:rsidR="000B523F">
          <w:rPr>
            <w:noProof/>
            <w:webHidden/>
          </w:rPr>
          <w:t>168</w:t>
        </w:r>
        <w:r w:rsidR="000B523F">
          <w:rPr>
            <w:noProof/>
            <w:webHidden/>
          </w:rPr>
          <w:fldChar w:fldCharType="end"/>
        </w:r>
      </w:hyperlink>
    </w:p>
    <w:p w14:paraId="106CD22B" w14:textId="602E7DBB"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23" w:history="1">
        <w:r w:rsidR="000B523F" w:rsidRPr="00693AFC">
          <w:rPr>
            <w:rStyle w:val="Hyperlink"/>
            <w:rFonts w:ascii="Arial" w:hAnsi="Arial" w:cs="Arial"/>
            <w:b/>
            <w:noProof/>
          </w:rPr>
          <w:t>SCHEDULE 12: SUB-CONTRACTOR WARRANTY AGREEMENT</w:t>
        </w:r>
        <w:r w:rsidR="000B523F">
          <w:rPr>
            <w:noProof/>
            <w:webHidden/>
          </w:rPr>
          <w:tab/>
        </w:r>
        <w:r w:rsidR="000B523F">
          <w:rPr>
            <w:noProof/>
            <w:webHidden/>
          </w:rPr>
          <w:fldChar w:fldCharType="begin"/>
        </w:r>
        <w:r w:rsidR="000B523F">
          <w:rPr>
            <w:noProof/>
            <w:webHidden/>
          </w:rPr>
          <w:instrText xml:space="preserve"> PAGEREF _Toc213400323 \h </w:instrText>
        </w:r>
        <w:r w:rsidR="000B523F">
          <w:rPr>
            <w:noProof/>
            <w:webHidden/>
          </w:rPr>
        </w:r>
        <w:r w:rsidR="000B523F">
          <w:rPr>
            <w:noProof/>
            <w:webHidden/>
          </w:rPr>
          <w:fldChar w:fldCharType="separate"/>
        </w:r>
        <w:r w:rsidR="000B523F">
          <w:rPr>
            <w:noProof/>
            <w:webHidden/>
          </w:rPr>
          <w:t>173</w:t>
        </w:r>
        <w:r w:rsidR="000B523F">
          <w:rPr>
            <w:noProof/>
            <w:webHidden/>
          </w:rPr>
          <w:fldChar w:fldCharType="end"/>
        </w:r>
      </w:hyperlink>
    </w:p>
    <w:p w14:paraId="39C76F79" w14:textId="46752557"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24" w:history="1">
        <w:r w:rsidR="000B523F" w:rsidRPr="00693AFC">
          <w:rPr>
            <w:rStyle w:val="Hyperlink"/>
            <w:rFonts w:ascii="Arial" w:hAnsi="Arial" w:cs="Arial"/>
            <w:b/>
            <w:noProof/>
          </w:rPr>
          <w:t>SCHEDULE 13A: PARENT COMPANY GUARANTEE</w:t>
        </w:r>
        <w:r w:rsidR="000B523F">
          <w:rPr>
            <w:noProof/>
            <w:webHidden/>
          </w:rPr>
          <w:tab/>
        </w:r>
        <w:r w:rsidR="000B523F">
          <w:rPr>
            <w:noProof/>
            <w:webHidden/>
          </w:rPr>
          <w:fldChar w:fldCharType="begin"/>
        </w:r>
        <w:r w:rsidR="000B523F">
          <w:rPr>
            <w:noProof/>
            <w:webHidden/>
          </w:rPr>
          <w:instrText xml:space="preserve"> PAGEREF _Toc213400324 \h </w:instrText>
        </w:r>
        <w:r w:rsidR="000B523F">
          <w:rPr>
            <w:noProof/>
            <w:webHidden/>
          </w:rPr>
        </w:r>
        <w:r w:rsidR="000B523F">
          <w:rPr>
            <w:noProof/>
            <w:webHidden/>
          </w:rPr>
          <w:fldChar w:fldCharType="separate"/>
        </w:r>
        <w:r w:rsidR="000B523F">
          <w:rPr>
            <w:noProof/>
            <w:webHidden/>
          </w:rPr>
          <w:t>180</w:t>
        </w:r>
        <w:r w:rsidR="000B523F">
          <w:rPr>
            <w:noProof/>
            <w:webHidden/>
          </w:rPr>
          <w:fldChar w:fldCharType="end"/>
        </w:r>
      </w:hyperlink>
    </w:p>
    <w:p w14:paraId="330C4E9C" w14:textId="2FCC31C6"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25" w:history="1">
        <w:r w:rsidR="000B523F" w:rsidRPr="00693AFC">
          <w:rPr>
            <w:rStyle w:val="Hyperlink"/>
            <w:rFonts w:ascii="Arial" w:hAnsi="Arial" w:cs="Arial"/>
            <w:b/>
            <w:noProof/>
          </w:rPr>
          <w:t>SCHEDULE 13B: PERFORMANCE BOND</w:t>
        </w:r>
        <w:r w:rsidR="000B523F">
          <w:rPr>
            <w:noProof/>
            <w:webHidden/>
          </w:rPr>
          <w:tab/>
        </w:r>
        <w:r w:rsidR="000B523F">
          <w:rPr>
            <w:noProof/>
            <w:webHidden/>
          </w:rPr>
          <w:fldChar w:fldCharType="begin"/>
        </w:r>
        <w:r w:rsidR="000B523F">
          <w:rPr>
            <w:noProof/>
            <w:webHidden/>
          </w:rPr>
          <w:instrText xml:space="preserve"> PAGEREF _Toc213400325 \h </w:instrText>
        </w:r>
        <w:r w:rsidR="000B523F">
          <w:rPr>
            <w:noProof/>
            <w:webHidden/>
          </w:rPr>
        </w:r>
        <w:r w:rsidR="000B523F">
          <w:rPr>
            <w:noProof/>
            <w:webHidden/>
          </w:rPr>
          <w:fldChar w:fldCharType="separate"/>
        </w:r>
        <w:r w:rsidR="000B523F">
          <w:rPr>
            <w:noProof/>
            <w:webHidden/>
          </w:rPr>
          <w:t>188</w:t>
        </w:r>
        <w:r w:rsidR="000B523F">
          <w:rPr>
            <w:noProof/>
            <w:webHidden/>
          </w:rPr>
          <w:fldChar w:fldCharType="end"/>
        </w:r>
      </w:hyperlink>
    </w:p>
    <w:p w14:paraId="7A308A24" w14:textId="04F5C073"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26" w:history="1">
        <w:r w:rsidR="000B523F" w:rsidRPr="00693AFC">
          <w:rPr>
            <w:rStyle w:val="Hyperlink"/>
            <w:rFonts w:ascii="Arial" w:hAnsi="Arial" w:cs="Arial"/>
            <w:b/>
            <w:noProof/>
          </w:rPr>
          <w:t>SCHEDULE 14: VARIATION PROCEDURE</w:t>
        </w:r>
        <w:r w:rsidR="000B523F">
          <w:rPr>
            <w:noProof/>
            <w:webHidden/>
          </w:rPr>
          <w:tab/>
        </w:r>
        <w:r w:rsidR="000B523F">
          <w:rPr>
            <w:noProof/>
            <w:webHidden/>
          </w:rPr>
          <w:fldChar w:fldCharType="begin"/>
        </w:r>
        <w:r w:rsidR="000B523F">
          <w:rPr>
            <w:noProof/>
            <w:webHidden/>
          </w:rPr>
          <w:instrText xml:space="preserve"> PAGEREF _Toc213400326 \h </w:instrText>
        </w:r>
        <w:r w:rsidR="000B523F">
          <w:rPr>
            <w:noProof/>
            <w:webHidden/>
          </w:rPr>
        </w:r>
        <w:r w:rsidR="000B523F">
          <w:rPr>
            <w:noProof/>
            <w:webHidden/>
          </w:rPr>
          <w:fldChar w:fldCharType="separate"/>
        </w:r>
        <w:r w:rsidR="000B523F">
          <w:rPr>
            <w:noProof/>
            <w:webHidden/>
          </w:rPr>
          <w:t>193</w:t>
        </w:r>
        <w:r w:rsidR="000B523F">
          <w:rPr>
            <w:noProof/>
            <w:webHidden/>
          </w:rPr>
          <w:fldChar w:fldCharType="end"/>
        </w:r>
      </w:hyperlink>
    </w:p>
    <w:p w14:paraId="33306E41" w14:textId="0AC83C64"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27" w:history="1">
        <w:r w:rsidR="000B523F" w:rsidRPr="00693AFC">
          <w:rPr>
            <w:rStyle w:val="Hyperlink"/>
            <w:rFonts w:ascii="Arial" w:hAnsi="Arial" w:cs="Arial"/>
            <w:b/>
            <w:noProof/>
          </w:rPr>
          <w:t>SCHEDULE 15: QUENSH</w:t>
        </w:r>
        <w:r w:rsidR="000B523F">
          <w:rPr>
            <w:noProof/>
            <w:webHidden/>
          </w:rPr>
          <w:tab/>
        </w:r>
        <w:r w:rsidR="000B523F">
          <w:rPr>
            <w:noProof/>
            <w:webHidden/>
          </w:rPr>
          <w:fldChar w:fldCharType="begin"/>
        </w:r>
        <w:r w:rsidR="000B523F">
          <w:rPr>
            <w:noProof/>
            <w:webHidden/>
          </w:rPr>
          <w:instrText xml:space="preserve"> PAGEREF _Toc213400327 \h </w:instrText>
        </w:r>
        <w:r w:rsidR="000B523F">
          <w:rPr>
            <w:noProof/>
            <w:webHidden/>
          </w:rPr>
        </w:r>
        <w:r w:rsidR="000B523F">
          <w:rPr>
            <w:noProof/>
            <w:webHidden/>
          </w:rPr>
          <w:fldChar w:fldCharType="separate"/>
        </w:r>
        <w:r w:rsidR="000B523F">
          <w:rPr>
            <w:noProof/>
            <w:webHidden/>
          </w:rPr>
          <w:t>211</w:t>
        </w:r>
        <w:r w:rsidR="000B523F">
          <w:rPr>
            <w:noProof/>
            <w:webHidden/>
          </w:rPr>
          <w:fldChar w:fldCharType="end"/>
        </w:r>
      </w:hyperlink>
    </w:p>
    <w:p w14:paraId="64029219" w14:textId="2F71C4FE"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28" w:history="1">
        <w:r w:rsidR="000B523F" w:rsidRPr="00693AFC">
          <w:rPr>
            <w:rStyle w:val="Hyperlink"/>
            <w:rFonts w:ascii="Arial" w:hAnsi="Arial" w:cs="Arial"/>
            <w:b/>
            <w:noProof/>
          </w:rPr>
          <w:t>SCHEDULE 16: HANDBACK OF SUPPLY</w:t>
        </w:r>
        <w:r w:rsidR="000B523F">
          <w:rPr>
            <w:noProof/>
            <w:webHidden/>
          </w:rPr>
          <w:tab/>
        </w:r>
        <w:r w:rsidR="000B523F">
          <w:rPr>
            <w:noProof/>
            <w:webHidden/>
          </w:rPr>
          <w:fldChar w:fldCharType="begin"/>
        </w:r>
        <w:r w:rsidR="000B523F">
          <w:rPr>
            <w:noProof/>
            <w:webHidden/>
          </w:rPr>
          <w:instrText xml:space="preserve"> PAGEREF _Toc213400328 \h </w:instrText>
        </w:r>
        <w:r w:rsidR="000B523F">
          <w:rPr>
            <w:noProof/>
            <w:webHidden/>
          </w:rPr>
        </w:r>
        <w:r w:rsidR="000B523F">
          <w:rPr>
            <w:noProof/>
            <w:webHidden/>
          </w:rPr>
          <w:fldChar w:fldCharType="separate"/>
        </w:r>
        <w:r w:rsidR="000B523F">
          <w:rPr>
            <w:noProof/>
            <w:webHidden/>
          </w:rPr>
          <w:t>212</w:t>
        </w:r>
        <w:r w:rsidR="000B523F">
          <w:rPr>
            <w:noProof/>
            <w:webHidden/>
          </w:rPr>
          <w:fldChar w:fldCharType="end"/>
        </w:r>
      </w:hyperlink>
    </w:p>
    <w:p w14:paraId="51ABA4CB" w14:textId="4B012078"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29" w:history="1">
        <w:r w:rsidR="000B523F" w:rsidRPr="00693AFC">
          <w:rPr>
            <w:rStyle w:val="Hyperlink"/>
            <w:rFonts w:ascii="Arial" w:hAnsi="Arial" w:cs="Arial"/>
            <w:b/>
            <w:noProof/>
          </w:rPr>
          <w:t>SCHEDULE 17: IPR MANAGEMENT</w:t>
        </w:r>
        <w:r w:rsidR="000B523F">
          <w:rPr>
            <w:noProof/>
            <w:webHidden/>
          </w:rPr>
          <w:tab/>
        </w:r>
        <w:r w:rsidR="000B523F">
          <w:rPr>
            <w:noProof/>
            <w:webHidden/>
          </w:rPr>
          <w:fldChar w:fldCharType="begin"/>
        </w:r>
        <w:r w:rsidR="000B523F">
          <w:rPr>
            <w:noProof/>
            <w:webHidden/>
          </w:rPr>
          <w:instrText xml:space="preserve"> PAGEREF _Toc213400329 \h </w:instrText>
        </w:r>
        <w:r w:rsidR="000B523F">
          <w:rPr>
            <w:noProof/>
            <w:webHidden/>
          </w:rPr>
        </w:r>
        <w:r w:rsidR="000B523F">
          <w:rPr>
            <w:noProof/>
            <w:webHidden/>
          </w:rPr>
          <w:fldChar w:fldCharType="separate"/>
        </w:r>
        <w:r w:rsidR="000B523F">
          <w:rPr>
            <w:noProof/>
            <w:webHidden/>
          </w:rPr>
          <w:t>219</w:t>
        </w:r>
        <w:r w:rsidR="000B523F">
          <w:rPr>
            <w:noProof/>
            <w:webHidden/>
          </w:rPr>
          <w:fldChar w:fldCharType="end"/>
        </w:r>
      </w:hyperlink>
    </w:p>
    <w:p w14:paraId="40DDE62C" w14:textId="6B82FC20"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30" w:history="1">
        <w:r w:rsidR="000B523F" w:rsidRPr="00693AFC">
          <w:rPr>
            <w:rStyle w:val="Hyperlink"/>
            <w:rFonts w:ascii="Arial" w:hAnsi="Arial" w:cs="Arial"/>
            <w:b/>
            <w:noProof/>
          </w:rPr>
          <w:t>SCHEDULE 18: FORM OF CONFIDENTIALITY UNDERTAKING</w:t>
        </w:r>
        <w:r w:rsidR="000B523F">
          <w:rPr>
            <w:noProof/>
            <w:webHidden/>
          </w:rPr>
          <w:tab/>
        </w:r>
        <w:r w:rsidR="000B523F">
          <w:rPr>
            <w:noProof/>
            <w:webHidden/>
          </w:rPr>
          <w:fldChar w:fldCharType="begin"/>
        </w:r>
        <w:r w:rsidR="000B523F">
          <w:rPr>
            <w:noProof/>
            <w:webHidden/>
          </w:rPr>
          <w:instrText xml:space="preserve"> PAGEREF _Toc213400330 \h </w:instrText>
        </w:r>
        <w:r w:rsidR="000B523F">
          <w:rPr>
            <w:noProof/>
            <w:webHidden/>
          </w:rPr>
        </w:r>
        <w:r w:rsidR="000B523F">
          <w:rPr>
            <w:noProof/>
            <w:webHidden/>
          </w:rPr>
          <w:fldChar w:fldCharType="separate"/>
        </w:r>
        <w:r w:rsidR="000B523F">
          <w:rPr>
            <w:noProof/>
            <w:webHidden/>
          </w:rPr>
          <w:t>231</w:t>
        </w:r>
        <w:r w:rsidR="000B523F">
          <w:rPr>
            <w:noProof/>
            <w:webHidden/>
          </w:rPr>
          <w:fldChar w:fldCharType="end"/>
        </w:r>
      </w:hyperlink>
    </w:p>
    <w:p w14:paraId="1BD40B71" w14:textId="33EC817B"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31" w:history="1">
        <w:r w:rsidR="000B523F" w:rsidRPr="00693AFC">
          <w:rPr>
            <w:rStyle w:val="Hyperlink"/>
            <w:rFonts w:ascii="Arial" w:hAnsi="Arial" w:cs="Arial"/>
            <w:b/>
            <w:noProof/>
          </w:rPr>
          <w:t>Schedule 19: Social Value</w:t>
        </w:r>
        <w:r w:rsidR="000B523F">
          <w:rPr>
            <w:noProof/>
            <w:webHidden/>
          </w:rPr>
          <w:tab/>
        </w:r>
        <w:r w:rsidR="000B523F">
          <w:rPr>
            <w:noProof/>
            <w:webHidden/>
          </w:rPr>
          <w:fldChar w:fldCharType="begin"/>
        </w:r>
        <w:r w:rsidR="000B523F">
          <w:rPr>
            <w:noProof/>
            <w:webHidden/>
          </w:rPr>
          <w:instrText xml:space="preserve"> PAGEREF _Toc213400331 \h </w:instrText>
        </w:r>
        <w:r w:rsidR="000B523F">
          <w:rPr>
            <w:noProof/>
            <w:webHidden/>
          </w:rPr>
        </w:r>
        <w:r w:rsidR="000B523F">
          <w:rPr>
            <w:noProof/>
            <w:webHidden/>
          </w:rPr>
          <w:fldChar w:fldCharType="separate"/>
        </w:r>
        <w:r w:rsidR="000B523F">
          <w:rPr>
            <w:noProof/>
            <w:webHidden/>
          </w:rPr>
          <w:t>238</w:t>
        </w:r>
        <w:r w:rsidR="000B523F">
          <w:rPr>
            <w:noProof/>
            <w:webHidden/>
          </w:rPr>
          <w:fldChar w:fldCharType="end"/>
        </w:r>
      </w:hyperlink>
    </w:p>
    <w:p w14:paraId="30C79F48" w14:textId="2EF5552D"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32" w:history="1">
        <w:r w:rsidR="000B523F" w:rsidRPr="00693AFC">
          <w:rPr>
            <w:rStyle w:val="Hyperlink"/>
            <w:rFonts w:ascii="Arial" w:hAnsi="Arial" w:cs="Arial"/>
            <w:b/>
            <w:noProof/>
          </w:rPr>
          <w:t>Schedule 20: Data Protection</w:t>
        </w:r>
        <w:r w:rsidR="000B523F">
          <w:rPr>
            <w:noProof/>
            <w:webHidden/>
          </w:rPr>
          <w:tab/>
        </w:r>
        <w:r w:rsidR="000B523F">
          <w:rPr>
            <w:noProof/>
            <w:webHidden/>
          </w:rPr>
          <w:fldChar w:fldCharType="begin"/>
        </w:r>
        <w:r w:rsidR="000B523F">
          <w:rPr>
            <w:noProof/>
            <w:webHidden/>
          </w:rPr>
          <w:instrText xml:space="preserve"> PAGEREF _Toc213400332 \h </w:instrText>
        </w:r>
        <w:r w:rsidR="000B523F">
          <w:rPr>
            <w:noProof/>
            <w:webHidden/>
          </w:rPr>
        </w:r>
        <w:r w:rsidR="000B523F">
          <w:rPr>
            <w:noProof/>
            <w:webHidden/>
          </w:rPr>
          <w:fldChar w:fldCharType="separate"/>
        </w:r>
        <w:r w:rsidR="000B523F">
          <w:rPr>
            <w:noProof/>
            <w:webHidden/>
          </w:rPr>
          <w:t>248</w:t>
        </w:r>
        <w:r w:rsidR="000B523F">
          <w:rPr>
            <w:noProof/>
            <w:webHidden/>
          </w:rPr>
          <w:fldChar w:fldCharType="end"/>
        </w:r>
      </w:hyperlink>
    </w:p>
    <w:p w14:paraId="75364D97" w14:textId="1601C2FC" w:rsidR="000B523F" w:rsidRDefault="00000000">
      <w:pPr>
        <w:pStyle w:val="TOC1"/>
        <w:rPr>
          <w:rFonts w:asciiTheme="minorHAnsi" w:eastAsiaTheme="minorEastAsia" w:hAnsiTheme="minorHAnsi" w:cstheme="minorBidi"/>
          <w:caps w:val="0"/>
          <w:noProof/>
          <w:kern w:val="2"/>
          <w:sz w:val="24"/>
          <w:szCs w:val="24"/>
          <w:lang w:eastAsia="en-GB"/>
          <w14:ligatures w14:val="standardContextual"/>
        </w:rPr>
      </w:pPr>
      <w:hyperlink w:anchor="_Toc213400333" w:history="1">
        <w:r w:rsidR="000B523F" w:rsidRPr="00693AFC">
          <w:rPr>
            <w:rStyle w:val="Hyperlink"/>
            <w:rFonts w:ascii="Arial" w:hAnsi="Arial" w:cs="Arial"/>
            <w:b/>
            <w:noProof/>
          </w:rPr>
          <w:t>Schedule 21: Cyber Management Schedule</w:t>
        </w:r>
        <w:r w:rsidR="000B523F">
          <w:rPr>
            <w:noProof/>
            <w:webHidden/>
          </w:rPr>
          <w:tab/>
        </w:r>
        <w:r w:rsidR="000B523F">
          <w:rPr>
            <w:noProof/>
            <w:webHidden/>
          </w:rPr>
          <w:fldChar w:fldCharType="begin"/>
        </w:r>
        <w:r w:rsidR="000B523F">
          <w:rPr>
            <w:noProof/>
            <w:webHidden/>
          </w:rPr>
          <w:instrText xml:space="preserve"> PAGEREF _Toc213400333 \h </w:instrText>
        </w:r>
        <w:r w:rsidR="000B523F">
          <w:rPr>
            <w:noProof/>
            <w:webHidden/>
          </w:rPr>
        </w:r>
        <w:r w:rsidR="000B523F">
          <w:rPr>
            <w:noProof/>
            <w:webHidden/>
          </w:rPr>
          <w:fldChar w:fldCharType="separate"/>
        </w:r>
        <w:r w:rsidR="000B523F">
          <w:rPr>
            <w:noProof/>
            <w:webHidden/>
          </w:rPr>
          <w:t>257</w:t>
        </w:r>
        <w:r w:rsidR="000B523F">
          <w:rPr>
            <w:noProof/>
            <w:webHidden/>
          </w:rPr>
          <w:fldChar w:fldCharType="end"/>
        </w:r>
      </w:hyperlink>
    </w:p>
    <w:p w14:paraId="1DD1AFD3" w14:textId="3F4BA227" w:rsidR="00FF5A13" w:rsidRPr="00A32606" w:rsidRDefault="004826A7" w:rsidP="002C0624">
      <w:pPr>
        <w:pStyle w:val="BodyText"/>
        <w:tabs>
          <w:tab w:val="clear" w:pos="709"/>
          <w:tab w:val="left" w:pos="720"/>
        </w:tabs>
        <w:rPr>
          <w:rFonts w:ascii="Arial" w:hAnsi="Arial" w:cs="Arial"/>
          <w:b/>
        </w:rPr>
        <w:sectPr w:rsidR="00FF5A13" w:rsidRPr="00A32606">
          <w:headerReference w:type="even" r:id="rId11"/>
          <w:headerReference w:type="default" r:id="rId12"/>
          <w:footerReference w:type="even" r:id="rId13"/>
          <w:footerReference w:type="default" r:id="rId14"/>
          <w:headerReference w:type="first" r:id="rId15"/>
          <w:footerReference w:type="first" r:id="rId16"/>
          <w:pgSz w:w="11907" w:h="16840" w:code="9"/>
          <w:pgMar w:top="1701" w:right="1559" w:bottom="1758" w:left="1559" w:header="709" w:footer="709" w:gutter="0"/>
          <w:cols w:space="720"/>
          <w:noEndnote/>
        </w:sectPr>
      </w:pPr>
      <w:r w:rsidRPr="00A32606">
        <w:rPr>
          <w:rFonts w:ascii="Arial" w:hAnsi="Arial" w:cs="Arial"/>
          <w:b/>
        </w:rPr>
        <w:fldChar w:fldCharType="end"/>
      </w:r>
    </w:p>
    <w:p w14:paraId="1DD1AFD4" w14:textId="642521C0" w:rsidR="008E64B3" w:rsidRPr="00A32606" w:rsidRDefault="008E64B3" w:rsidP="00E04D92">
      <w:pPr>
        <w:pStyle w:val="BodyText"/>
        <w:tabs>
          <w:tab w:val="clear" w:pos="709"/>
          <w:tab w:val="left" w:pos="720"/>
        </w:tabs>
        <w:spacing w:before="0" w:after="240" w:line="360" w:lineRule="auto"/>
        <w:rPr>
          <w:rFonts w:ascii="Arial" w:hAnsi="Arial" w:cs="Arial"/>
          <w:sz w:val="24"/>
          <w:szCs w:val="24"/>
        </w:rPr>
      </w:pPr>
      <w:r w:rsidRPr="00A32606">
        <w:rPr>
          <w:rFonts w:ascii="Arial" w:hAnsi="Arial" w:cs="Arial"/>
          <w:b/>
          <w:bCs/>
          <w:sz w:val="24"/>
          <w:szCs w:val="24"/>
        </w:rPr>
        <w:lastRenderedPageBreak/>
        <w:t xml:space="preserve">THIS CONTRACT </w:t>
      </w:r>
      <w:r w:rsidRPr="00A32606">
        <w:rPr>
          <w:rFonts w:ascii="Arial" w:hAnsi="Arial" w:cs="Arial"/>
          <w:bCs/>
          <w:sz w:val="24"/>
          <w:szCs w:val="24"/>
        </w:rPr>
        <w:t xml:space="preserve">is made the  </w:t>
      </w:r>
      <w:r w:rsidR="009E2CAB" w:rsidRPr="00A32606">
        <w:rPr>
          <w:rFonts w:ascii="Arial" w:hAnsi="Arial" w:cs="Arial"/>
          <w:sz w:val="24"/>
          <w:szCs w:val="24"/>
          <w:shd w:val="clear" w:color="auto" w:fill="DAEEF3"/>
        </w:rPr>
        <w:t xml:space="preserve">       </w:t>
      </w:r>
      <w:r w:rsidRPr="00A32606">
        <w:rPr>
          <w:rFonts w:ascii="Arial" w:hAnsi="Arial" w:cs="Arial"/>
          <w:bCs/>
          <w:sz w:val="24"/>
          <w:szCs w:val="24"/>
        </w:rPr>
        <w:t xml:space="preserve">  day of  </w:t>
      </w:r>
      <w:r w:rsidR="009E2CAB" w:rsidRPr="00A32606">
        <w:rPr>
          <w:rFonts w:ascii="Arial" w:hAnsi="Arial" w:cs="Arial"/>
          <w:sz w:val="24"/>
          <w:szCs w:val="24"/>
          <w:shd w:val="clear" w:color="auto" w:fill="DAEEF3"/>
        </w:rPr>
        <w:t xml:space="preserve">                        </w:t>
      </w:r>
      <w:r w:rsidRPr="00A32606">
        <w:rPr>
          <w:rFonts w:ascii="Arial" w:hAnsi="Arial" w:cs="Arial"/>
          <w:bCs/>
          <w:sz w:val="24"/>
          <w:szCs w:val="24"/>
        </w:rPr>
        <w:t xml:space="preserve">  </w:t>
      </w:r>
      <w:r w:rsidR="3FC6B57E" w:rsidRPr="5BCAF940">
        <w:rPr>
          <w:rFonts w:ascii="Arial" w:hAnsi="Arial" w:cs="Arial"/>
          <w:sz w:val="24"/>
          <w:szCs w:val="24"/>
        </w:rPr>
        <w:t>20</w:t>
      </w:r>
      <w:r w:rsidR="63F15EA2" w:rsidRPr="5BCAF940">
        <w:rPr>
          <w:rFonts w:ascii="Arial" w:hAnsi="Arial" w:cs="Arial"/>
          <w:sz w:val="24"/>
          <w:szCs w:val="24"/>
        </w:rPr>
        <w:t>2</w:t>
      </w:r>
      <w:r w:rsidR="7908875C" w:rsidRPr="15930EA0">
        <w:rPr>
          <w:rFonts w:ascii="Arial" w:hAnsi="Arial" w:cs="Arial"/>
          <w:sz w:val="24"/>
          <w:szCs w:val="24"/>
        </w:rPr>
        <w:t>6</w:t>
      </w:r>
    </w:p>
    <w:p w14:paraId="1DD1AFD5" w14:textId="77777777" w:rsidR="003B409C" w:rsidRPr="00A32606" w:rsidRDefault="003B409C" w:rsidP="00E04D92">
      <w:pPr>
        <w:pStyle w:val="BodyText"/>
        <w:tabs>
          <w:tab w:val="clear" w:pos="709"/>
          <w:tab w:val="clear" w:pos="1559"/>
          <w:tab w:val="clear" w:pos="2268"/>
          <w:tab w:val="clear" w:pos="2977"/>
          <w:tab w:val="clear" w:pos="3686"/>
          <w:tab w:val="clear" w:pos="4394"/>
          <w:tab w:val="clear" w:pos="8789"/>
          <w:tab w:val="left" w:pos="720"/>
        </w:tabs>
        <w:spacing w:before="0" w:after="240" w:line="360" w:lineRule="auto"/>
        <w:rPr>
          <w:rFonts w:ascii="Arial" w:hAnsi="Arial" w:cs="Arial"/>
          <w:sz w:val="24"/>
          <w:szCs w:val="24"/>
        </w:rPr>
      </w:pPr>
      <w:r w:rsidRPr="00A32606">
        <w:rPr>
          <w:rFonts w:ascii="Arial" w:hAnsi="Arial" w:cs="Arial"/>
          <w:b/>
          <w:bCs/>
          <w:sz w:val="24"/>
          <w:szCs w:val="24"/>
        </w:rPr>
        <w:t>BETWEEN</w:t>
      </w:r>
    </w:p>
    <w:p w14:paraId="1DD1AFD6" w14:textId="77777777" w:rsidR="003B409C" w:rsidRPr="00A32606" w:rsidRDefault="0013096E" w:rsidP="00E04D92">
      <w:pPr>
        <w:pStyle w:val="NumericBrackets"/>
        <w:numPr>
          <w:ilvl w:val="0"/>
          <w:numId w:val="1"/>
        </w:numPr>
        <w:spacing w:before="0" w:after="240" w:line="360" w:lineRule="auto"/>
        <w:ind w:left="709" w:hanging="709"/>
        <w:rPr>
          <w:rFonts w:ascii="Arial" w:hAnsi="Arial" w:cs="Arial"/>
          <w:sz w:val="24"/>
          <w:szCs w:val="24"/>
        </w:rPr>
      </w:pPr>
      <w:bookmarkStart w:id="1" w:name="_Ref144057493"/>
      <w:bookmarkStart w:id="2" w:name="_Ref116161462"/>
      <w:r w:rsidRPr="00A32606">
        <w:rPr>
          <w:rFonts w:ascii="Arial" w:hAnsi="Arial" w:cs="Arial"/>
          <w:b/>
          <w:bCs/>
          <w:sz w:val="24"/>
          <w:szCs w:val="24"/>
        </w:rPr>
        <w:t>TRANSPORT FOR LONDON</w:t>
      </w:r>
      <w:r w:rsidR="008E64B3" w:rsidRPr="00A32606">
        <w:rPr>
          <w:rFonts w:ascii="Arial" w:hAnsi="Arial" w:cs="Arial"/>
          <w:b/>
          <w:bCs/>
          <w:sz w:val="24"/>
          <w:szCs w:val="24"/>
        </w:rPr>
        <w:t xml:space="preserve"> </w:t>
      </w:r>
      <w:r w:rsidRPr="00A32606">
        <w:rPr>
          <w:rFonts w:ascii="Arial" w:hAnsi="Arial" w:cs="Arial"/>
          <w:bCs/>
          <w:sz w:val="24"/>
          <w:szCs w:val="24"/>
        </w:rPr>
        <w:t>a statutory corporation established under the Greater London Authority Act 1999 of</w:t>
      </w:r>
      <w:r w:rsidR="008E64B3" w:rsidRPr="00A32606">
        <w:rPr>
          <w:rFonts w:ascii="Arial" w:hAnsi="Arial" w:cs="Arial"/>
          <w:sz w:val="24"/>
          <w:szCs w:val="24"/>
        </w:rPr>
        <w:t xml:space="preserve"> </w:t>
      </w:r>
      <w:r w:rsidR="00907622" w:rsidRPr="00A32606">
        <w:rPr>
          <w:rFonts w:ascii="Arial" w:hAnsi="Arial" w:cs="Arial"/>
          <w:sz w:val="24"/>
          <w:szCs w:val="24"/>
        </w:rPr>
        <w:t>5 Endeavour Square, Stratford, London E20 1JN</w:t>
      </w:r>
      <w:r w:rsidR="008E64B3" w:rsidRPr="00A32606">
        <w:rPr>
          <w:rFonts w:ascii="Arial" w:hAnsi="Arial" w:cs="Arial"/>
          <w:sz w:val="24"/>
          <w:szCs w:val="24"/>
        </w:rPr>
        <w:t xml:space="preserve">  (“</w:t>
      </w:r>
      <w:r w:rsidRPr="00A32606">
        <w:rPr>
          <w:rFonts w:ascii="Arial" w:hAnsi="Arial" w:cs="Arial"/>
          <w:b/>
          <w:sz w:val="24"/>
          <w:szCs w:val="24"/>
        </w:rPr>
        <w:t>TfL</w:t>
      </w:r>
      <w:r w:rsidR="008E64B3" w:rsidRPr="00A32606">
        <w:rPr>
          <w:rFonts w:ascii="Arial" w:hAnsi="Arial" w:cs="Arial"/>
          <w:i/>
          <w:sz w:val="24"/>
          <w:szCs w:val="24"/>
        </w:rPr>
        <w:t>”</w:t>
      </w:r>
      <w:r w:rsidR="008E64B3" w:rsidRPr="00A32606">
        <w:rPr>
          <w:rFonts w:ascii="Arial" w:hAnsi="Arial" w:cs="Arial"/>
          <w:sz w:val="24"/>
          <w:szCs w:val="24"/>
        </w:rPr>
        <w:t xml:space="preserve">); (the </w:t>
      </w:r>
      <w:r w:rsidR="008E64B3" w:rsidRPr="00A32606">
        <w:rPr>
          <w:rFonts w:ascii="Arial" w:hAnsi="Arial" w:cs="Arial"/>
          <w:b/>
          <w:sz w:val="24"/>
          <w:szCs w:val="24"/>
        </w:rPr>
        <w:t>“Company</w:t>
      </w:r>
      <w:r w:rsidR="008E64B3" w:rsidRPr="00A32606">
        <w:rPr>
          <w:rFonts w:ascii="Arial" w:hAnsi="Arial" w:cs="Arial"/>
          <w:sz w:val="24"/>
          <w:szCs w:val="24"/>
        </w:rPr>
        <w:t>” which expression shall include its successors in title and assigns); and</w:t>
      </w:r>
      <w:r w:rsidR="003B409C" w:rsidRPr="00A32606">
        <w:rPr>
          <w:rFonts w:ascii="Arial" w:hAnsi="Arial" w:cs="Arial"/>
          <w:bCs/>
          <w:sz w:val="24"/>
          <w:szCs w:val="24"/>
        </w:rPr>
        <w:t>;</w:t>
      </w:r>
      <w:bookmarkEnd w:id="1"/>
      <w:r w:rsidR="003B409C" w:rsidRPr="00A32606">
        <w:rPr>
          <w:rFonts w:ascii="Arial" w:hAnsi="Arial" w:cs="Arial"/>
          <w:bCs/>
          <w:sz w:val="24"/>
          <w:szCs w:val="24"/>
        </w:rPr>
        <w:t xml:space="preserve"> </w:t>
      </w:r>
    </w:p>
    <w:bookmarkEnd w:id="2"/>
    <w:p w14:paraId="1DD1AFD7" w14:textId="77777777" w:rsidR="003B409C" w:rsidRPr="00A32606" w:rsidRDefault="0030244C" w:rsidP="00E04D92">
      <w:pPr>
        <w:pStyle w:val="NumericBrackets"/>
        <w:numPr>
          <w:ilvl w:val="0"/>
          <w:numId w:val="1"/>
        </w:numPr>
        <w:spacing w:before="0" w:after="240" w:line="360" w:lineRule="auto"/>
        <w:ind w:left="709" w:hanging="709"/>
        <w:rPr>
          <w:rFonts w:ascii="Arial" w:hAnsi="Arial" w:cs="Arial"/>
          <w:sz w:val="24"/>
          <w:szCs w:val="24"/>
        </w:rPr>
      </w:pPr>
      <w:r w:rsidRPr="009201A3">
        <w:rPr>
          <w:rFonts w:ascii="Arial" w:hAnsi="Arial" w:cs="Arial"/>
          <w:b/>
          <w:sz w:val="24"/>
          <w:szCs w:val="24"/>
        </w:rPr>
        <w:t>XXXXX</w:t>
      </w:r>
      <w:r w:rsidR="001A445A" w:rsidRPr="009201A3">
        <w:rPr>
          <w:rFonts w:ascii="Arial" w:hAnsi="Arial" w:cs="Arial"/>
          <w:sz w:val="24"/>
          <w:szCs w:val="24"/>
        </w:rPr>
        <w:t>,</w:t>
      </w:r>
      <w:r w:rsidR="001A445A" w:rsidRPr="00A32606">
        <w:rPr>
          <w:rFonts w:ascii="Arial" w:hAnsi="Arial" w:cs="Arial"/>
          <w:sz w:val="24"/>
          <w:szCs w:val="24"/>
        </w:rPr>
        <w:t xml:space="preserve"> a company registered in England and Wales unde</w:t>
      </w:r>
      <w:r w:rsidR="00B00191" w:rsidRPr="00A32606">
        <w:rPr>
          <w:rFonts w:ascii="Arial" w:hAnsi="Arial" w:cs="Arial"/>
          <w:sz w:val="24"/>
          <w:szCs w:val="24"/>
        </w:rPr>
        <w:t xml:space="preserve">r number </w:t>
      </w:r>
      <w:r w:rsidRPr="009201A3">
        <w:rPr>
          <w:rFonts w:ascii="Arial" w:hAnsi="Arial" w:cs="Arial"/>
          <w:color w:val="000000" w:themeColor="text1"/>
        </w:rPr>
        <w:t>XXXXX</w:t>
      </w:r>
      <w:r w:rsidR="001A445A" w:rsidRPr="00A32606">
        <w:rPr>
          <w:rFonts w:ascii="Arial" w:hAnsi="Arial" w:cs="Arial"/>
          <w:sz w:val="24"/>
          <w:szCs w:val="24"/>
        </w:rPr>
        <w:t xml:space="preserve"> and ha</w:t>
      </w:r>
      <w:r w:rsidR="001A445A" w:rsidRPr="00A32606">
        <w:rPr>
          <w:rFonts w:ascii="Arial" w:hAnsi="Arial" w:cs="Arial"/>
          <w:color w:val="000000" w:themeColor="text1"/>
          <w:sz w:val="24"/>
          <w:szCs w:val="24"/>
        </w:rPr>
        <w:t xml:space="preserve">ving its registered office at </w:t>
      </w:r>
      <w:r w:rsidRPr="00A32606">
        <w:rPr>
          <w:rFonts w:ascii="Arial" w:hAnsi="Arial" w:cs="Arial"/>
          <w:color w:val="000000" w:themeColor="text1"/>
        </w:rPr>
        <w:t>XXXXXXX</w:t>
      </w:r>
      <w:r w:rsidR="001A445A" w:rsidRPr="00A32606">
        <w:rPr>
          <w:rFonts w:ascii="Arial" w:hAnsi="Arial" w:cs="Arial"/>
          <w:sz w:val="24"/>
          <w:szCs w:val="24"/>
        </w:rPr>
        <w:t xml:space="preserve"> ("</w:t>
      </w:r>
      <w:r w:rsidR="001A445A" w:rsidRPr="00A32606">
        <w:rPr>
          <w:rFonts w:ascii="Arial" w:hAnsi="Arial" w:cs="Arial"/>
          <w:b/>
          <w:sz w:val="24"/>
          <w:szCs w:val="24"/>
        </w:rPr>
        <w:t>the Supplier</w:t>
      </w:r>
      <w:r w:rsidR="001A445A" w:rsidRPr="00A32606">
        <w:rPr>
          <w:rFonts w:ascii="Arial" w:hAnsi="Arial" w:cs="Arial"/>
          <w:sz w:val="24"/>
          <w:szCs w:val="24"/>
        </w:rPr>
        <w:t>").</w:t>
      </w:r>
    </w:p>
    <w:p w14:paraId="1DD1AFD8" w14:textId="77777777" w:rsidR="003B409C" w:rsidRPr="00A32606" w:rsidRDefault="003B409C" w:rsidP="00E04D92">
      <w:pPr>
        <w:pStyle w:val="BodyText"/>
        <w:tabs>
          <w:tab w:val="clear" w:pos="709"/>
          <w:tab w:val="clear" w:pos="1559"/>
          <w:tab w:val="clear" w:pos="2268"/>
          <w:tab w:val="clear" w:pos="2977"/>
          <w:tab w:val="clear" w:pos="3686"/>
          <w:tab w:val="clear" w:pos="4394"/>
          <w:tab w:val="clear" w:pos="8789"/>
          <w:tab w:val="left" w:pos="720"/>
        </w:tabs>
        <w:spacing w:before="0" w:after="240" w:line="360" w:lineRule="auto"/>
        <w:rPr>
          <w:rFonts w:ascii="Arial" w:hAnsi="Arial" w:cs="Arial"/>
          <w:sz w:val="24"/>
          <w:szCs w:val="24"/>
        </w:rPr>
      </w:pPr>
      <w:r w:rsidRPr="00A32606">
        <w:rPr>
          <w:rFonts w:ascii="Arial" w:hAnsi="Arial" w:cs="Arial"/>
          <w:b/>
          <w:bCs/>
          <w:sz w:val="24"/>
          <w:szCs w:val="24"/>
        </w:rPr>
        <w:t>WHEREAS</w:t>
      </w:r>
      <w:r w:rsidRPr="00A32606">
        <w:rPr>
          <w:rFonts w:ascii="Arial" w:hAnsi="Arial" w:cs="Arial"/>
          <w:sz w:val="24"/>
          <w:szCs w:val="24"/>
        </w:rPr>
        <w:t>:</w:t>
      </w:r>
      <w:r w:rsidR="00A90CAC" w:rsidRPr="00A32606">
        <w:rPr>
          <w:rFonts w:ascii="Arial" w:hAnsi="Arial" w:cs="Arial"/>
          <w:sz w:val="24"/>
          <w:szCs w:val="24"/>
        </w:rPr>
        <w:t xml:space="preserve"> </w:t>
      </w:r>
    </w:p>
    <w:p w14:paraId="1DD1AFD9" w14:textId="77777777" w:rsidR="003B409C" w:rsidRPr="00A32606" w:rsidRDefault="003B409C" w:rsidP="00E04D92">
      <w:pPr>
        <w:pStyle w:val="BodyText"/>
        <w:tabs>
          <w:tab w:val="clear" w:pos="709"/>
          <w:tab w:val="clear" w:pos="1559"/>
          <w:tab w:val="clear" w:pos="2268"/>
          <w:tab w:val="clear" w:pos="2977"/>
          <w:tab w:val="clear" w:pos="3686"/>
          <w:tab w:val="clear" w:pos="4394"/>
          <w:tab w:val="clear" w:pos="8789"/>
          <w:tab w:val="left" w:pos="720"/>
        </w:tabs>
        <w:spacing w:before="0" w:after="240" w:line="360" w:lineRule="auto"/>
        <w:ind w:left="720" w:hanging="720"/>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r>
      <w:r w:rsidR="001A445A" w:rsidRPr="00A32606">
        <w:rPr>
          <w:rFonts w:ascii="Arial" w:hAnsi="Arial" w:cs="Arial"/>
          <w:sz w:val="24"/>
          <w:szCs w:val="24"/>
        </w:rPr>
        <w:t>The Company is responsible for the operation, repair and maintenance of the infrastructure of the Underground Network.</w:t>
      </w:r>
    </w:p>
    <w:p w14:paraId="1DD1AFDA" w14:textId="77777777" w:rsidR="003B409C" w:rsidRPr="00A32606" w:rsidRDefault="003B409C" w:rsidP="00E04D92">
      <w:pPr>
        <w:pStyle w:val="BodyText"/>
        <w:tabs>
          <w:tab w:val="clear" w:pos="709"/>
          <w:tab w:val="clear" w:pos="1559"/>
          <w:tab w:val="clear" w:pos="2268"/>
          <w:tab w:val="clear" w:pos="2977"/>
          <w:tab w:val="clear" w:pos="3686"/>
          <w:tab w:val="clear" w:pos="4394"/>
          <w:tab w:val="clear" w:pos="8789"/>
          <w:tab w:val="left" w:pos="720"/>
        </w:tabs>
        <w:spacing w:before="0" w:after="240" w:line="360" w:lineRule="auto"/>
        <w:ind w:left="720" w:hanging="720"/>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r>
      <w:r w:rsidR="001A445A" w:rsidRPr="00A32606">
        <w:rPr>
          <w:rFonts w:ascii="Arial" w:hAnsi="Arial" w:cs="Arial"/>
          <w:sz w:val="24"/>
          <w:szCs w:val="24"/>
        </w:rPr>
        <w:t xml:space="preserve">The Company wishes to enter into a </w:t>
      </w:r>
      <w:r w:rsidR="002A124D" w:rsidRPr="00A32606">
        <w:rPr>
          <w:rFonts w:ascii="Arial" w:hAnsi="Arial" w:cs="Arial"/>
          <w:sz w:val="24"/>
          <w:szCs w:val="24"/>
        </w:rPr>
        <w:t>c</w:t>
      </w:r>
      <w:r w:rsidR="001A445A" w:rsidRPr="00A32606">
        <w:rPr>
          <w:rFonts w:ascii="Arial" w:hAnsi="Arial" w:cs="Arial"/>
          <w:sz w:val="24"/>
          <w:szCs w:val="24"/>
        </w:rPr>
        <w:t>ontract with the Supplier for the supply by the Supplier of Equipment and Services of the types r</w:t>
      </w:r>
      <w:r w:rsidR="002A124D" w:rsidRPr="00A32606">
        <w:rPr>
          <w:rFonts w:ascii="Arial" w:hAnsi="Arial" w:cs="Arial"/>
          <w:sz w:val="24"/>
          <w:szCs w:val="24"/>
        </w:rPr>
        <w:t>eferred to in such contract</w:t>
      </w:r>
      <w:r w:rsidR="001A445A" w:rsidRPr="00A32606">
        <w:rPr>
          <w:rFonts w:ascii="Arial" w:hAnsi="Arial" w:cs="Arial"/>
          <w:sz w:val="24"/>
          <w:szCs w:val="24"/>
        </w:rPr>
        <w:t>.</w:t>
      </w:r>
    </w:p>
    <w:p w14:paraId="1DD1AFDB" w14:textId="77777777" w:rsidR="003B409C" w:rsidRPr="00A32606" w:rsidRDefault="003B409C" w:rsidP="00E04D92">
      <w:pPr>
        <w:pStyle w:val="BodyText"/>
        <w:tabs>
          <w:tab w:val="clear" w:pos="709"/>
          <w:tab w:val="clear" w:pos="1559"/>
          <w:tab w:val="clear" w:pos="2268"/>
          <w:tab w:val="clear" w:pos="2977"/>
          <w:tab w:val="clear" w:pos="3686"/>
          <w:tab w:val="clear" w:pos="4394"/>
          <w:tab w:val="clear" w:pos="8789"/>
          <w:tab w:val="left" w:pos="720"/>
        </w:tabs>
        <w:spacing w:before="0" w:after="240" w:line="360" w:lineRule="auto"/>
        <w:ind w:left="720" w:hanging="720"/>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r>
      <w:r w:rsidR="001A445A" w:rsidRPr="00A32606">
        <w:rPr>
          <w:rFonts w:ascii="Arial" w:hAnsi="Arial" w:cs="Arial"/>
          <w:sz w:val="24"/>
          <w:szCs w:val="24"/>
        </w:rPr>
        <w:t xml:space="preserve">The Supplier agrees to supply such Equipment and Services </w:t>
      </w:r>
      <w:r w:rsidR="002A124D" w:rsidRPr="00A32606">
        <w:rPr>
          <w:rFonts w:ascii="Arial" w:hAnsi="Arial" w:cs="Arial"/>
          <w:sz w:val="24"/>
          <w:szCs w:val="24"/>
        </w:rPr>
        <w:t xml:space="preserve">in accordance with the terms of such contract. </w:t>
      </w:r>
    </w:p>
    <w:p w14:paraId="1DD1AFDC" w14:textId="77777777" w:rsidR="003B409C" w:rsidRPr="00A32606" w:rsidRDefault="003B409C" w:rsidP="00E04D92">
      <w:pPr>
        <w:pStyle w:val="BodyText"/>
        <w:tabs>
          <w:tab w:val="clear" w:pos="709"/>
          <w:tab w:val="clear" w:pos="1559"/>
          <w:tab w:val="clear" w:pos="2268"/>
          <w:tab w:val="clear" w:pos="2977"/>
          <w:tab w:val="clear" w:pos="3686"/>
          <w:tab w:val="clear" w:pos="4394"/>
          <w:tab w:val="clear" w:pos="8789"/>
          <w:tab w:val="left" w:pos="720"/>
        </w:tabs>
        <w:spacing w:before="0" w:after="240" w:line="360" w:lineRule="auto"/>
        <w:ind w:left="720" w:hanging="720"/>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r>
      <w:r w:rsidR="001A445A" w:rsidRPr="00A32606">
        <w:rPr>
          <w:rFonts w:ascii="Arial" w:hAnsi="Arial" w:cs="Arial"/>
          <w:sz w:val="24"/>
          <w:szCs w:val="24"/>
        </w:rPr>
        <w:t>Th</w:t>
      </w:r>
      <w:r w:rsidR="002A124D" w:rsidRPr="00A32606">
        <w:rPr>
          <w:rFonts w:ascii="Arial" w:hAnsi="Arial" w:cs="Arial"/>
          <w:sz w:val="24"/>
          <w:szCs w:val="24"/>
        </w:rPr>
        <w:t>is</w:t>
      </w:r>
      <w:r w:rsidR="001A445A" w:rsidRPr="00A32606">
        <w:rPr>
          <w:rFonts w:ascii="Arial" w:hAnsi="Arial" w:cs="Arial"/>
          <w:sz w:val="24"/>
          <w:szCs w:val="24"/>
        </w:rPr>
        <w:t xml:space="preserve"> Contract can be utilised by the Company and any other member of the TfL Group.</w:t>
      </w:r>
    </w:p>
    <w:p w14:paraId="1DD1AFDD" w14:textId="77777777" w:rsidR="00D629B3" w:rsidRPr="00A32606" w:rsidRDefault="00D629B3" w:rsidP="00D629B3">
      <w:pPr>
        <w:pStyle w:val="Heading1"/>
        <w:spacing w:before="0" w:after="240" w:line="360" w:lineRule="auto"/>
        <w:rPr>
          <w:rFonts w:ascii="Arial" w:hAnsi="Arial" w:cs="Arial"/>
          <w:sz w:val="24"/>
          <w:szCs w:val="24"/>
        </w:rPr>
      </w:pPr>
      <w:bookmarkStart w:id="3" w:name="_Ref116161282"/>
      <w:bookmarkStart w:id="4" w:name="_Ref116188885"/>
      <w:bookmarkStart w:id="5" w:name="_Toc133998971"/>
      <w:bookmarkStart w:id="6" w:name="_Toc213400244"/>
      <w:r w:rsidRPr="00A32606">
        <w:rPr>
          <w:rFonts w:ascii="Arial" w:hAnsi="Arial" w:cs="Arial"/>
          <w:sz w:val="24"/>
          <w:szCs w:val="24"/>
        </w:rPr>
        <w:t>D</w:t>
      </w:r>
      <w:bookmarkEnd w:id="3"/>
      <w:bookmarkEnd w:id="4"/>
      <w:bookmarkEnd w:id="5"/>
      <w:r w:rsidRPr="00A32606">
        <w:rPr>
          <w:rFonts w:ascii="Arial" w:hAnsi="Arial" w:cs="Arial"/>
          <w:sz w:val="24"/>
          <w:szCs w:val="24"/>
        </w:rPr>
        <w:t>EFINITIONS AND INTERPRETATION</w:t>
      </w:r>
      <w:bookmarkEnd w:id="6"/>
    </w:p>
    <w:p w14:paraId="1DD1AFDE" w14:textId="77777777" w:rsidR="009E2CAB" w:rsidRPr="00A32606" w:rsidRDefault="009E2CAB" w:rsidP="009E2CAB">
      <w:pPr>
        <w:pStyle w:val="BodyText"/>
        <w:tabs>
          <w:tab w:val="clear" w:pos="709"/>
          <w:tab w:val="clear" w:pos="1559"/>
          <w:tab w:val="clear" w:pos="2268"/>
          <w:tab w:val="clear" w:pos="2977"/>
          <w:tab w:val="clear" w:pos="3686"/>
          <w:tab w:val="clear" w:pos="4394"/>
          <w:tab w:val="clear" w:pos="8789"/>
          <w:tab w:val="left" w:pos="720"/>
        </w:tabs>
        <w:spacing w:before="0" w:after="240" w:line="360" w:lineRule="auto"/>
        <w:rPr>
          <w:rFonts w:ascii="Arial" w:hAnsi="Arial" w:cs="Arial"/>
          <w:sz w:val="24"/>
          <w:szCs w:val="24"/>
        </w:rPr>
      </w:pPr>
      <w:r w:rsidRPr="00A32606">
        <w:rPr>
          <w:rFonts w:ascii="Arial" w:hAnsi="Arial" w:cs="Arial"/>
          <w:b/>
          <w:bCs/>
          <w:sz w:val="24"/>
          <w:szCs w:val="24"/>
        </w:rPr>
        <w:t>THE PARTIES AGREE THAT:-</w:t>
      </w:r>
    </w:p>
    <w:p w14:paraId="1DD1AFDF" w14:textId="77777777" w:rsidR="00D629B3" w:rsidRPr="00A32606" w:rsidRDefault="00D629B3" w:rsidP="006C495F">
      <w:pPr>
        <w:pStyle w:val="Heading2"/>
        <w:keepNext w:val="0"/>
        <w:tabs>
          <w:tab w:val="clear" w:pos="1560"/>
          <w:tab w:val="num" w:pos="709"/>
        </w:tabs>
        <w:spacing w:before="0" w:after="240" w:line="360" w:lineRule="auto"/>
        <w:ind w:hanging="1560"/>
        <w:rPr>
          <w:rFonts w:ascii="Arial" w:hAnsi="Arial" w:cs="Arial"/>
          <w:b w:val="0"/>
          <w:sz w:val="24"/>
          <w:szCs w:val="24"/>
        </w:rPr>
      </w:pPr>
      <w:r w:rsidRPr="00A32606">
        <w:rPr>
          <w:rFonts w:ascii="Arial" w:hAnsi="Arial" w:cs="Arial"/>
          <w:b w:val="0"/>
          <w:sz w:val="24"/>
          <w:szCs w:val="24"/>
        </w:rPr>
        <w:t>In the Contract (unless the context otherwise requires):-</w:t>
      </w:r>
    </w:p>
    <w:p w14:paraId="1DD1AFE0" w14:textId="77777777" w:rsidR="0027184D" w:rsidRPr="00A32606" w:rsidRDefault="0027184D" w:rsidP="006C495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Acceptance Certificate</w:t>
      </w:r>
      <w:r w:rsidRPr="00A32606">
        <w:rPr>
          <w:rFonts w:ascii="Arial" w:hAnsi="Arial" w:cs="Arial"/>
          <w:sz w:val="24"/>
          <w:szCs w:val="24"/>
        </w:rPr>
        <w:t xml:space="preserve">” has the meaning given in </w:t>
      </w:r>
      <w:r w:rsidR="00ED07BE" w:rsidRPr="00A32606">
        <w:rPr>
          <w:rFonts w:ascii="Arial" w:hAnsi="Arial" w:cs="Arial"/>
          <w:sz w:val="24"/>
          <w:szCs w:val="24"/>
        </w:rPr>
        <w:t>Clause</w:t>
      </w:r>
      <w:r w:rsidRPr="00A32606">
        <w:rPr>
          <w:rFonts w:ascii="Arial" w:hAnsi="Arial" w:cs="Arial"/>
          <w:sz w:val="24"/>
          <w:szCs w:val="24"/>
        </w:rPr>
        <w:t xml:space="preserve"> 7.1;</w:t>
      </w:r>
    </w:p>
    <w:p w14:paraId="1DD1AFE1" w14:textId="77777777" w:rsidR="00D629B3" w:rsidRPr="00A32606" w:rsidRDefault="00D629B3"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"Acceptance Tests"</w:t>
      </w:r>
      <w:r w:rsidRPr="00A32606">
        <w:rPr>
          <w:rFonts w:ascii="Arial" w:hAnsi="Arial" w:cs="Arial"/>
          <w:sz w:val="24"/>
          <w:szCs w:val="24"/>
        </w:rPr>
        <w:t xml:space="preserve"> means the tests to be carried out to verify that the Equipment </w:t>
      </w:r>
      <w:r w:rsidR="006A18BE" w:rsidRPr="00A32606">
        <w:rPr>
          <w:rFonts w:ascii="Arial" w:hAnsi="Arial" w:cs="Arial"/>
          <w:sz w:val="24"/>
          <w:szCs w:val="24"/>
        </w:rPr>
        <w:t xml:space="preserve">and Services </w:t>
      </w:r>
      <w:r w:rsidRPr="00A32606">
        <w:rPr>
          <w:rFonts w:ascii="Arial" w:hAnsi="Arial" w:cs="Arial"/>
          <w:sz w:val="24"/>
          <w:szCs w:val="24"/>
        </w:rPr>
        <w:t xml:space="preserve">comply with the Specification and with any other requirements of the </w:t>
      </w:r>
      <w:r w:rsidR="006A18BE" w:rsidRPr="00A32606">
        <w:rPr>
          <w:rFonts w:ascii="Arial" w:hAnsi="Arial" w:cs="Arial"/>
          <w:sz w:val="24"/>
          <w:szCs w:val="24"/>
        </w:rPr>
        <w:t>Contract</w:t>
      </w:r>
      <w:r w:rsidR="00180F5C" w:rsidRPr="00A32606">
        <w:rPr>
          <w:rFonts w:ascii="Arial" w:hAnsi="Arial" w:cs="Arial"/>
          <w:sz w:val="24"/>
          <w:szCs w:val="24"/>
        </w:rPr>
        <w:t>, including those tests set out in the Specification</w:t>
      </w:r>
      <w:r w:rsidR="00D46122" w:rsidRPr="00A32606">
        <w:rPr>
          <w:rFonts w:ascii="Arial" w:hAnsi="Arial" w:cs="Arial"/>
          <w:sz w:val="24"/>
          <w:szCs w:val="24"/>
        </w:rPr>
        <w:t xml:space="preserve"> and as may be otherwise specified by the Company from time to time</w:t>
      </w:r>
      <w:r w:rsidR="00180F5C" w:rsidRPr="00A32606">
        <w:rPr>
          <w:rFonts w:ascii="Arial" w:hAnsi="Arial" w:cs="Arial"/>
          <w:sz w:val="24"/>
          <w:szCs w:val="24"/>
        </w:rPr>
        <w:t>;</w:t>
      </w:r>
    </w:p>
    <w:p w14:paraId="1DD1AFE2" w14:textId="77777777" w:rsidR="00D629B3" w:rsidRPr="00A32606" w:rsidRDefault="00D629B3"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lastRenderedPageBreak/>
        <w:t>“Accounting Period”</w:t>
      </w:r>
      <w:r w:rsidRPr="00A32606">
        <w:rPr>
          <w:rFonts w:ascii="Arial" w:hAnsi="Arial" w:cs="Arial"/>
          <w:sz w:val="24"/>
          <w:szCs w:val="24"/>
        </w:rPr>
        <w:t xml:space="preserve"> means the Company’s accounting periods as notified from time to time by the Company to the Supplier</w:t>
      </w:r>
      <w:r w:rsidRPr="00A32606">
        <w:rPr>
          <w:rFonts w:ascii="Arial" w:hAnsi="Arial" w:cs="Arial"/>
          <w:b/>
          <w:sz w:val="24"/>
          <w:szCs w:val="24"/>
        </w:rPr>
        <w:t xml:space="preserve"> </w:t>
      </w:r>
      <w:r w:rsidRPr="00A32606">
        <w:rPr>
          <w:rFonts w:ascii="Arial" w:hAnsi="Arial" w:cs="Arial"/>
          <w:sz w:val="24"/>
          <w:szCs w:val="24"/>
        </w:rPr>
        <w:t>each such period being of between 25 and 32 days and one of 13 periods during the Company’s financial year;</w:t>
      </w:r>
    </w:p>
    <w:p w14:paraId="1DD1AFE3" w14:textId="77777777" w:rsidR="00E73690" w:rsidRPr="00A32606" w:rsidRDefault="007F0C2D" w:rsidP="00503264">
      <w:pPr>
        <w:pStyle w:val="Heading3"/>
        <w:tabs>
          <w:tab w:val="num" w:pos="1560"/>
        </w:tabs>
        <w:spacing w:before="0" w:after="240" w:line="360" w:lineRule="auto"/>
        <w:ind w:hanging="851"/>
        <w:rPr>
          <w:rFonts w:ascii="Arial" w:hAnsi="Arial" w:cs="Arial"/>
          <w:b/>
          <w:sz w:val="24"/>
          <w:szCs w:val="24"/>
        </w:rPr>
      </w:pPr>
      <w:r w:rsidRPr="00A32606">
        <w:rPr>
          <w:rFonts w:ascii="Arial" w:hAnsi="Arial" w:cs="Arial"/>
          <w:b/>
          <w:sz w:val="24"/>
          <w:szCs w:val="24"/>
        </w:rPr>
        <w:t xml:space="preserve">“Affiliates” </w:t>
      </w:r>
      <w:r w:rsidRPr="00A32606">
        <w:rPr>
          <w:rFonts w:ascii="Arial" w:hAnsi="Arial" w:cs="Arial"/>
          <w:sz w:val="24"/>
          <w:szCs w:val="24"/>
        </w:rPr>
        <w:t>means</w:t>
      </w:r>
      <w:r w:rsidR="00E73690" w:rsidRPr="00A32606">
        <w:rPr>
          <w:rFonts w:ascii="Arial" w:hAnsi="Arial" w:cs="Arial"/>
          <w:sz w:val="24"/>
          <w:szCs w:val="24"/>
        </w:rPr>
        <w:t>, in relation to a party, any other entity which directly or indirectly Controls, is Controlled by, or is under direct or indirect common Control with, that party from time to time;</w:t>
      </w:r>
    </w:p>
    <w:p w14:paraId="1DD1AFE4" w14:textId="77777777" w:rsidR="007F0C2D" w:rsidRPr="00A32606" w:rsidRDefault="00E73690" w:rsidP="00503264">
      <w:pPr>
        <w:pStyle w:val="Heading3"/>
        <w:tabs>
          <w:tab w:val="num" w:pos="1560"/>
        </w:tabs>
        <w:spacing w:before="0" w:after="240" w:line="360" w:lineRule="auto"/>
        <w:ind w:hanging="851"/>
        <w:rPr>
          <w:rFonts w:ascii="Arial" w:hAnsi="Arial" w:cs="Arial"/>
          <w:b/>
          <w:sz w:val="24"/>
          <w:szCs w:val="24"/>
        </w:rPr>
      </w:pPr>
      <w:r w:rsidRPr="00A32606">
        <w:rPr>
          <w:rFonts w:ascii="Arial" w:hAnsi="Arial" w:cs="Arial"/>
          <w:b/>
          <w:sz w:val="24"/>
          <w:szCs w:val="24"/>
        </w:rPr>
        <w:t>“Agent”</w:t>
      </w:r>
      <w:r w:rsidRPr="00A32606">
        <w:rPr>
          <w:rFonts w:ascii="Arial" w:hAnsi="Arial" w:cs="Arial"/>
          <w:sz w:val="24"/>
          <w:szCs w:val="24"/>
        </w:rPr>
        <w:t xml:space="preserve"> means any one (1) or more Third Parties as may be nominated or appointed by the Company from time to time to carry out the IPR Verification Exercises;</w:t>
      </w:r>
    </w:p>
    <w:p w14:paraId="1DD1AFE5" w14:textId="77777777" w:rsidR="00D629B3" w:rsidRPr="00A32606" w:rsidRDefault="00D629B3"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“Aggregated Annual Spend”</w:t>
      </w:r>
      <w:r w:rsidRPr="00A32606">
        <w:rPr>
          <w:rFonts w:ascii="Arial" w:hAnsi="Arial" w:cs="Arial"/>
          <w:sz w:val="24"/>
          <w:szCs w:val="24"/>
        </w:rPr>
        <w:t xml:space="preserve"> means the total of all sums paid by the Company to the Supplier (exclusive of VAT) pursuant to the terms of the Contract annually calculated in accordance with Clause 31;</w:t>
      </w:r>
    </w:p>
    <w:p w14:paraId="1DD1AFE6" w14:textId="77777777" w:rsidR="00BD5120" w:rsidRPr="00A32606" w:rsidRDefault="00BD5120"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“Agreed Qualifications” </w:t>
      </w:r>
      <w:r w:rsidRPr="00A32606">
        <w:rPr>
          <w:rFonts w:ascii="Arial" w:hAnsi="Arial" w:cs="Arial"/>
          <w:sz w:val="24"/>
          <w:szCs w:val="24"/>
        </w:rPr>
        <w:t>has the meaning given in Clause 7.1</w:t>
      </w:r>
      <w:r w:rsidR="00AA475D" w:rsidRPr="00A32606">
        <w:rPr>
          <w:rFonts w:ascii="Arial" w:hAnsi="Arial" w:cs="Arial"/>
          <w:sz w:val="24"/>
          <w:szCs w:val="24"/>
        </w:rPr>
        <w:t>A</w:t>
      </w:r>
      <w:r w:rsidRPr="00A32606">
        <w:rPr>
          <w:rFonts w:ascii="Arial" w:hAnsi="Arial" w:cs="Arial"/>
          <w:sz w:val="24"/>
          <w:szCs w:val="24"/>
        </w:rPr>
        <w:t>.2</w:t>
      </w:r>
      <w:r w:rsidR="007C67AC" w:rsidRPr="00A32606">
        <w:rPr>
          <w:rFonts w:ascii="Arial" w:hAnsi="Arial" w:cs="Arial"/>
          <w:sz w:val="24"/>
          <w:szCs w:val="24"/>
        </w:rPr>
        <w:t>;</w:t>
      </w:r>
      <w:r w:rsidRPr="00A32606">
        <w:rPr>
          <w:rFonts w:ascii="Arial" w:hAnsi="Arial" w:cs="Arial"/>
          <w:sz w:val="24"/>
          <w:szCs w:val="24"/>
        </w:rPr>
        <w:t xml:space="preserve"> </w:t>
      </w:r>
    </w:p>
    <w:p w14:paraId="1DD1AFE7" w14:textId="77777777" w:rsidR="00D629B3" w:rsidRPr="00A32606" w:rsidRDefault="00D629B3"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“Approved Driver Training”</w:t>
      </w:r>
      <w:r w:rsidRPr="00A32606">
        <w:rPr>
          <w:rFonts w:ascii="Arial" w:hAnsi="Arial" w:cs="Arial"/>
          <w:sz w:val="24"/>
          <w:szCs w:val="24"/>
        </w:rPr>
        <w:t xml:space="preserve"> means the Safe Urban Driving course as accredited by the Joint Approvals Unit for Periodic Training details of which can be found at: </w:t>
      </w:r>
      <w:hyperlink r:id="rId17" w:history="1">
        <w:r w:rsidRPr="00A32606">
          <w:rPr>
            <w:rStyle w:val="Hyperlink"/>
            <w:rFonts w:ascii="Arial" w:hAnsi="Arial" w:cs="Arial"/>
            <w:sz w:val="24"/>
            <w:szCs w:val="24"/>
          </w:rPr>
          <w:t>www.fors-online.com</w:t>
        </w:r>
      </w:hyperlink>
      <w:r w:rsidRPr="00A32606">
        <w:rPr>
          <w:rFonts w:ascii="Arial" w:hAnsi="Arial" w:cs="Arial"/>
          <w:sz w:val="24"/>
          <w:szCs w:val="24"/>
        </w:rPr>
        <w:t>;</w:t>
      </w:r>
    </w:p>
    <w:p w14:paraId="1DD1AFE8" w14:textId="77777777" w:rsidR="00E73690" w:rsidRPr="00A32606" w:rsidRDefault="00E73690"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“Authority to Proceed” </w:t>
      </w:r>
      <w:r w:rsidRPr="00A32606">
        <w:rPr>
          <w:rFonts w:ascii="Arial" w:hAnsi="Arial" w:cs="Arial"/>
          <w:sz w:val="24"/>
          <w:szCs w:val="24"/>
        </w:rPr>
        <w:t>a notice issued by the Company pursuant to paragraph 5.2 of Schedule 14 (Variation);</w:t>
      </w:r>
    </w:p>
    <w:p w14:paraId="1DD1AFE9" w14:textId="77777777" w:rsidR="00E73690" w:rsidRPr="00A32606" w:rsidRDefault="00E73690"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“Background IPR” </w:t>
      </w:r>
      <w:r w:rsidRPr="00A32606">
        <w:rPr>
          <w:rFonts w:ascii="Arial" w:hAnsi="Arial" w:cs="Arial"/>
          <w:sz w:val="24"/>
          <w:szCs w:val="24"/>
        </w:rPr>
        <w:t>means either or both of the Company Background IPR and Supplier Background IPR as the context requires;</w:t>
      </w:r>
    </w:p>
    <w:p w14:paraId="1DD1AFEA" w14:textId="77777777" w:rsidR="00D629B3" w:rsidRPr="00A32606" w:rsidRDefault="00D629B3"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00DE4561" w:rsidRPr="00A32606">
        <w:rPr>
          <w:rFonts w:ascii="Arial" w:hAnsi="Arial" w:cs="Arial"/>
          <w:b/>
          <w:sz w:val="24"/>
          <w:szCs w:val="24"/>
        </w:rPr>
        <w:t>Silver</w:t>
      </w:r>
      <w:r w:rsidRPr="00A32606">
        <w:rPr>
          <w:rFonts w:ascii="Arial" w:hAnsi="Arial" w:cs="Arial"/>
          <w:b/>
          <w:sz w:val="24"/>
          <w:szCs w:val="24"/>
        </w:rPr>
        <w:t xml:space="preserve"> Accreditation</w:t>
      </w:r>
      <w:r w:rsidRPr="00A32606">
        <w:rPr>
          <w:rFonts w:ascii="Arial" w:hAnsi="Arial" w:cs="Arial"/>
          <w:sz w:val="24"/>
          <w:szCs w:val="24"/>
        </w:rPr>
        <w:t xml:space="preserve">” means the minimum level accreditation within the FORS Standard, the requirements of which are more particularly described at: </w:t>
      </w:r>
      <w:hyperlink r:id="rId18" w:history="1">
        <w:r w:rsidRPr="00A32606">
          <w:rPr>
            <w:rStyle w:val="Hyperlink"/>
            <w:rFonts w:ascii="Arial" w:hAnsi="Arial" w:cs="Arial"/>
            <w:sz w:val="24"/>
            <w:szCs w:val="24"/>
          </w:rPr>
          <w:t>www.fors-online.org.uk</w:t>
        </w:r>
      </w:hyperlink>
      <w:r w:rsidRPr="00A32606">
        <w:rPr>
          <w:rFonts w:ascii="Arial" w:hAnsi="Arial" w:cs="Arial"/>
          <w:sz w:val="24"/>
          <w:szCs w:val="24"/>
        </w:rPr>
        <w:t>;</w:t>
      </w:r>
    </w:p>
    <w:p w14:paraId="1DD1AFEB" w14:textId="77777777" w:rsidR="00D629B3" w:rsidRPr="00A32606" w:rsidRDefault="00D629B3"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Business Day</w:t>
      </w:r>
      <w:r w:rsidRPr="00A32606">
        <w:rPr>
          <w:rFonts w:ascii="Arial" w:hAnsi="Arial" w:cs="Arial"/>
          <w:sz w:val="24"/>
          <w:szCs w:val="24"/>
        </w:rPr>
        <w:t>" means any day from Monday to Friday inclusive, except public holidays in England;</w:t>
      </w:r>
    </w:p>
    <w:p w14:paraId="1DD1AFEC" w14:textId="77777777" w:rsidR="00D629B3" w:rsidRPr="00A32606" w:rsidRDefault="00D629B3" w:rsidP="00503264">
      <w:pPr>
        <w:pStyle w:val="Heading3"/>
        <w:tabs>
          <w:tab w:val="left" w:pos="993"/>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w:t>
      </w:r>
      <w:r w:rsidRPr="00A32606">
        <w:rPr>
          <w:rFonts w:ascii="Arial" w:hAnsi="Arial" w:cs="Arial"/>
          <w:b/>
          <w:sz w:val="24"/>
          <w:szCs w:val="24"/>
        </w:rPr>
        <w:t>Car-derived Vans</w:t>
      </w:r>
      <w:r w:rsidRPr="00A32606">
        <w:rPr>
          <w:rFonts w:ascii="Arial" w:hAnsi="Arial" w:cs="Arial"/>
          <w:sz w:val="24"/>
          <w:szCs w:val="24"/>
        </w:rPr>
        <w:t>” means a vehicle based on a car, but with an interior that has been altered for the purpose of carrying larger amounts of goods and/or equipment;</w:t>
      </w:r>
    </w:p>
    <w:p w14:paraId="1DD1AFED" w14:textId="77777777" w:rsidR="009B36E7" w:rsidRPr="00A32606" w:rsidRDefault="009B36E7" w:rsidP="00503264">
      <w:pPr>
        <w:pStyle w:val="Heading3"/>
        <w:tabs>
          <w:tab w:val="num" w:pos="1560"/>
          <w:tab w:val="left" w:pos="1701"/>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Cash in Transit (CIT) Contractor</w:t>
      </w:r>
      <w:r w:rsidRPr="00A32606">
        <w:rPr>
          <w:rFonts w:ascii="Arial" w:hAnsi="Arial" w:cs="Arial"/>
          <w:sz w:val="24"/>
          <w:szCs w:val="24"/>
        </w:rPr>
        <w:t>” means the party contracted by the Company to deliver to and pick up from the cash management machines at Company premises</w:t>
      </w:r>
      <w:r w:rsidR="007C67AC" w:rsidRPr="00A32606">
        <w:rPr>
          <w:rFonts w:ascii="Arial" w:hAnsi="Arial" w:cs="Arial"/>
          <w:sz w:val="24"/>
          <w:szCs w:val="24"/>
        </w:rPr>
        <w:t>;</w:t>
      </w:r>
    </w:p>
    <w:p w14:paraId="1DD1AFEE" w14:textId="77777777" w:rsidR="00D629B3" w:rsidRPr="00A32606" w:rsidRDefault="00D629B3" w:rsidP="00503264">
      <w:pPr>
        <w:pStyle w:val="Heading3"/>
        <w:tabs>
          <w:tab w:val="num" w:pos="1560"/>
          <w:tab w:val="left" w:pos="1701"/>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Class VI Mirror</w:t>
      </w:r>
      <w:r w:rsidRPr="00A32606">
        <w:rPr>
          <w:rFonts w:ascii="Arial" w:hAnsi="Arial" w:cs="Arial"/>
          <w:sz w:val="24"/>
          <w:szCs w:val="24"/>
        </w:rPr>
        <w:t>” means a mirror fitted  that allows the driver to see what is immediately in front of the vehicle and that complies with Directive 2003/97/EC;</w:t>
      </w:r>
    </w:p>
    <w:p w14:paraId="1DD1AFEF" w14:textId="77777777" w:rsidR="00D629B3" w:rsidRPr="00A32606" w:rsidRDefault="00D629B3" w:rsidP="00503264">
      <w:pPr>
        <w:pStyle w:val="Heading3"/>
        <w:tabs>
          <w:tab w:val="num" w:pos="1560"/>
          <w:tab w:val="left" w:pos="1701"/>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Close Proximity Sensor</w:t>
      </w:r>
      <w:r w:rsidRPr="00A32606">
        <w:rPr>
          <w:rFonts w:ascii="Arial" w:hAnsi="Arial" w:cs="Arial"/>
          <w:sz w:val="24"/>
          <w:szCs w:val="24"/>
        </w:rPr>
        <w:t>” means a device consisting of  a sensor system that detects objects in a vehicle’s blind spot and alerts the driver via in-cab visual and/or audio stimuli and which alerts other road users to the planned movement of the vehicle when the vehicle’s indicators are engaged;</w:t>
      </w:r>
    </w:p>
    <w:p w14:paraId="1DD1AFF0" w14:textId="77777777" w:rsidR="00D629B3" w:rsidRPr="00A32606" w:rsidRDefault="00D629B3" w:rsidP="00E05192">
      <w:pPr>
        <w:pStyle w:val="Heading3"/>
        <w:tabs>
          <w:tab w:val="left" w:pos="993"/>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Collision Report</w:t>
      </w:r>
      <w:r w:rsidRPr="00A32606">
        <w:rPr>
          <w:rFonts w:ascii="Arial" w:hAnsi="Arial" w:cs="Arial"/>
          <w:sz w:val="24"/>
          <w:szCs w:val="24"/>
        </w:rPr>
        <w:t>” means a report detailing all collisions during the previous 12 months involving injuries to persons or fatalities;</w:t>
      </w:r>
    </w:p>
    <w:p w14:paraId="1DD1AFF1" w14:textId="77777777" w:rsidR="00B94AD6" w:rsidRPr="00A32606" w:rsidRDefault="00B94AD6" w:rsidP="00E05192">
      <w:pPr>
        <w:pStyle w:val="Heading3"/>
        <w:tabs>
          <w:tab w:val="left" w:pos="993"/>
          <w:tab w:val="num" w:pos="1560"/>
        </w:tabs>
        <w:spacing w:before="0" w:after="240" w:line="360" w:lineRule="auto"/>
        <w:ind w:hanging="851"/>
        <w:rPr>
          <w:rFonts w:ascii="Arial" w:hAnsi="Arial" w:cs="Arial"/>
          <w:sz w:val="24"/>
          <w:szCs w:val="24"/>
        </w:rPr>
      </w:pPr>
      <w:r w:rsidRPr="00A32606">
        <w:rPr>
          <w:rFonts w:ascii="Arial" w:hAnsi="Arial" w:cs="Arial"/>
          <w:b/>
          <w:sz w:val="24"/>
          <w:szCs w:val="24"/>
        </w:rPr>
        <w:t>"Commercial Off-The-Shelf"</w:t>
      </w:r>
      <w:r w:rsidRPr="00A32606">
        <w:rPr>
          <w:rFonts w:ascii="Arial" w:hAnsi="Arial" w:cs="Arial"/>
          <w:sz w:val="24"/>
          <w:szCs w:val="24"/>
        </w:rPr>
        <w:t xml:space="preserve"> or </w:t>
      </w:r>
      <w:r w:rsidRPr="00A32606">
        <w:rPr>
          <w:rFonts w:ascii="Arial" w:hAnsi="Arial" w:cs="Arial"/>
          <w:b/>
          <w:sz w:val="24"/>
          <w:szCs w:val="24"/>
        </w:rPr>
        <w:t xml:space="preserve">"COTS" </w:t>
      </w:r>
      <w:r w:rsidRPr="00A32606">
        <w:rPr>
          <w:rFonts w:ascii="Arial" w:hAnsi="Arial" w:cs="Arial"/>
          <w:sz w:val="24"/>
          <w:szCs w:val="24"/>
        </w:rPr>
        <w:t>means Software or Hardware products to the extent that they are:</w:t>
      </w:r>
    </w:p>
    <w:p w14:paraId="1DD1AFF2" w14:textId="77777777" w:rsidR="00B94AD6" w:rsidRPr="00A32606" w:rsidRDefault="00B94AD6" w:rsidP="00E05192">
      <w:pPr>
        <w:pStyle w:val="BodyText"/>
        <w:tabs>
          <w:tab w:val="clear" w:pos="1559"/>
          <w:tab w:val="left" w:pos="141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 xml:space="preserve">ready-made; or </w:t>
      </w:r>
    </w:p>
    <w:p w14:paraId="1DD1AFF3" w14:textId="77777777" w:rsidR="00B94AD6" w:rsidRPr="00A32606" w:rsidRDefault="00B94AD6" w:rsidP="00E05192">
      <w:pPr>
        <w:pStyle w:val="BodyText"/>
        <w:tabs>
          <w:tab w:val="clear" w:pos="1559"/>
          <w:tab w:val="left" w:pos="141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available for sale by a Third Party (other than the Supplier, any member of the Supplier Group or any Sub-Contractor or any employee, agent or contract worker of each of the foregoing) to persons generally on standard terms that are not normally negotiated (save in respect of the cost of such Software or Hardware products),</w:t>
      </w:r>
    </w:p>
    <w:p w14:paraId="1DD1AFF4" w14:textId="77777777" w:rsidR="00B94AD6" w:rsidRPr="00A32606" w:rsidRDefault="00B94AD6" w:rsidP="00E05192">
      <w:pPr>
        <w:pStyle w:val="BodyText"/>
        <w:tabs>
          <w:tab w:val="clear" w:pos="1559"/>
          <w:tab w:val="clear" w:pos="2268"/>
          <w:tab w:val="left" w:pos="1560"/>
        </w:tabs>
        <w:spacing w:before="0" w:after="240" w:line="360" w:lineRule="auto"/>
        <w:ind w:left="1560"/>
        <w:rPr>
          <w:rFonts w:ascii="Arial" w:hAnsi="Arial" w:cs="Arial"/>
          <w:sz w:val="24"/>
          <w:szCs w:val="24"/>
        </w:rPr>
      </w:pPr>
      <w:r w:rsidRPr="00A32606">
        <w:rPr>
          <w:rFonts w:ascii="Arial" w:hAnsi="Arial" w:cs="Arial"/>
          <w:sz w:val="24"/>
          <w:szCs w:val="24"/>
        </w:rPr>
        <w:t>but in any event excludes Proprietary Tools and any bespoke development, modification or enhancement to such Software or Hardware products by that Third Party or by the Supplier, any member of the Supplier Group or any Sub-Contractor;</w:t>
      </w:r>
    </w:p>
    <w:p w14:paraId="1DD1AFF5" w14:textId="77777777" w:rsidR="00D629B3" w:rsidRPr="00A32606" w:rsidRDefault="00D629B3"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w:t>
      </w:r>
      <w:r w:rsidRPr="00A32606">
        <w:rPr>
          <w:rFonts w:ascii="Arial" w:hAnsi="Arial" w:cs="Arial"/>
          <w:b/>
          <w:sz w:val="24"/>
          <w:szCs w:val="24"/>
        </w:rPr>
        <w:t>Company</w:t>
      </w:r>
      <w:r w:rsidRPr="00A32606">
        <w:rPr>
          <w:rFonts w:ascii="Arial" w:hAnsi="Arial" w:cs="Arial"/>
          <w:sz w:val="24"/>
          <w:szCs w:val="24"/>
        </w:rPr>
        <w:t xml:space="preserve">" means </w:t>
      </w:r>
      <w:r w:rsidR="00115587" w:rsidRPr="00A32606">
        <w:rPr>
          <w:rFonts w:ascii="Arial" w:hAnsi="Arial" w:cs="Arial"/>
          <w:sz w:val="24"/>
          <w:szCs w:val="24"/>
        </w:rPr>
        <w:t xml:space="preserve">TfL </w:t>
      </w:r>
      <w:r w:rsidRPr="00A32606">
        <w:rPr>
          <w:rFonts w:ascii="Arial" w:hAnsi="Arial" w:cs="Arial"/>
          <w:sz w:val="24"/>
          <w:szCs w:val="24"/>
        </w:rPr>
        <w:t>and/or any member of the TfL Group which expression shall include their successors in title and assigns;</w:t>
      </w:r>
    </w:p>
    <w:p w14:paraId="1DD1AFF6" w14:textId="77777777" w:rsidR="00B94AD6" w:rsidRPr="00A32606" w:rsidRDefault="00B94AD6" w:rsidP="00503264">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“Company Assets” </w:t>
      </w:r>
      <w:r w:rsidRPr="00A32606">
        <w:rPr>
          <w:rFonts w:ascii="Arial" w:hAnsi="Arial" w:cs="Arial"/>
          <w:sz w:val="24"/>
          <w:szCs w:val="24"/>
        </w:rPr>
        <w:t>any assets (whether tangible or intangible), materials (including consumables), resources, systems, networks, connectivity and other equipment, machinery and facilities owned by or licensed to the Company or any member of the TfL Group;</w:t>
      </w:r>
    </w:p>
    <w:p w14:paraId="1DD1AFF7" w14:textId="77777777" w:rsidR="00FE0D6F" w:rsidRPr="00A32606" w:rsidRDefault="00FE0D6F" w:rsidP="00503264">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 xml:space="preserve">"Company Background IPR" </w:t>
      </w:r>
      <w:r w:rsidRPr="00A32606">
        <w:rPr>
          <w:rFonts w:ascii="Arial" w:hAnsi="Arial" w:cs="Arial"/>
          <w:sz w:val="24"/>
          <w:szCs w:val="24"/>
        </w:rPr>
        <w:t>means the Intellectual Property Rights owned by or on behalf of one or more members of the TfL Group that:</w:t>
      </w:r>
    </w:p>
    <w:p w14:paraId="1DD1AFF8" w14:textId="77777777" w:rsidR="00FE0D6F" w:rsidRPr="00A32606" w:rsidRDefault="00FE0D6F" w:rsidP="000343CE">
      <w:pPr>
        <w:numPr>
          <w:ilvl w:val="0"/>
          <w:numId w:val="40"/>
        </w:numPr>
        <w:tabs>
          <w:tab w:val="clear" w:pos="709"/>
          <w:tab w:val="clear" w:pos="1559"/>
          <w:tab w:val="clear" w:pos="2268"/>
          <w:tab w:val="clear" w:pos="2977"/>
          <w:tab w:val="clear" w:pos="3686"/>
          <w:tab w:val="clear" w:pos="4394"/>
          <w:tab w:val="clear" w:pos="8789"/>
        </w:tabs>
        <w:spacing w:after="240" w:line="360" w:lineRule="auto"/>
        <w:ind w:left="2127" w:hanging="567"/>
        <w:jc w:val="left"/>
        <w:rPr>
          <w:rFonts w:ascii="Arial" w:hAnsi="Arial" w:cs="Arial"/>
          <w:sz w:val="24"/>
          <w:szCs w:val="24"/>
        </w:rPr>
      </w:pPr>
      <w:r w:rsidRPr="00A32606">
        <w:rPr>
          <w:rFonts w:ascii="Arial" w:hAnsi="Arial" w:cs="Arial"/>
          <w:sz w:val="24"/>
          <w:szCs w:val="24"/>
        </w:rPr>
        <w:t>are in existence at the Start Date; or</w:t>
      </w:r>
    </w:p>
    <w:p w14:paraId="1DD1AFF9" w14:textId="77777777" w:rsidR="00FE0D6F" w:rsidRPr="00A32606" w:rsidRDefault="00FE0D6F" w:rsidP="000343CE">
      <w:pPr>
        <w:numPr>
          <w:ilvl w:val="0"/>
          <w:numId w:val="40"/>
        </w:numPr>
        <w:tabs>
          <w:tab w:val="clear" w:pos="709"/>
          <w:tab w:val="clear" w:pos="1559"/>
          <w:tab w:val="clear" w:pos="2268"/>
          <w:tab w:val="clear" w:pos="2977"/>
          <w:tab w:val="clear" w:pos="3686"/>
          <w:tab w:val="clear" w:pos="4394"/>
          <w:tab w:val="clear" w:pos="8789"/>
        </w:tabs>
        <w:spacing w:after="240" w:line="360" w:lineRule="auto"/>
        <w:ind w:left="2127" w:hanging="567"/>
        <w:jc w:val="left"/>
        <w:rPr>
          <w:rFonts w:ascii="Arial" w:hAnsi="Arial" w:cs="Arial"/>
          <w:sz w:val="24"/>
          <w:szCs w:val="24"/>
        </w:rPr>
      </w:pPr>
      <w:r w:rsidRPr="00A32606">
        <w:rPr>
          <w:rFonts w:ascii="Arial" w:hAnsi="Arial" w:cs="Arial"/>
          <w:sz w:val="24"/>
          <w:szCs w:val="24"/>
        </w:rPr>
        <w:t xml:space="preserve">the Company or a member of the TfL Group obtains ownership of, separate and apart from performance of the Supply under this Contract, </w:t>
      </w:r>
    </w:p>
    <w:p w14:paraId="1DD1AFFA" w14:textId="77777777" w:rsidR="00FE0D6F" w:rsidRPr="00A32606" w:rsidRDefault="00FE0D6F" w:rsidP="00503264">
      <w:pPr>
        <w:pStyle w:val="BodyText"/>
        <w:spacing w:before="0" w:after="240" w:line="360" w:lineRule="auto"/>
        <w:ind w:left="1560"/>
        <w:rPr>
          <w:rFonts w:ascii="Arial" w:hAnsi="Arial" w:cs="Arial"/>
          <w:sz w:val="24"/>
          <w:szCs w:val="24"/>
        </w:rPr>
      </w:pPr>
      <w:r w:rsidRPr="00A32606">
        <w:rPr>
          <w:rFonts w:ascii="Arial" w:hAnsi="Arial" w:cs="Arial"/>
          <w:sz w:val="24"/>
          <w:szCs w:val="24"/>
        </w:rPr>
        <w:t>and in both cases, including the Company Corporate IPR and changes to the Company Background IPR created by or on behalf of one or more members of the TfL Group (other than by the Supplier or a Sub-Contractor) in connection with the Supply;</w:t>
      </w:r>
    </w:p>
    <w:p w14:paraId="1DD1AFFB" w14:textId="77777777" w:rsidR="00F839DD" w:rsidRPr="00A32606" w:rsidRDefault="00F839DD" w:rsidP="00503264">
      <w:pPr>
        <w:pStyle w:val="Heading3"/>
        <w:tabs>
          <w:tab w:val="num" w:pos="1560"/>
        </w:tabs>
        <w:spacing w:line="360" w:lineRule="auto"/>
        <w:ind w:hanging="851"/>
        <w:rPr>
          <w:rFonts w:ascii="Arial" w:hAnsi="Arial" w:cs="Arial"/>
        </w:rPr>
      </w:pPr>
      <w:r w:rsidRPr="00A32606">
        <w:rPr>
          <w:rFonts w:ascii="Arial" w:hAnsi="Arial" w:cs="Arial"/>
          <w:b/>
          <w:sz w:val="24"/>
          <w:szCs w:val="24"/>
        </w:rPr>
        <w:t>"Company Corporate IPR"</w:t>
      </w:r>
      <w:r w:rsidRPr="00A32606">
        <w:rPr>
          <w:rFonts w:ascii="Arial" w:hAnsi="Arial" w:cs="Arial"/>
          <w:sz w:val="24"/>
          <w:szCs w:val="24"/>
        </w:rPr>
        <w:t xml:space="preserve"> means any Intellectual Property Rights subsisting in</w:t>
      </w:r>
      <w:r w:rsidRPr="00A32606">
        <w:rPr>
          <w:rFonts w:ascii="Arial" w:hAnsi="Arial" w:cs="Arial"/>
        </w:rPr>
        <w:t>:</w:t>
      </w:r>
    </w:p>
    <w:p w14:paraId="1DD1AFFC" w14:textId="77777777" w:rsidR="00F839DD" w:rsidRPr="00A32606" w:rsidRDefault="00F839DD" w:rsidP="000343CE">
      <w:pPr>
        <w:numPr>
          <w:ilvl w:val="0"/>
          <w:numId w:val="41"/>
        </w:numPr>
        <w:tabs>
          <w:tab w:val="clear" w:pos="709"/>
          <w:tab w:val="clear" w:pos="1559"/>
          <w:tab w:val="clear" w:pos="2268"/>
          <w:tab w:val="clear" w:pos="2977"/>
          <w:tab w:val="clear" w:pos="3686"/>
          <w:tab w:val="clear" w:pos="4394"/>
          <w:tab w:val="clear" w:pos="8789"/>
        </w:tabs>
        <w:spacing w:after="240" w:line="360" w:lineRule="auto"/>
        <w:ind w:left="2127" w:hanging="567"/>
        <w:jc w:val="left"/>
        <w:rPr>
          <w:rFonts w:ascii="Arial" w:hAnsi="Arial" w:cs="Arial"/>
          <w:sz w:val="24"/>
          <w:szCs w:val="24"/>
        </w:rPr>
      </w:pPr>
      <w:r w:rsidRPr="00A32606">
        <w:rPr>
          <w:rFonts w:ascii="Arial" w:hAnsi="Arial" w:cs="Arial"/>
          <w:sz w:val="24"/>
          <w:szCs w:val="24"/>
        </w:rPr>
        <w:t>the roundel;</w:t>
      </w:r>
    </w:p>
    <w:p w14:paraId="1DD1AFFD" w14:textId="77777777" w:rsidR="00F839DD" w:rsidRPr="00A32606" w:rsidRDefault="00F839DD" w:rsidP="000343CE">
      <w:pPr>
        <w:numPr>
          <w:ilvl w:val="0"/>
          <w:numId w:val="41"/>
        </w:numPr>
        <w:tabs>
          <w:tab w:val="clear" w:pos="709"/>
          <w:tab w:val="clear" w:pos="1559"/>
          <w:tab w:val="clear" w:pos="2268"/>
          <w:tab w:val="clear" w:pos="2977"/>
          <w:tab w:val="clear" w:pos="3686"/>
          <w:tab w:val="clear" w:pos="4394"/>
          <w:tab w:val="clear" w:pos="8789"/>
        </w:tabs>
        <w:spacing w:after="240" w:line="360" w:lineRule="auto"/>
        <w:ind w:left="2127" w:hanging="567"/>
        <w:jc w:val="left"/>
        <w:rPr>
          <w:rFonts w:ascii="Arial" w:hAnsi="Arial" w:cs="Arial"/>
          <w:sz w:val="24"/>
          <w:szCs w:val="24"/>
        </w:rPr>
      </w:pPr>
      <w:r w:rsidRPr="00A32606">
        <w:rPr>
          <w:rFonts w:ascii="Arial" w:hAnsi="Arial" w:cs="Arial"/>
          <w:sz w:val="24"/>
          <w:szCs w:val="24"/>
        </w:rPr>
        <w:t>the line map</w:t>
      </w:r>
      <w:r w:rsidR="00026487" w:rsidRPr="00A32606">
        <w:rPr>
          <w:rFonts w:ascii="Arial" w:hAnsi="Arial" w:cs="Arial"/>
          <w:sz w:val="24"/>
          <w:szCs w:val="24"/>
        </w:rPr>
        <w:t>;</w:t>
      </w:r>
    </w:p>
    <w:p w14:paraId="1DD1AFFE" w14:textId="77777777" w:rsidR="00F839DD" w:rsidRPr="00A32606" w:rsidRDefault="00F839DD" w:rsidP="000343CE">
      <w:pPr>
        <w:numPr>
          <w:ilvl w:val="0"/>
          <w:numId w:val="41"/>
        </w:numPr>
        <w:tabs>
          <w:tab w:val="clear" w:pos="709"/>
          <w:tab w:val="clear" w:pos="1559"/>
          <w:tab w:val="clear" w:pos="2268"/>
          <w:tab w:val="clear" w:pos="2977"/>
          <w:tab w:val="clear" w:pos="3686"/>
          <w:tab w:val="clear" w:pos="4394"/>
          <w:tab w:val="clear" w:pos="8789"/>
        </w:tabs>
        <w:spacing w:after="240" w:line="360" w:lineRule="auto"/>
        <w:ind w:left="2127" w:hanging="567"/>
        <w:jc w:val="left"/>
        <w:rPr>
          <w:rFonts w:ascii="Arial" w:hAnsi="Arial" w:cs="Arial"/>
          <w:sz w:val="24"/>
          <w:szCs w:val="24"/>
        </w:rPr>
      </w:pPr>
      <w:r w:rsidRPr="00A32606">
        <w:rPr>
          <w:rFonts w:ascii="Arial" w:hAnsi="Arial" w:cs="Arial"/>
          <w:sz w:val="24"/>
          <w:szCs w:val="24"/>
        </w:rPr>
        <w:t>the New Johnston typeface; and</w:t>
      </w:r>
    </w:p>
    <w:p w14:paraId="1DD1AFFF" w14:textId="77777777" w:rsidR="00F839DD" w:rsidRPr="00A32606" w:rsidRDefault="00F839DD" w:rsidP="000343CE">
      <w:pPr>
        <w:numPr>
          <w:ilvl w:val="0"/>
          <w:numId w:val="41"/>
        </w:numPr>
        <w:tabs>
          <w:tab w:val="clear" w:pos="709"/>
          <w:tab w:val="clear" w:pos="1559"/>
          <w:tab w:val="clear" w:pos="2268"/>
          <w:tab w:val="clear" w:pos="2977"/>
          <w:tab w:val="clear" w:pos="3686"/>
          <w:tab w:val="clear" w:pos="4394"/>
          <w:tab w:val="clear" w:pos="8789"/>
        </w:tabs>
        <w:spacing w:after="240" w:line="360" w:lineRule="auto"/>
        <w:ind w:left="2127" w:hanging="567"/>
        <w:jc w:val="left"/>
        <w:rPr>
          <w:rFonts w:ascii="Arial" w:hAnsi="Arial" w:cs="Arial"/>
          <w:sz w:val="24"/>
          <w:szCs w:val="24"/>
        </w:rPr>
      </w:pPr>
      <w:r w:rsidRPr="00A32606">
        <w:rPr>
          <w:rFonts w:ascii="Arial" w:hAnsi="Arial" w:cs="Arial"/>
          <w:sz w:val="24"/>
          <w:szCs w:val="24"/>
        </w:rPr>
        <w:t>the Oyster Trade Marks</w:t>
      </w:r>
      <w:r w:rsidR="00026487" w:rsidRPr="00A32606">
        <w:rPr>
          <w:rFonts w:ascii="Arial" w:hAnsi="Arial" w:cs="Arial"/>
          <w:sz w:val="24"/>
          <w:szCs w:val="24"/>
        </w:rPr>
        <w:t>,</w:t>
      </w:r>
    </w:p>
    <w:p w14:paraId="1DD1B000" w14:textId="77777777" w:rsidR="00F839DD" w:rsidRPr="00A32606" w:rsidRDefault="00F839DD" w:rsidP="00503264">
      <w:pPr>
        <w:pStyle w:val="Heading3"/>
        <w:numPr>
          <w:ilvl w:val="0"/>
          <w:numId w:val="0"/>
        </w:numPr>
        <w:spacing w:line="360" w:lineRule="auto"/>
        <w:ind w:left="1560"/>
        <w:rPr>
          <w:rFonts w:ascii="Arial" w:hAnsi="Arial" w:cs="Arial"/>
          <w:sz w:val="24"/>
          <w:szCs w:val="24"/>
        </w:rPr>
      </w:pPr>
      <w:r w:rsidRPr="00A32606">
        <w:rPr>
          <w:rFonts w:ascii="Arial" w:hAnsi="Arial" w:cs="Arial"/>
          <w:sz w:val="24"/>
          <w:szCs w:val="24"/>
        </w:rPr>
        <w:t>in each case as such IPR may be updated by the Company from time to time, and any other registered or unregistered trade mark or service mark, trade name, logo or get-up of the TfL Group from time to time;</w:t>
      </w:r>
    </w:p>
    <w:p w14:paraId="1DD1B001" w14:textId="77777777" w:rsidR="00F839DD" w:rsidRPr="00A32606" w:rsidRDefault="00F839DD" w:rsidP="007C67AC">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"Company Depository"</w:t>
      </w:r>
      <w:r w:rsidRPr="00A32606">
        <w:rPr>
          <w:rFonts w:ascii="Arial" w:hAnsi="Arial" w:cs="Arial"/>
          <w:sz w:val="24"/>
          <w:szCs w:val="24"/>
        </w:rPr>
        <w:t xml:space="preserve"> means a secure storage facility for all Depositable IPR which utilises formalised processes for making and </w:t>
      </w:r>
      <w:r w:rsidRPr="00A32606">
        <w:rPr>
          <w:rFonts w:ascii="Arial" w:hAnsi="Arial" w:cs="Arial"/>
          <w:sz w:val="24"/>
          <w:szCs w:val="24"/>
        </w:rPr>
        <w:lastRenderedPageBreak/>
        <w:t>structuring deposits and accessing stored content as operated by the Company or any the Company nominee from time to time;</w:t>
      </w:r>
    </w:p>
    <w:p w14:paraId="1DD1B002" w14:textId="77777777" w:rsidR="007032E5" w:rsidRPr="00A32606" w:rsidRDefault="007032E5" w:rsidP="007C67A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Company Information</w:t>
      </w:r>
      <w:r w:rsidRPr="00A32606">
        <w:rPr>
          <w:rFonts w:ascii="Arial" w:hAnsi="Arial" w:cs="Arial"/>
          <w:sz w:val="24"/>
          <w:szCs w:val="24"/>
        </w:rPr>
        <w:t>" means any information relating to the Company or any other member of the TfL Group or their business or operations including, without limitation, all processes, methods and techniques, operational, manufacturing or construction data, business policies, sales and marketing data, formulae, specifications, software specifications or applications, computer systems and any other information in any media used by or the property of the Company or any other member of the TfL Group;</w:t>
      </w:r>
    </w:p>
    <w:p w14:paraId="1DD1B003" w14:textId="77777777" w:rsidR="00F839DD" w:rsidRPr="00A32606" w:rsidRDefault="00F839DD" w:rsidP="007C67AC">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"Company Personnel"</w:t>
      </w:r>
      <w:r w:rsidRPr="00A32606">
        <w:rPr>
          <w:rFonts w:ascii="Arial" w:hAnsi="Arial" w:cs="Arial"/>
          <w:sz w:val="24"/>
          <w:szCs w:val="24"/>
        </w:rPr>
        <w:t xml:space="preserve"> means all Personnel employed or engaged by the Company;</w:t>
      </w:r>
    </w:p>
    <w:p w14:paraId="1DD1B004" w14:textId="77777777" w:rsidR="00E5413D" w:rsidRPr="00A32606" w:rsidRDefault="00E5413D" w:rsidP="007C67AC">
      <w:pPr>
        <w:pStyle w:val="Heading3"/>
        <w:tabs>
          <w:tab w:val="num" w:pos="1560"/>
        </w:tabs>
        <w:spacing w:before="0" w:after="240" w:line="360" w:lineRule="auto"/>
        <w:ind w:hanging="851"/>
        <w:rPr>
          <w:rFonts w:ascii="Arial" w:hAnsi="Arial" w:cs="Arial"/>
          <w:sz w:val="24"/>
          <w:szCs w:val="24"/>
        </w:rPr>
      </w:pPr>
      <w:r w:rsidRPr="00A32606">
        <w:rPr>
          <w:rFonts w:ascii="Arial" w:hAnsi="Arial" w:cs="Arial"/>
          <w:bCs/>
          <w:sz w:val="24"/>
          <w:szCs w:val="24"/>
        </w:rPr>
        <w:t>“</w:t>
      </w:r>
      <w:r w:rsidRPr="00A32606">
        <w:rPr>
          <w:rFonts w:ascii="Arial" w:hAnsi="Arial" w:cs="Arial"/>
          <w:b/>
          <w:bCs/>
          <w:sz w:val="24"/>
          <w:szCs w:val="24"/>
        </w:rPr>
        <w:t>Consequential Loss</w:t>
      </w:r>
      <w:r w:rsidRPr="00A32606">
        <w:rPr>
          <w:rFonts w:ascii="Arial" w:hAnsi="Arial" w:cs="Arial"/>
          <w:bCs/>
          <w:sz w:val="24"/>
          <w:szCs w:val="24"/>
        </w:rPr>
        <w:t>"</w:t>
      </w:r>
      <w:r w:rsidRPr="00A32606">
        <w:rPr>
          <w:rFonts w:ascii="Arial" w:hAnsi="Arial" w:cs="Arial"/>
          <w:sz w:val="24"/>
          <w:szCs w:val="24"/>
        </w:rPr>
        <w:t xml:space="preserve"> means in relation to a breach of this Contract or other circumstances in which a party is entitled to recover any costs, expenses or liabilities suffered or incurred, loss of profit, loss of revenue, loss of contract, loss of goodwill and/or other financial loss resulting from such breach and whether or not the party committing the breach knew, or ought to have known, that such loss would be likely to be suffered as a result of such breach;</w:t>
      </w:r>
    </w:p>
    <w:p w14:paraId="1DD1B005" w14:textId="77777777" w:rsidR="00D629B3" w:rsidRPr="00A32606" w:rsidRDefault="00D629B3" w:rsidP="007C67A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Contract</w:t>
      </w:r>
      <w:r w:rsidRPr="00A32606">
        <w:rPr>
          <w:rFonts w:ascii="Arial" w:hAnsi="Arial" w:cs="Arial"/>
          <w:sz w:val="24"/>
          <w:szCs w:val="24"/>
        </w:rPr>
        <w:t>" means th</w:t>
      </w:r>
      <w:r w:rsidR="002A124D" w:rsidRPr="00A32606">
        <w:rPr>
          <w:rFonts w:ascii="Arial" w:hAnsi="Arial" w:cs="Arial"/>
          <w:sz w:val="24"/>
          <w:szCs w:val="24"/>
        </w:rPr>
        <w:t>is</w:t>
      </w:r>
      <w:r w:rsidRPr="00A32606">
        <w:rPr>
          <w:rFonts w:ascii="Arial" w:hAnsi="Arial" w:cs="Arial"/>
          <w:sz w:val="24"/>
          <w:szCs w:val="24"/>
        </w:rPr>
        <w:t xml:space="preserve"> contract </w:t>
      </w:r>
      <w:r w:rsidR="002A124D" w:rsidRPr="00A32606">
        <w:rPr>
          <w:rFonts w:ascii="Arial" w:hAnsi="Arial" w:cs="Arial"/>
          <w:sz w:val="24"/>
          <w:szCs w:val="24"/>
        </w:rPr>
        <w:t>including the Schedules</w:t>
      </w:r>
      <w:r w:rsidR="00575297" w:rsidRPr="00A32606">
        <w:rPr>
          <w:rFonts w:ascii="Arial" w:hAnsi="Arial" w:cs="Arial"/>
          <w:sz w:val="24"/>
          <w:szCs w:val="24"/>
        </w:rPr>
        <w:t xml:space="preserve"> and any Appendices referred to in those Schedules</w:t>
      </w:r>
      <w:r w:rsidR="002A124D" w:rsidRPr="00A32606">
        <w:rPr>
          <w:rFonts w:ascii="Arial" w:hAnsi="Arial" w:cs="Arial"/>
          <w:sz w:val="24"/>
          <w:szCs w:val="24"/>
        </w:rPr>
        <w:t xml:space="preserve">, </w:t>
      </w:r>
      <w:r w:rsidRPr="00A32606">
        <w:rPr>
          <w:rFonts w:ascii="Arial" w:hAnsi="Arial" w:cs="Arial"/>
          <w:sz w:val="24"/>
          <w:szCs w:val="24"/>
        </w:rPr>
        <w:t xml:space="preserve">as may be amended </w:t>
      </w:r>
      <w:r w:rsidR="002A124D" w:rsidRPr="00A32606">
        <w:rPr>
          <w:rFonts w:ascii="Arial" w:hAnsi="Arial" w:cs="Arial"/>
          <w:sz w:val="24"/>
          <w:szCs w:val="24"/>
        </w:rPr>
        <w:t xml:space="preserve">in accordance with its terms </w:t>
      </w:r>
      <w:r w:rsidRPr="00A32606">
        <w:rPr>
          <w:rFonts w:ascii="Arial" w:hAnsi="Arial" w:cs="Arial"/>
          <w:sz w:val="24"/>
          <w:szCs w:val="24"/>
        </w:rPr>
        <w:t>from time to time;</w:t>
      </w:r>
    </w:p>
    <w:p w14:paraId="1DD1B006" w14:textId="77777777" w:rsidR="00D629B3" w:rsidRPr="00A32606" w:rsidRDefault="00D629B3" w:rsidP="007C67A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Contract Information</w:t>
      </w:r>
      <w:r w:rsidRPr="00A32606">
        <w:rPr>
          <w:rFonts w:ascii="Arial" w:hAnsi="Arial" w:cs="Arial"/>
          <w:sz w:val="24"/>
          <w:szCs w:val="24"/>
        </w:rPr>
        <w:t>” means; (i) the Contract in its entirety (including from time to time agreed changes to the Contract); and (ii) data extracted from the Invoices submitted pursuant to Clause 31 and Schedule 4 which shall consist of the Supplier’s name, the expenditure account code, the expenditure account code description, the SAP document number, the clearing date and the invoice amount;</w:t>
      </w:r>
    </w:p>
    <w:p w14:paraId="1DD1B007" w14:textId="77777777" w:rsidR="00D629B3" w:rsidRPr="00A32606" w:rsidRDefault="00D629B3" w:rsidP="007C67A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Contract Manager</w:t>
      </w:r>
      <w:r w:rsidRPr="00A32606">
        <w:rPr>
          <w:rFonts w:ascii="Arial" w:hAnsi="Arial" w:cs="Arial"/>
          <w:sz w:val="24"/>
          <w:szCs w:val="24"/>
        </w:rPr>
        <w:t>" means the person designated as such in Schedule 5A or such other person as may be notified in writing by the Company to the Supplier from time to time;</w:t>
      </w:r>
    </w:p>
    <w:p w14:paraId="1DD1B008" w14:textId="77777777" w:rsidR="00D629B3" w:rsidRPr="00A32606" w:rsidRDefault="00D629B3" w:rsidP="007C67AC">
      <w:pPr>
        <w:pStyle w:val="Heading3"/>
        <w:tabs>
          <w:tab w:val="num" w:pos="1560"/>
        </w:tabs>
        <w:spacing w:before="0" w:after="240" w:line="360" w:lineRule="auto"/>
        <w:ind w:hanging="851"/>
        <w:rPr>
          <w:rFonts w:ascii="Arial" w:hAnsi="Arial" w:cs="Arial"/>
          <w:sz w:val="24"/>
          <w:szCs w:val="24"/>
        </w:rPr>
      </w:pPr>
      <w:r w:rsidRPr="00A32606">
        <w:rPr>
          <w:rFonts w:ascii="Arial" w:hAnsi="Arial" w:cs="Arial"/>
          <w:bCs/>
          <w:sz w:val="24"/>
          <w:szCs w:val="24"/>
        </w:rPr>
        <w:lastRenderedPageBreak/>
        <w:t>“</w:t>
      </w:r>
      <w:r w:rsidRPr="00A32606">
        <w:rPr>
          <w:rFonts w:ascii="Arial" w:hAnsi="Arial" w:cs="Arial"/>
          <w:b/>
          <w:bCs/>
          <w:sz w:val="24"/>
          <w:szCs w:val="24"/>
        </w:rPr>
        <w:t>Corporate IPRs</w:t>
      </w:r>
      <w:r w:rsidRPr="00A32606">
        <w:rPr>
          <w:rFonts w:ascii="Arial" w:hAnsi="Arial" w:cs="Arial"/>
          <w:sz w:val="24"/>
          <w:szCs w:val="24"/>
        </w:rPr>
        <w:t>" means those trade marks, trade names and other IPRs listed in Schedule 9, as may be amended by the Company from time to time by adding to or removing such IPRs from such list;</w:t>
      </w:r>
    </w:p>
    <w:p w14:paraId="1DD1B009" w14:textId="77777777" w:rsidR="00B94AD6" w:rsidRPr="00A32606" w:rsidRDefault="00B94AD6" w:rsidP="00E05192">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
          <w:bCs/>
          <w:sz w:val="24"/>
          <w:szCs w:val="24"/>
        </w:rPr>
        <w:t>“Data”</w:t>
      </w:r>
      <w:r w:rsidRPr="00A32606">
        <w:rPr>
          <w:rFonts w:ascii="Arial" w:hAnsi="Arial" w:cs="Arial"/>
          <w:bCs/>
          <w:sz w:val="24"/>
          <w:szCs w:val="24"/>
        </w:rPr>
        <w:t xml:space="preserve"> </w:t>
      </w:r>
      <w:r w:rsidR="00EC4482" w:rsidRPr="00A32606">
        <w:rPr>
          <w:rFonts w:ascii="Arial" w:hAnsi="Arial" w:cs="Arial"/>
          <w:bCs/>
          <w:sz w:val="24"/>
          <w:szCs w:val="24"/>
        </w:rPr>
        <w:t>means data compiled, generated, collected, processed or stored during the performance of the Supply (or any part thereof), including Personal Data and data supplied to the Company, the TfL Group in connection with the Supply or this Contract;</w:t>
      </w:r>
    </w:p>
    <w:p w14:paraId="1DD1B00A" w14:textId="77777777" w:rsidR="00D629B3" w:rsidRPr="00A32606" w:rsidRDefault="00D629B3" w:rsidP="00E05192">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sz w:val="24"/>
          <w:szCs w:val="24"/>
        </w:rPr>
        <w:t>"</w:t>
      </w:r>
      <w:r w:rsidRPr="00A32606">
        <w:rPr>
          <w:rFonts w:ascii="Arial" w:hAnsi="Arial" w:cs="Arial"/>
          <w:b/>
          <w:bCs/>
          <w:sz w:val="24"/>
          <w:szCs w:val="24"/>
        </w:rPr>
        <w:t>Defect</w:t>
      </w:r>
      <w:r w:rsidRPr="00A32606">
        <w:rPr>
          <w:rFonts w:ascii="Arial" w:hAnsi="Arial" w:cs="Arial"/>
          <w:sz w:val="24"/>
          <w:szCs w:val="24"/>
        </w:rPr>
        <w:t>" means</w:t>
      </w:r>
      <w:r w:rsidR="00544557" w:rsidRPr="00A32606">
        <w:rPr>
          <w:rFonts w:ascii="Arial" w:hAnsi="Arial" w:cs="Arial"/>
          <w:sz w:val="24"/>
          <w:szCs w:val="24"/>
        </w:rPr>
        <w:t>,</w:t>
      </w:r>
      <w:r w:rsidRPr="00A32606">
        <w:rPr>
          <w:rFonts w:ascii="Arial" w:hAnsi="Arial" w:cs="Arial"/>
          <w:sz w:val="24"/>
          <w:szCs w:val="24"/>
        </w:rPr>
        <w:t xml:space="preserve"> </w:t>
      </w:r>
      <w:r w:rsidR="00544557" w:rsidRPr="00A32606">
        <w:rPr>
          <w:rFonts w:ascii="Arial" w:hAnsi="Arial" w:cs="Arial"/>
          <w:sz w:val="24"/>
          <w:szCs w:val="24"/>
        </w:rPr>
        <w:t xml:space="preserve">in relation to </w:t>
      </w:r>
      <w:r w:rsidR="00B83ED7" w:rsidRPr="00A32606">
        <w:rPr>
          <w:rFonts w:ascii="Arial" w:hAnsi="Arial" w:cs="Arial"/>
          <w:sz w:val="24"/>
          <w:szCs w:val="24"/>
        </w:rPr>
        <w:t>each</w:t>
      </w:r>
      <w:r w:rsidR="00544557" w:rsidRPr="00A32606">
        <w:rPr>
          <w:rFonts w:ascii="Arial" w:hAnsi="Arial" w:cs="Arial"/>
          <w:sz w:val="24"/>
          <w:szCs w:val="24"/>
        </w:rPr>
        <w:t xml:space="preserve"> item of Equipment</w:t>
      </w:r>
      <w:r w:rsidR="00D500BC" w:rsidRPr="00A32606">
        <w:rPr>
          <w:rFonts w:ascii="Arial" w:hAnsi="Arial" w:cs="Arial"/>
          <w:sz w:val="24"/>
          <w:szCs w:val="24"/>
        </w:rPr>
        <w:t>, Services</w:t>
      </w:r>
      <w:r w:rsidR="00544557" w:rsidRPr="00A32606">
        <w:rPr>
          <w:rFonts w:ascii="Arial" w:hAnsi="Arial" w:cs="Arial"/>
          <w:sz w:val="24"/>
          <w:szCs w:val="24"/>
        </w:rPr>
        <w:t xml:space="preserve"> </w:t>
      </w:r>
      <w:r w:rsidR="00B83ED7" w:rsidRPr="00A32606">
        <w:rPr>
          <w:rFonts w:ascii="Arial" w:hAnsi="Arial" w:cs="Arial"/>
          <w:sz w:val="24"/>
          <w:szCs w:val="24"/>
        </w:rPr>
        <w:t>and</w:t>
      </w:r>
      <w:r w:rsidR="00544557" w:rsidRPr="00A32606">
        <w:rPr>
          <w:rFonts w:ascii="Arial" w:hAnsi="Arial" w:cs="Arial"/>
          <w:sz w:val="24"/>
          <w:szCs w:val="24"/>
        </w:rPr>
        <w:t xml:space="preserve"> any Manual,  </w:t>
      </w:r>
      <w:r w:rsidR="00B83ED7" w:rsidRPr="00A32606">
        <w:rPr>
          <w:rFonts w:ascii="Arial" w:hAnsi="Arial" w:cs="Arial"/>
          <w:sz w:val="24"/>
          <w:szCs w:val="24"/>
        </w:rPr>
        <w:t>a</w:t>
      </w:r>
      <w:r w:rsidR="00544557" w:rsidRPr="00A32606">
        <w:rPr>
          <w:rFonts w:ascii="Arial" w:hAnsi="Arial" w:cs="Arial"/>
          <w:sz w:val="24"/>
          <w:szCs w:val="24"/>
        </w:rPr>
        <w:t>ny fault</w:t>
      </w:r>
      <w:r w:rsidR="00B83ED7" w:rsidRPr="00A32606">
        <w:rPr>
          <w:rFonts w:ascii="Arial" w:hAnsi="Arial" w:cs="Arial"/>
          <w:sz w:val="24"/>
          <w:szCs w:val="24"/>
        </w:rPr>
        <w:t xml:space="preserve">, </w:t>
      </w:r>
      <w:r w:rsidR="00544557" w:rsidRPr="00A32606">
        <w:rPr>
          <w:rFonts w:ascii="Arial" w:hAnsi="Arial" w:cs="Arial"/>
          <w:sz w:val="24"/>
          <w:szCs w:val="24"/>
        </w:rPr>
        <w:t>discrepancy</w:t>
      </w:r>
      <w:r w:rsidR="00B83ED7" w:rsidRPr="00A32606">
        <w:rPr>
          <w:rFonts w:ascii="Arial" w:hAnsi="Arial" w:cs="Arial"/>
          <w:sz w:val="24"/>
          <w:szCs w:val="24"/>
        </w:rPr>
        <w:t xml:space="preserve"> or deficiency in quality</w:t>
      </w:r>
      <w:r w:rsidR="00544557" w:rsidRPr="00A32606">
        <w:rPr>
          <w:rFonts w:ascii="Arial" w:hAnsi="Arial" w:cs="Arial"/>
          <w:sz w:val="24"/>
          <w:szCs w:val="24"/>
        </w:rPr>
        <w:t xml:space="preserve"> in such Equipment</w:t>
      </w:r>
      <w:r w:rsidR="00D500BC" w:rsidRPr="00A32606">
        <w:rPr>
          <w:rFonts w:ascii="Arial" w:hAnsi="Arial" w:cs="Arial"/>
          <w:sz w:val="24"/>
          <w:szCs w:val="24"/>
        </w:rPr>
        <w:t>, Services</w:t>
      </w:r>
      <w:r w:rsidR="00544557" w:rsidRPr="00A32606">
        <w:rPr>
          <w:rFonts w:ascii="Arial" w:hAnsi="Arial" w:cs="Arial"/>
          <w:sz w:val="24"/>
          <w:szCs w:val="24"/>
        </w:rPr>
        <w:t xml:space="preserve"> or Manual</w:t>
      </w:r>
      <w:r w:rsidR="00B83ED7" w:rsidRPr="00A32606">
        <w:rPr>
          <w:rFonts w:ascii="Arial" w:hAnsi="Arial" w:cs="Arial"/>
          <w:sz w:val="24"/>
          <w:szCs w:val="24"/>
        </w:rPr>
        <w:t>,</w:t>
      </w:r>
      <w:r w:rsidR="00544557" w:rsidRPr="00A32606">
        <w:rPr>
          <w:rFonts w:ascii="Arial" w:hAnsi="Arial" w:cs="Arial"/>
          <w:sz w:val="24"/>
          <w:szCs w:val="24"/>
        </w:rPr>
        <w:t xml:space="preserve"> </w:t>
      </w:r>
      <w:r w:rsidR="00B83ED7" w:rsidRPr="00A32606">
        <w:rPr>
          <w:rFonts w:ascii="Arial" w:hAnsi="Arial" w:cs="Arial"/>
          <w:sz w:val="24"/>
          <w:szCs w:val="24"/>
        </w:rPr>
        <w:t xml:space="preserve">including faulty design or materials, negligence or bad workmanship </w:t>
      </w:r>
      <w:r w:rsidR="00544557" w:rsidRPr="00A32606">
        <w:rPr>
          <w:rFonts w:ascii="Arial" w:hAnsi="Arial" w:cs="Arial"/>
          <w:sz w:val="24"/>
          <w:szCs w:val="24"/>
        </w:rPr>
        <w:t xml:space="preserve">that constitutes or results in a breach by the </w:t>
      </w:r>
      <w:r w:rsidR="00B83ED7" w:rsidRPr="00A32606">
        <w:rPr>
          <w:rFonts w:ascii="Arial" w:hAnsi="Arial" w:cs="Arial"/>
          <w:sz w:val="24"/>
          <w:szCs w:val="24"/>
        </w:rPr>
        <w:t>Supplier</w:t>
      </w:r>
      <w:r w:rsidR="00544557" w:rsidRPr="00A32606">
        <w:rPr>
          <w:rFonts w:ascii="Arial" w:hAnsi="Arial" w:cs="Arial"/>
          <w:sz w:val="24"/>
          <w:szCs w:val="24"/>
        </w:rPr>
        <w:t xml:space="preserve"> of </w:t>
      </w:r>
      <w:r w:rsidR="00B83ED7" w:rsidRPr="00A32606">
        <w:rPr>
          <w:rFonts w:ascii="Arial" w:hAnsi="Arial" w:cs="Arial"/>
          <w:sz w:val="24"/>
          <w:szCs w:val="24"/>
        </w:rPr>
        <w:t xml:space="preserve">any of </w:t>
      </w:r>
      <w:r w:rsidR="00544557" w:rsidRPr="00A32606">
        <w:rPr>
          <w:rFonts w:ascii="Arial" w:hAnsi="Arial" w:cs="Arial"/>
          <w:sz w:val="24"/>
          <w:szCs w:val="24"/>
        </w:rPr>
        <w:t xml:space="preserve">its </w:t>
      </w:r>
      <w:r w:rsidR="00B83ED7" w:rsidRPr="00A32606">
        <w:rPr>
          <w:rFonts w:ascii="Arial" w:hAnsi="Arial" w:cs="Arial"/>
          <w:sz w:val="24"/>
          <w:szCs w:val="24"/>
        </w:rPr>
        <w:t>obligations under this</w:t>
      </w:r>
      <w:r w:rsidR="00544557" w:rsidRPr="00A32606">
        <w:rPr>
          <w:rFonts w:ascii="Arial" w:hAnsi="Arial" w:cs="Arial"/>
          <w:sz w:val="24"/>
          <w:szCs w:val="24"/>
        </w:rPr>
        <w:t xml:space="preserve"> </w:t>
      </w:r>
      <w:r w:rsidR="00180F5C" w:rsidRPr="00A32606">
        <w:rPr>
          <w:rFonts w:ascii="Arial" w:hAnsi="Arial" w:cs="Arial"/>
          <w:sz w:val="24"/>
          <w:szCs w:val="24"/>
        </w:rPr>
        <w:t>Contract</w:t>
      </w:r>
      <w:r w:rsidRPr="00A32606">
        <w:rPr>
          <w:rFonts w:ascii="Arial" w:hAnsi="Arial" w:cs="Arial"/>
          <w:sz w:val="24"/>
          <w:szCs w:val="24"/>
        </w:rPr>
        <w:t>;</w:t>
      </w:r>
    </w:p>
    <w:p w14:paraId="1DD1B00B" w14:textId="77777777" w:rsidR="00D629B3" w:rsidRPr="00A32606" w:rsidRDefault="00D629B3" w:rsidP="00E05192">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sz w:val="24"/>
          <w:szCs w:val="24"/>
        </w:rPr>
        <w:t>"</w:t>
      </w:r>
      <w:r w:rsidRPr="00A32606">
        <w:rPr>
          <w:rFonts w:ascii="Arial" w:hAnsi="Arial" w:cs="Arial"/>
          <w:b/>
          <w:bCs/>
          <w:caps/>
          <w:spacing w:val="-3"/>
          <w:sz w:val="24"/>
          <w:szCs w:val="24"/>
        </w:rPr>
        <w:t>D</w:t>
      </w:r>
      <w:r w:rsidRPr="00A32606">
        <w:rPr>
          <w:rFonts w:ascii="Arial" w:hAnsi="Arial" w:cs="Arial"/>
          <w:b/>
          <w:bCs/>
          <w:spacing w:val="-3"/>
          <w:sz w:val="24"/>
          <w:szCs w:val="24"/>
        </w:rPr>
        <w:t>efects Liability Period</w:t>
      </w:r>
      <w:r w:rsidRPr="00A32606">
        <w:rPr>
          <w:rFonts w:ascii="Arial" w:hAnsi="Arial" w:cs="Arial"/>
          <w:sz w:val="24"/>
          <w:szCs w:val="24"/>
        </w:rPr>
        <w:t>"</w:t>
      </w:r>
      <w:r w:rsidRPr="00A32606">
        <w:rPr>
          <w:rFonts w:ascii="Arial" w:hAnsi="Arial" w:cs="Arial"/>
          <w:b/>
          <w:bCs/>
          <w:spacing w:val="-3"/>
          <w:sz w:val="24"/>
          <w:szCs w:val="24"/>
        </w:rPr>
        <w:t xml:space="preserve"> </w:t>
      </w:r>
      <w:r w:rsidRPr="00A32606">
        <w:rPr>
          <w:rFonts w:ascii="Arial" w:hAnsi="Arial" w:cs="Arial"/>
          <w:spacing w:val="-3"/>
          <w:sz w:val="24"/>
          <w:szCs w:val="24"/>
        </w:rPr>
        <w:t>means</w:t>
      </w:r>
      <w:r w:rsidR="00180F5C" w:rsidRPr="00A32606">
        <w:rPr>
          <w:rFonts w:ascii="Arial" w:hAnsi="Arial" w:cs="Arial"/>
          <w:spacing w:val="-3"/>
          <w:sz w:val="24"/>
          <w:szCs w:val="24"/>
        </w:rPr>
        <w:t xml:space="preserve"> in relation to each </w:t>
      </w:r>
      <w:r w:rsidR="00E869C2" w:rsidRPr="00A32606">
        <w:rPr>
          <w:rFonts w:ascii="Arial" w:hAnsi="Arial" w:cs="Arial"/>
          <w:spacing w:val="-3"/>
          <w:sz w:val="24"/>
          <w:szCs w:val="24"/>
        </w:rPr>
        <w:t xml:space="preserve">item of </w:t>
      </w:r>
      <w:r w:rsidR="00180F5C" w:rsidRPr="00A32606">
        <w:rPr>
          <w:rFonts w:ascii="Arial" w:hAnsi="Arial" w:cs="Arial"/>
          <w:spacing w:val="-3"/>
          <w:sz w:val="24"/>
          <w:szCs w:val="24"/>
        </w:rPr>
        <w:t xml:space="preserve">Equipment, the period commencing on the date </w:t>
      </w:r>
      <w:r w:rsidR="00BE6E8B" w:rsidRPr="00A32606">
        <w:rPr>
          <w:rFonts w:ascii="Arial" w:hAnsi="Arial" w:cs="Arial"/>
          <w:spacing w:val="-3"/>
          <w:sz w:val="24"/>
          <w:szCs w:val="24"/>
        </w:rPr>
        <w:t xml:space="preserve">an Acceptance Certificate is issued for </w:t>
      </w:r>
      <w:r w:rsidR="00180F5C" w:rsidRPr="00A32606">
        <w:rPr>
          <w:rFonts w:ascii="Arial" w:hAnsi="Arial" w:cs="Arial"/>
          <w:spacing w:val="-3"/>
          <w:sz w:val="24"/>
          <w:szCs w:val="24"/>
        </w:rPr>
        <w:t>the relevant Equipment and ending on the date</w:t>
      </w:r>
      <w:r w:rsidR="00BC05B8" w:rsidRPr="00A32606">
        <w:rPr>
          <w:rFonts w:ascii="Arial" w:hAnsi="Arial" w:cs="Arial"/>
          <w:spacing w:val="-3"/>
          <w:sz w:val="24"/>
          <w:szCs w:val="24"/>
        </w:rPr>
        <w:t xml:space="preserve"> </w:t>
      </w:r>
      <w:r w:rsidR="0032487A" w:rsidRPr="00A32606">
        <w:rPr>
          <w:rFonts w:ascii="Arial" w:hAnsi="Arial" w:cs="Arial"/>
          <w:spacing w:val="-3"/>
          <w:sz w:val="24"/>
          <w:szCs w:val="24"/>
        </w:rPr>
        <w:t xml:space="preserve">falling twelve (12) </w:t>
      </w:r>
      <w:r w:rsidR="00BC05B8" w:rsidRPr="00A32606">
        <w:rPr>
          <w:rFonts w:ascii="Arial" w:hAnsi="Arial" w:cs="Arial"/>
          <w:spacing w:val="-3"/>
          <w:sz w:val="24"/>
          <w:szCs w:val="24"/>
        </w:rPr>
        <w:t>month</w:t>
      </w:r>
      <w:r w:rsidR="0032487A" w:rsidRPr="00A32606">
        <w:rPr>
          <w:rFonts w:ascii="Arial" w:hAnsi="Arial" w:cs="Arial"/>
          <w:spacing w:val="-3"/>
          <w:sz w:val="24"/>
          <w:szCs w:val="24"/>
        </w:rPr>
        <w:t>s</w:t>
      </w:r>
      <w:r w:rsidR="00BC05B8" w:rsidRPr="00A32606">
        <w:rPr>
          <w:rFonts w:ascii="Arial" w:hAnsi="Arial" w:cs="Arial"/>
          <w:spacing w:val="-3"/>
          <w:sz w:val="24"/>
          <w:szCs w:val="24"/>
        </w:rPr>
        <w:t xml:space="preserve"> </w:t>
      </w:r>
      <w:r w:rsidR="0032487A" w:rsidRPr="00A32606">
        <w:rPr>
          <w:rFonts w:ascii="Arial" w:hAnsi="Arial" w:cs="Arial"/>
          <w:spacing w:val="-3"/>
          <w:sz w:val="24"/>
          <w:szCs w:val="24"/>
        </w:rPr>
        <w:t>there</w:t>
      </w:r>
      <w:r w:rsidR="00BC05B8" w:rsidRPr="00A32606">
        <w:rPr>
          <w:rFonts w:ascii="Arial" w:hAnsi="Arial" w:cs="Arial"/>
          <w:spacing w:val="-3"/>
          <w:sz w:val="24"/>
          <w:szCs w:val="24"/>
        </w:rPr>
        <w:t>after</w:t>
      </w:r>
      <w:r w:rsidRPr="00A32606">
        <w:rPr>
          <w:rFonts w:ascii="Arial" w:hAnsi="Arial" w:cs="Arial"/>
          <w:spacing w:val="-3"/>
          <w:sz w:val="24"/>
          <w:szCs w:val="24"/>
        </w:rPr>
        <w:t>;</w:t>
      </w:r>
    </w:p>
    <w:p w14:paraId="1DD1B00C" w14:textId="77777777" w:rsidR="00D629B3" w:rsidRPr="00A32606" w:rsidRDefault="00D629B3" w:rsidP="00E05192">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sz w:val="24"/>
          <w:szCs w:val="24"/>
        </w:rPr>
        <w:t>“</w:t>
      </w:r>
      <w:r w:rsidRPr="00A32606">
        <w:rPr>
          <w:rFonts w:ascii="Arial" w:hAnsi="Arial" w:cs="Arial"/>
          <w:b/>
          <w:sz w:val="24"/>
          <w:szCs w:val="24"/>
        </w:rPr>
        <w:t>Delivered</w:t>
      </w:r>
      <w:r w:rsidRPr="00A32606">
        <w:rPr>
          <w:rFonts w:ascii="Arial" w:hAnsi="Arial" w:cs="Arial"/>
          <w:sz w:val="24"/>
          <w:szCs w:val="24"/>
        </w:rPr>
        <w:t xml:space="preserve">” </w:t>
      </w:r>
      <w:r w:rsidR="00017345" w:rsidRPr="00A32606">
        <w:rPr>
          <w:rFonts w:ascii="Arial" w:hAnsi="Arial" w:cs="Arial"/>
          <w:sz w:val="24"/>
          <w:szCs w:val="24"/>
        </w:rPr>
        <w:t xml:space="preserve">has the meaning given in </w:t>
      </w:r>
      <w:r w:rsidR="00ED07BE" w:rsidRPr="00A32606">
        <w:rPr>
          <w:rFonts w:ascii="Arial" w:hAnsi="Arial" w:cs="Arial"/>
          <w:sz w:val="24"/>
          <w:szCs w:val="24"/>
        </w:rPr>
        <w:t>Clause</w:t>
      </w:r>
      <w:r w:rsidR="00017345" w:rsidRPr="00A32606">
        <w:rPr>
          <w:rFonts w:ascii="Arial" w:hAnsi="Arial" w:cs="Arial"/>
          <w:sz w:val="24"/>
          <w:szCs w:val="24"/>
        </w:rPr>
        <w:t xml:space="preserve"> </w:t>
      </w:r>
      <w:r w:rsidR="007F0697" w:rsidRPr="00A32606">
        <w:rPr>
          <w:rFonts w:ascii="Arial" w:hAnsi="Arial" w:cs="Arial"/>
          <w:sz w:val="24"/>
          <w:szCs w:val="24"/>
        </w:rPr>
        <w:t>7</w:t>
      </w:r>
      <w:r w:rsidR="00017345" w:rsidRPr="00A32606">
        <w:rPr>
          <w:rFonts w:ascii="Arial" w:hAnsi="Arial" w:cs="Arial"/>
          <w:sz w:val="24"/>
          <w:szCs w:val="24"/>
        </w:rPr>
        <w:t xml:space="preserve"> of th</w:t>
      </w:r>
      <w:r w:rsidR="007F0697" w:rsidRPr="00A32606">
        <w:rPr>
          <w:rFonts w:ascii="Arial" w:hAnsi="Arial" w:cs="Arial"/>
          <w:sz w:val="24"/>
          <w:szCs w:val="24"/>
        </w:rPr>
        <w:t>e</w:t>
      </w:r>
      <w:r w:rsidR="00017345" w:rsidRPr="00A32606">
        <w:rPr>
          <w:rFonts w:ascii="Arial" w:hAnsi="Arial" w:cs="Arial"/>
          <w:sz w:val="24"/>
          <w:szCs w:val="24"/>
        </w:rPr>
        <w:t xml:space="preserve"> Contract as may be amended in accordance with th</w:t>
      </w:r>
      <w:r w:rsidR="007F0697" w:rsidRPr="00A32606">
        <w:rPr>
          <w:rFonts w:ascii="Arial" w:hAnsi="Arial" w:cs="Arial"/>
          <w:sz w:val="24"/>
          <w:szCs w:val="24"/>
        </w:rPr>
        <w:t>e</w:t>
      </w:r>
      <w:r w:rsidR="00017345" w:rsidRPr="00A32606">
        <w:rPr>
          <w:rFonts w:ascii="Arial" w:hAnsi="Arial" w:cs="Arial"/>
          <w:sz w:val="24"/>
          <w:szCs w:val="24"/>
        </w:rPr>
        <w:t xml:space="preserve"> Contract</w:t>
      </w:r>
      <w:r w:rsidRPr="00A32606">
        <w:rPr>
          <w:rFonts w:ascii="Arial" w:hAnsi="Arial" w:cs="Arial"/>
          <w:sz w:val="24"/>
          <w:szCs w:val="24"/>
        </w:rPr>
        <w:t>;</w:t>
      </w:r>
    </w:p>
    <w:p w14:paraId="1DD1B00D" w14:textId="77777777" w:rsidR="00C86763" w:rsidRPr="00A32606" w:rsidRDefault="00C86763" w:rsidP="00E05192">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sz w:val="24"/>
          <w:szCs w:val="24"/>
        </w:rPr>
        <w:t>“</w:t>
      </w:r>
      <w:r w:rsidRPr="00A32606">
        <w:rPr>
          <w:rFonts w:ascii="Arial" w:hAnsi="Arial" w:cs="Arial"/>
          <w:b/>
          <w:sz w:val="24"/>
          <w:szCs w:val="24"/>
        </w:rPr>
        <w:t>Delivery</w:t>
      </w:r>
      <w:r w:rsidRPr="00A32606">
        <w:rPr>
          <w:rFonts w:ascii="Arial" w:hAnsi="Arial" w:cs="Arial"/>
          <w:sz w:val="24"/>
          <w:szCs w:val="24"/>
        </w:rPr>
        <w:t>” means a specified quantity of specific Equipment</w:t>
      </w:r>
      <w:r w:rsidR="00EC2687" w:rsidRPr="00A32606">
        <w:rPr>
          <w:rFonts w:ascii="Arial" w:hAnsi="Arial" w:cs="Arial"/>
          <w:sz w:val="24"/>
          <w:szCs w:val="24"/>
        </w:rPr>
        <w:t xml:space="preserve"> and/or </w:t>
      </w:r>
      <w:r w:rsidR="007D35A0" w:rsidRPr="00A32606">
        <w:rPr>
          <w:rFonts w:ascii="Arial" w:hAnsi="Arial" w:cs="Arial"/>
          <w:sz w:val="24"/>
          <w:szCs w:val="24"/>
        </w:rPr>
        <w:t xml:space="preserve">Services </w:t>
      </w:r>
      <w:r w:rsidR="00EC2687" w:rsidRPr="00A32606">
        <w:rPr>
          <w:rFonts w:ascii="Arial" w:hAnsi="Arial" w:cs="Arial"/>
          <w:sz w:val="24"/>
          <w:szCs w:val="24"/>
        </w:rPr>
        <w:t xml:space="preserve">and/or the Depositable IPR Milestone </w:t>
      </w:r>
      <w:r w:rsidR="003E5E6F" w:rsidRPr="00A32606">
        <w:rPr>
          <w:rFonts w:ascii="Arial" w:hAnsi="Arial" w:cs="Arial"/>
          <w:sz w:val="24"/>
          <w:szCs w:val="24"/>
        </w:rPr>
        <w:t xml:space="preserve">(as applicable) </w:t>
      </w:r>
      <w:r w:rsidRPr="00A32606">
        <w:rPr>
          <w:rFonts w:ascii="Arial" w:hAnsi="Arial" w:cs="Arial"/>
          <w:sz w:val="24"/>
          <w:szCs w:val="24"/>
        </w:rPr>
        <w:t>to be Delivered by the Supplier in accordance with the terms of this Contract.</w:t>
      </w:r>
      <w:r w:rsidR="00963979" w:rsidRPr="00A32606">
        <w:rPr>
          <w:rFonts w:ascii="Arial" w:hAnsi="Arial" w:cs="Arial"/>
          <w:sz w:val="24"/>
          <w:szCs w:val="24"/>
        </w:rPr>
        <w:t xml:space="preserve"> </w:t>
      </w:r>
      <w:r w:rsidRPr="00A32606">
        <w:rPr>
          <w:rFonts w:ascii="Arial" w:hAnsi="Arial" w:cs="Arial"/>
          <w:sz w:val="24"/>
          <w:szCs w:val="24"/>
        </w:rPr>
        <w:t xml:space="preserve"> “</w:t>
      </w:r>
      <w:r w:rsidRPr="00A32606">
        <w:rPr>
          <w:rFonts w:ascii="Arial" w:hAnsi="Arial" w:cs="Arial"/>
          <w:b/>
          <w:sz w:val="24"/>
          <w:szCs w:val="24"/>
        </w:rPr>
        <w:t>Deliveries</w:t>
      </w:r>
      <w:r w:rsidRPr="00A32606">
        <w:rPr>
          <w:rFonts w:ascii="Arial" w:hAnsi="Arial" w:cs="Arial"/>
          <w:sz w:val="24"/>
          <w:szCs w:val="24"/>
        </w:rPr>
        <w:t>” shall be construed accordingly;</w:t>
      </w:r>
    </w:p>
    <w:p w14:paraId="1DD1B00E" w14:textId="77777777" w:rsidR="00DB0E3D" w:rsidRPr="00A32606" w:rsidRDefault="00C802B9" w:rsidP="00E05192">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sz w:val="24"/>
          <w:szCs w:val="24"/>
        </w:rPr>
        <w:t>“</w:t>
      </w:r>
      <w:r w:rsidR="00DB0E3D" w:rsidRPr="00A32606">
        <w:rPr>
          <w:rFonts w:ascii="Arial" w:hAnsi="Arial" w:cs="Arial"/>
          <w:b/>
          <w:sz w:val="24"/>
          <w:szCs w:val="24"/>
        </w:rPr>
        <w:t>Delivery and Servicing</w:t>
      </w:r>
      <w:r w:rsidRPr="00A32606">
        <w:rPr>
          <w:rFonts w:ascii="Arial" w:hAnsi="Arial" w:cs="Arial"/>
          <w:b/>
          <w:sz w:val="24"/>
          <w:szCs w:val="24"/>
        </w:rPr>
        <w:t xml:space="preserve"> Vehicle</w:t>
      </w:r>
      <w:r w:rsidRPr="00A32606">
        <w:rPr>
          <w:rFonts w:ascii="Arial" w:hAnsi="Arial" w:cs="Arial"/>
          <w:sz w:val="24"/>
          <w:szCs w:val="24"/>
        </w:rPr>
        <w:t>” means a Lorry, a Van or a Car-derived Van;</w:t>
      </w:r>
    </w:p>
    <w:p w14:paraId="1DD1B00F" w14:textId="77777777" w:rsidR="00D629B3" w:rsidRPr="00A32606" w:rsidRDefault="00D629B3" w:rsidP="00E05192">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sz w:val="24"/>
          <w:szCs w:val="24"/>
        </w:rPr>
        <w:t>“</w:t>
      </w:r>
      <w:r w:rsidRPr="00A32606">
        <w:rPr>
          <w:rFonts w:ascii="Arial" w:hAnsi="Arial" w:cs="Arial"/>
          <w:b/>
          <w:sz w:val="24"/>
          <w:szCs w:val="24"/>
        </w:rPr>
        <w:t>Delivery Date</w:t>
      </w:r>
      <w:r w:rsidRPr="00A32606">
        <w:rPr>
          <w:rFonts w:ascii="Arial" w:hAnsi="Arial" w:cs="Arial"/>
          <w:sz w:val="24"/>
          <w:szCs w:val="24"/>
        </w:rPr>
        <w:t>” means in respect of each Delivery the date</w:t>
      </w:r>
      <w:r w:rsidR="002A124D" w:rsidRPr="00A32606">
        <w:rPr>
          <w:rFonts w:ascii="Arial" w:hAnsi="Arial" w:cs="Arial"/>
          <w:sz w:val="24"/>
          <w:szCs w:val="24"/>
        </w:rPr>
        <w:t xml:space="preserve"> and </w:t>
      </w:r>
      <w:r w:rsidRPr="00A32606">
        <w:rPr>
          <w:rFonts w:ascii="Arial" w:hAnsi="Arial" w:cs="Arial"/>
          <w:sz w:val="24"/>
          <w:szCs w:val="24"/>
        </w:rPr>
        <w:t xml:space="preserve">time specified in the </w:t>
      </w:r>
      <w:r w:rsidR="003C5458" w:rsidRPr="00A32606">
        <w:rPr>
          <w:rFonts w:ascii="Arial" w:hAnsi="Arial" w:cs="Arial"/>
          <w:sz w:val="24"/>
          <w:szCs w:val="24"/>
        </w:rPr>
        <w:t>Notice of Delivery or Revised Notice of Delivery (as applicable)</w:t>
      </w:r>
      <w:r w:rsidRPr="00A32606">
        <w:rPr>
          <w:rFonts w:ascii="Arial" w:hAnsi="Arial" w:cs="Arial"/>
          <w:sz w:val="24"/>
          <w:szCs w:val="24"/>
        </w:rPr>
        <w:t xml:space="preserve"> as</w:t>
      </w:r>
      <w:r w:rsidR="002A124D" w:rsidRPr="00A32606">
        <w:rPr>
          <w:rFonts w:ascii="Arial" w:hAnsi="Arial" w:cs="Arial"/>
          <w:sz w:val="24"/>
          <w:szCs w:val="24"/>
        </w:rPr>
        <w:t xml:space="preserve"> may be</w:t>
      </w:r>
      <w:r w:rsidRPr="00A32606">
        <w:rPr>
          <w:rFonts w:ascii="Arial" w:hAnsi="Arial" w:cs="Arial"/>
          <w:sz w:val="24"/>
          <w:szCs w:val="24"/>
        </w:rPr>
        <w:t xml:space="preserve"> amended or varied in accordance with </w:t>
      </w:r>
      <w:r w:rsidR="002A124D" w:rsidRPr="00A32606">
        <w:rPr>
          <w:rFonts w:ascii="Arial" w:hAnsi="Arial" w:cs="Arial"/>
          <w:sz w:val="24"/>
          <w:szCs w:val="24"/>
        </w:rPr>
        <w:t>this Contract</w:t>
      </w:r>
      <w:r w:rsidRPr="00A32606">
        <w:rPr>
          <w:rFonts w:ascii="Arial" w:hAnsi="Arial" w:cs="Arial"/>
          <w:sz w:val="24"/>
          <w:szCs w:val="24"/>
        </w:rPr>
        <w:t>;</w:t>
      </w:r>
    </w:p>
    <w:p w14:paraId="1DD1B010" w14:textId="77777777" w:rsidR="00C86763" w:rsidRPr="00A32606" w:rsidRDefault="00C86763" w:rsidP="00E05192">
      <w:pPr>
        <w:pStyle w:val="Heading3"/>
        <w:tabs>
          <w:tab w:val="num" w:pos="1560"/>
        </w:tabs>
        <w:spacing w:before="0" w:after="240" w:line="360" w:lineRule="auto"/>
        <w:ind w:hanging="851"/>
        <w:rPr>
          <w:rFonts w:ascii="Arial" w:hAnsi="Arial" w:cs="Arial"/>
          <w:sz w:val="24"/>
          <w:szCs w:val="24"/>
        </w:rPr>
      </w:pPr>
      <w:r w:rsidRPr="00A32606">
        <w:rPr>
          <w:rFonts w:ascii="Arial" w:hAnsi="Arial" w:cs="Arial"/>
          <w:bCs/>
          <w:sz w:val="24"/>
          <w:szCs w:val="24"/>
        </w:rPr>
        <w:lastRenderedPageBreak/>
        <w:t>“</w:t>
      </w:r>
      <w:r w:rsidRPr="00A32606">
        <w:rPr>
          <w:rFonts w:ascii="Arial" w:hAnsi="Arial" w:cs="Arial"/>
          <w:b/>
          <w:bCs/>
          <w:sz w:val="24"/>
          <w:szCs w:val="24"/>
        </w:rPr>
        <w:t>Delivery Programme</w:t>
      </w:r>
      <w:r w:rsidRPr="00A32606">
        <w:rPr>
          <w:rFonts w:ascii="Arial" w:hAnsi="Arial" w:cs="Arial"/>
          <w:bCs/>
          <w:sz w:val="24"/>
          <w:szCs w:val="24"/>
        </w:rPr>
        <w:t xml:space="preserve">” means the programme attached at Appendix </w:t>
      </w:r>
      <w:r w:rsidR="00D067B6" w:rsidRPr="00A32606">
        <w:rPr>
          <w:rFonts w:ascii="Arial" w:hAnsi="Arial" w:cs="Arial"/>
          <w:bCs/>
          <w:sz w:val="24"/>
          <w:szCs w:val="24"/>
        </w:rPr>
        <w:t>1</w:t>
      </w:r>
      <w:r w:rsidRPr="00A32606">
        <w:rPr>
          <w:rFonts w:ascii="Arial" w:hAnsi="Arial" w:cs="Arial"/>
          <w:bCs/>
          <w:sz w:val="24"/>
          <w:szCs w:val="24"/>
        </w:rPr>
        <w:t xml:space="preserve"> to Schedule 2 </w:t>
      </w:r>
      <w:r w:rsidRPr="00A32606">
        <w:rPr>
          <w:rFonts w:ascii="Arial" w:hAnsi="Arial" w:cs="Arial"/>
          <w:sz w:val="24"/>
          <w:szCs w:val="24"/>
        </w:rPr>
        <w:t>and as may be varied from time to time in accordance with this Contract;</w:t>
      </w:r>
    </w:p>
    <w:p w14:paraId="1DD1B011" w14:textId="77777777" w:rsidR="00EC4482" w:rsidRPr="00A32606" w:rsidRDefault="00EC4482" w:rsidP="00E05192">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
          <w:bCs/>
          <w:sz w:val="24"/>
          <w:szCs w:val="24"/>
        </w:rPr>
        <w:t>“Depositable IPR”</w:t>
      </w:r>
      <w:r w:rsidRPr="00A32606">
        <w:rPr>
          <w:rFonts w:ascii="Arial" w:hAnsi="Arial" w:cs="Arial"/>
          <w:bCs/>
          <w:sz w:val="24"/>
          <w:szCs w:val="24"/>
        </w:rPr>
        <w:t xml:space="preserve"> means all physical, electronic and other tangible manifestations of IPR which are reasonably capable of being deposited in the Company Depository, whether in human or machine-readable form or otherwise, including Software in Source Code form, program listings, circuit diagrams, narrative descriptions, transaction definitions, status definitions, encoding or command structures, encryption processes, operating instructions and user manuals, materials lists, parts lists, components specifications, build files, workshop documentation, helpdesk processes, test processes, workshop processes and other processes, procedures or methods created, developed, provided or used by or on behalf of the Supplier to provide the Supply, including any Variations to any of the foregoing from time to time, but in each case excluding Proprietary Tools;</w:t>
      </w:r>
    </w:p>
    <w:p w14:paraId="1DD1B012" w14:textId="77777777" w:rsidR="00EC4482" w:rsidRPr="00A32606" w:rsidRDefault="00EC4482" w:rsidP="005D0796">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
          <w:bCs/>
          <w:sz w:val="24"/>
          <w:szCs w:val="24"/>
        </w:rPr>
        <w:t xml:space="preserve">“Depositable IPR Milestone” </w:t>
      </w:r>
      <w:r w:rsidRPr="00A32606">
        <w:rPr>
          <w:rFonts w:ascii="Arial" w:hAnsi="Arial" w:cs="Arial"/>
          <w:bCs/>
          <w:sz w:val="24"/>
          <w:szCs w:val="24"/>
        </w:rPr>
        <w:t xml:space="preserve">has the meaning given in </w:t>
      </w:r>
      <w:r w:rsidR="000845AC" w:rsidRPr="00A32606">
        <w:rPr>
          <w:rFonts w:ascii="Arial" w:hAnsi="Arial" w:cs="Arial"/>
          <w:bCs/>
          <w:sz w:val="24"/>
          <w:szCs w:val="24"/>
        </w:rPr>
        <w:t>Schedule 4 (Prices and Payment Procedure)</w:t>
      </w:r>
      <w:r w:rsidR="007C67AC" w:rsidRPr="00A32606">
        <w:rPr>
          <w:rFonts w:ascii="Arial" w:hAnsi="Arial" w:cs="Arial"/>
          <w:bCs/>
          <w:sz w:val="24"/>
          <w:szCs w:val="24"/>
        </w:rPr>
        <w:t>;</w:t>
      </w:r>
    </w:p>
    <w:p w14:paraId="1DD1B013" w14:textId="77777777" w:rsidR="00D629B3" w:rsidRPr="00A32606" w:rsidRDefault="00D629B3" w:rsidP="005D0796">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Dispute</w:t>
      </w:r>
      <w:r w:rsidRPr="00A32606">
        <w:rPr>
          <w:rFonts w:ascii="Arial" w:hAnsi="Arial" w:cs="Arial"/>
          <w:sz w:val="24"/>
          <w:szCs w:val="24"/>
        </w:rPr>
        <w:t>" means any dispute, difference, controversy or claim that may arise out of or relate to the Contract before resorting to litigation;</w:t>
      </w:r>
    </w:p>
    <w:p w14:paraId="1DD1B014" w14:textId="77777777" w:rsidR="00EC4482" w:rsidRPr="00A32606" w:rsidRDefault="00EC4482" w:rsidP="005D0796">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“Dispute Resolution Procedure”</w:t>
      </w:r>
      <w:r w:rsidRPr="00A32606">
        <w:rPr>
          <w:rFonts w:ascii="Arial" w:hAnsi="Arial" w:cs="Arial"/>
          <w:sz w:val="24"/>
          <w:szCs w:val="24"/>
        </w:rPr>
        <w:t xml:space="preserve"> means the procedure under Clause 36;</w:t>
      </w:r>
    </w:p>
    <w:p w14:paraId="1DD1B015" w14:textId="77777777" w:rsidR="00EC4482" w:rsidRPr="00A32606" w:rsidRDefault="00EC4482" w:rsidP="005D0796">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“Documentation”</w:t>
      </w:r>
      <w:r w:rsidRPr="00A32606">
        <w:rPr>
          <w:rFonts w:ascii="Arial" w:hAnsi="Arial" w:cs="Arial"/>
          <w:sz w:val="24"/>
          <w:szCs w:val="24"/>
        </w:rPr>
        <w:t xml:space="preserve"> means operating manuals, program listings, data models, flowcharts, logic diagrams, input and output forms, instructions, technical literature (including, drawings, designs, blue prints, schematics and plans), equipment and component inventories, source codes, functional specifications, testing specifications, performance specifications, physical specifications, interface specifications, written processes and procedures, all documents required under this Contract and all other related materials in eye-readable or electronic form and </w:t>
      </w:r>
      <w:r w:rsidRPr="00A32606">
        <w:rPr>
          <w:rFonts w:ascii="Arial" w:hAnsi="Arial" w:cs="Arial"/>
          <w:sz w:val="24"/>
          <w:szCs w:val="24"/>
        </w:rPr>
        <w:lastRenderedPageBreak/>
        <w:t>complete or partial copies of the foregoing</w:t>
      </w:r>
      <w:r w:rsidR="0007521F" w:rsidRPr="00A32606">
        <w:rPr>
          <w:rFonts w:ascii="Arial" w:hAnsi="Arial" w:cs="Arial"/>
          <w:sz w:val="24"/>
          <w:szCs w:val="24"/>
        </w:rPr>
        <w:t xml:space="preserve"> (and “</w:t>
      </w:r>
      <w:r w:rsidR="0007521F" w:rsidRPr="00A32606">
        <w:rPr>
          <w:rFonts w:ascii="Arial" w:hAnsi="Arial" w:cs="Arial"/>
          <w:b/>
          <w:sz w:val="24"/>
          <w:szCs w:val="24"/>
        </w:rPr>
        <w:t>Document</w:t>
      </w:r>
      <w:r w:rsidR="001C1181" w:rsidRPr="00A32606">
        <w:rPr>
          <w:rFonts w:ascii="Arial" w:hAnsi="Arial" w:cs="Arial"/>
          <w:b/>
          <w:sz w:val="24"/>
          <w:szCs w:val="24"/>
        </w:rPr>
        <w:t>s</w:t>
      </w:r>
      <w:r w:rsidR="0007521F" w:rsidRPr="00A32606">
        <w:rPr>
          <w:rFonts w:ascii="Arial" w:hAnsi="Arial" w:cs="Arial"/>
          <w:sz w:val="24"/>
          <w:szCs w:val="24"/>
        </w:rPr>
        <w:t>” shall be interpreted accordingly)</w:t>
      </w:r>
      <w:r w:rsidRPr="00A32606">
        <w:rPr>
          <w:rFonts w:ascii="Arial" w:hAnsi="Arial" w:cs="Arial"/>
          <w:sz w:val="24"/>
          <w:szCs w:val="24"/>
        </w:rPr>
        <w:t>;</w:t>
      </w:r>
    </w:p>
    <w:p w14:paraId="1DD1B016" w14:textId="77777777" w:rsidR="00D629B3" w:rsidRPr="00A32606" w:rsidRDefault="00D629B3" w:rsidP="00963979">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Driver</w:t>
      </w:r>
      <w:r w:rsidRPr="00A32606">
        <w:rPr>
          <w:rFonts w:ascii="Arial" w:hAnsi="Arial" w:cs="Arial"/>
          <w:sz w:val="24"/>
          <w:szCs w:val="24"/>
        </w:rPr>
        <w:t xml:space="preserve">” means any employee of the Supplier (including an agency driver), who operates </w:t>
      </w:r>
      <w:r w:rsidR="00DB0E3D" w:rsidRPr="00A32606">
        <w:rPr>
          <w:rFonts w:ascii="Arial" w:hAnsi="Arial" w:cs="Arial"/>
          <w:sz w:val="24"/>
          <w:szCs w:val="24"/>
        </w:rPr>
        <w:t>Delivery and Servicing</w:t>
      </w:r>
      <w:r w:rsidRPr="00A32606">
        <w:rPr>
          <w:rFonts w:ascii="Arial" w:hAnsi="Arial" w:cs="Arial"/>
          <w:sz w:val="24"/>
          <w:szCs w:val="24"/>
        </w:rPr>
        <w:t xml:space="preserve"> Vehicles on behalf of the Supplier while delivering the Supply;</w:t>
      </w:r>
    </w:p>
    <w:p w14:paraId="1DD1B017" w14:textId="77777777" w:rsidR="00276413" w:rsidRPr="00A32606" w:rsidRDefault="00BC4757" w:rsidP="00963979">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sz w:val="24"/>
          <w:szCs w:val="24"/>
        </w:rPr>
        <w:t>“</w:t>
      </w:r>
      <w:r w:rsidRPr="00A32606">
        <w:rPr>
          <w:rFonts w:ascii="Arial" w:hAnsi="Arial" w:cs="Arial"/>
          <w:b/>
          <w:sz w:val="24"/>
          <w:szCs w:val="24"/>
        </w:rPr>
        <w:t>DVLA</w:t>
      </w:r>
      <w:r w:rsidRPr="00A32606">
        <w:rPr>
          <w:rFonts w:ascii="Arial" w:hAnsi="Arial" w:cs="Arial"/>
          <w:sz w:val="24"/>
          <w:szCs w:val="24"/>
        </w:rPr>
        <w:t>” means the Driver and Vehicle Licensing Agency</w:t>
      </w:r>
      <w:r w:rsidRPr="00A32606">
        <w:rPr>
          <w:rFonts w:ascii="Arial" w:hAnsi="Arial" w:cs="Arial"/>
          <w:bCs/>
          <w:sz w:val="24"/>
          <w:szCs w:val="24"/>
        </w:rPr>
        <w:t>;</w:t>
      </w:r>
    </w:p>
    <w:p w14:paraId="1DD1B018" w14:textId="77777777" w:rsidR="00EC4482" w:rsidRPr="00A32606" w:rsidRDefault="00EC4482" w:rsidP="00963979">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“End Date”</w:t>
      </w:r>
      <w:r w:rsidRPr="00A32606">
        <w:rPr>
          <w:rFonts w:ascii="Arial" w:hAnsi="Arial" w:cs="Arial"/>
          <w:sz w:val="24"/>
          <w:szCs w:val="24"/>
        </w:rPr>
        <w:t xml:space="preserve"> means the date on which the Supplier ceases to be responsible for the provision of a particular Supply pursuant to the provisions of this Contract which shall be:</w:t>
      </w:r>
    </w:p>
    <w:p w14:paraId="1DD1B019" w14:textId="77777777" w:rsidR="00EC4482" w:rsidRPr="00A32606" w:rsidRDefault="00EC4482" w:rsidP="00963979">
      <w:pPr>
        <w:pStyle w:val="BodyText"/>
        <w:tabs>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end of the Initial Term or any earlier effective date of termination in accordance with any notice to terminate under Clause 36 (Termination); or if later</w:t>
      </w:r>
    </w:p>
    <w:p w14:paraId="1DD1B01A" w14:textId="77777777" w:rsidR="00EC4482" w:rsidRPr="00A32606" w:rsidRDefault="00EC4482" w:rsidP="00963979">
      <w:pPr>
        <w:pStyle w:val="BodyText"/>
        <w:tabs>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end of the period during which any of the activities required under Schedule 16 (Handback of Supply) and/or the Handback Plan are or are to be carried out in relation to that Supply;</w:t>
      </w:r>
    </w:p>
    <w:p w14:paraId="1DD1B01B" w14:textId="77777777" w:rsidR="007032E5" w:rsidRPr="00A32606" w:rsidRDefault="007032E5" w:rsidP="00963979">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Equipment</w:t>
      </w:r>
      <w:r w:rsidRPr="00A32606">
        <w:rPr>
          <w:rFonts w:ascii="Arial" w:hAnsi="Arial" w:cs="Arial"/>
          <w:sz w:val="24"/>
          <w:szCs w:val="24"/>
        </w:rPr>
        <w:t xml:space="preserve">" means </w:t>
      </w:r>
      <w:r w:rsidR="00180F5C" w:rsidRPr="00A32606">
        <w:rPr>
          <w:rFonts w:ascii="Arial" w:hAnsi="Arial" w:cs="Arial"/>
          <w:sz w:val="24"/>
          <w:szCs w:val="24"/>
        </w:rPr>
        <w:t xml:space="preserve">the cash management machines </w:t>
      </w:r>
      <w:r w:rsidR="00366E56" w:rsidRPr="00A32606">
        <w:rPr>
          <w:rFonts w:ascii="Arial" w:hAnsi="Arial" w:cs="Arial"/>
          <w:sz w:val="24"/>
          <w:szCs w:val="24"/>
        </w:rPr>
        <w:t>and other</w:t>
      </w:r>
      <w:r w:rsidR="001C1181" w:rsidRPr="00A32606">
        <w:rPr>
          <w:rFonts w:ascii="Arial" w:hAnsi="Arial" w:cs="Arial"/>
          <w:sz w:val="24"/>
          <w:szCs w:val="24"/>
        </w:rPr>
        <w:t xml:space="preserve"> equipment</w:t>
      </w:r>
      <w:r w:rsidR="00366E56" w:rsidRPr="00A32606">
        <w:rPr>
          <w:rFonts w:ascii="Arial" w:hAnsi="Arial" w:cs="Arial"/>
          <w:sz w:val="24"/>
          <w:szCs w:val="24"/>
        </w:rPr>
        <w:t xml:space="preserve"> including modems and SIM cards, </w:t>
      </w:r>
      <w:r w:rsidR="00180F5C" w:rsidRPr="00A32606">
        <w:rPr>
          <w:rFonts w:ascii="Arial" w:hAnsi="Arial" w:cs="Arial"/>
          <w:sz w:val="24"/>
          <w:szCs w:val="24"/>
        </w:rPr>
        <w:t>as m</w:t>
      </w:r>
      <w:r w:rsidR="00180F5C" w:rsidRPr="00A32606">
        <w:rPr>
          <w:rFonts w:ascii="Arial" w:hAnsi="Arial" w:cs="Arial"/>
          <w:bCs/>
          <w:sz w:val="24"/>
          <w:szCs w:val="24"/>
        </w:rPr>
        <w:t>o</w:t>
      </w:r>
      <w:r w:rsidR="00180F5C" w:rsidRPr="00A32606">
        <w:rPr>
          <w:rFonts w:ascii="Arial" w:hAnsi="Arial" w:cs="Arial"/>
          <w:sz w:val="24"/>
          <w:szCs w:val="24"/>
        </w:rPr>
        <w:t>r</w:t>
      </w:r>
      <w:r w:rsidR="00180F5C" w:rsidRPr="00A32606">
        <w:rPr>
          <w:rFonts w:ascii="Arial" w:hAnsi="Arial" w:cs="Arial"/>
          <w:bCs/>
          <w:sz w:val="24"/>
          <w:szCs w:val="24"/>
        </w:rPr>
        <w:t>e</w:t>
      </w:r>
      <w:r w:rsidR="00180F5C" w:rsidRPr="00A32606">
        <w:rPr>
          <w:rFonts w:ascii="Arial" w:hAnsi="Arial" w:cs="Arial"/>
          <w:b/>
          <w:bCs/>
          <w:sz w:val="24"/>
          <w:szCs w:val="24"/>
        </w:rPr>
        <w:t xml:space="preserve"> </w:t>
      </w:r>
      <w:r w:rsidR="00180F5C" w:rsidRPr="00A32606">
        <w:rPr>
          <w:rFonts w:ascii="Arial" w:hAnsi="Arial" w:cs="Arial"/>
          <w:bCs/>
          <w:sz w:val="24"/>
          <w:szCs w:val="24"/>
        </w:rPr>
        <w:t>particu</w:t>
      </w:r>
      <w:r w:rsidR="00180F5C" w:rsidRPr="00A32606">
        <w:rPr>
          <w:rFonts w:ascii="Arial" w:hAnsi="Arial" w:cs="Arial"/>
          <w:sz w:val="24"/>
          <w:szCs w:val="24"/>
        </w:rPr>
        <w:t>larly described in the Specification</w:t>
      </w:r>
      <w:r w:rsidRPr="00A32606">
        <w:rPr>
          <w:rFonts w:ascii="Arial" w:hAnsi="Arial" w:cs="Arial"/>
          <w:sz w:val="24"/>
          <w:szCs w:val="24"/>
        </w:rPr>
        <w:t>;</w:t>
      </w:r>
    </w:p>
    <w:p w14:paraId="1DD1B01C" w14:textId="77777777" w:rsidR="00E5413D" w:rsidRPr="00A32606" w:rsidRDefault="00E5413D" w:rsidP="00963979">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Cs/>
          <w:sz w:val="24"/>
          <w:szCs w:val="24"/>
        </w:rPr>
        <w:t>“</w:t>
      </w:r>
      <w:r w:rsidRPr="00A32606">
        <w:rPr>
          <w:rFonts w:ascii="Arial" w:hAnsi="Arial" w:cs="Arial"/>
          <w:b/>
          <w:bCs/>
          <w:sz w:val="24"/>
          <w:szCs w:val="24"/>
        </w:rPr>
        <w:t>Excepted Liabilities</w:t>
      </w:r>
      <w:r w:rsidRPr="00A32606">
        <w:rPr>
          <w:rFonts w:ascii="Arial" w:hAnsi="Arial" w:cs="Arial"/>
          <w:bCs/>
          <w:sz w:val="24"/>
          <w:szCs w:val="24"/>
        </w:rPr>
        <w:t>" means the liability of the Supplier for:</w:t>
      </w:r>
    </w:p>
    <w:p w14:paraId="1DD1B01D" w14:textId="77777777" w:rsidR="00B131CC" w:rsidRPr="00A32606" w:rsidRDefault="00B131CC" w:rsidP="00963979">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any abatements for performance levied in accordance with this Contract;</w:t>
      </w:r>
    </w:p>
    <w:p w14:paraId="1DD1B01E" w14:textId="77777777" w:rsidR="00B131CC" w:rsidRPr="00A32606" w:rsidRDefault="00B131CC" w:rsidP="00963979">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Losses against which the Supplier is entitled to an indemnity under any policy of insurance (or would have been entitled but for any breach or failure to maintain such insurance);</w:t>
      </w:r>
    </w:p>
    <w:p w14:paraId="1DD1B01F" w14:textId="77777777" w:rsidR="00B131CC" w:rsidRPr="00A32606" w:rsidRDefault="00B131CC" w:rsidP="00963979">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Losses caused by fraudulent acts or acts of a criminal nature; and </w:t>
      </w:r>
    </w:p>
    <w:p w14:paraId="1DD1B020" w14:textId="77777777" w:rsidR="00B131CC" w:rsidRPr="00A32606" w:rsidRDefault="00B131CC" w:rsidP="00963979">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Losses caused by the Supplier in breach of its obligations under Clause 28 (Corrupt Gifts and Safety Breach)</w:t>
      </w:r>
      <w:r w:rsidR="007C67AC" w:rsidRPr="00A32606">
        <w:rPr>
          <w:rFonts w:ascii="Arial" w:hAnsi="Arial" w:cs="Arial"/>
          <w:sz w:val="24"/>
          <w:szCs w:val="24"/>
        </w:rPr>
        <w:t>;</w:t>
      </w:r>
    </w:p>
    <w:p w14:paraId="1DD1B021" w14:textId="77777777" w:rsidR="0014170B" w:rsidRPr="00A32606" w:rsidRDefault="0014170B" w:rsidP="00963979">
      <w:pPr>
        <w:pStyle w:val="Heading3"/>
        <w:tabs>
          <w:tab w:val="num" w:pos="1560"/>
        </w:tabs>
        <w:spacing w:before="0" w:after="240" w:line="360" w:lineRule="auto"/>
        <w:ind w:hanging="851"/>
        <w:rPr>
          <w:rFonts w:ascii="Arial" w:hAnsi="Arial" w:cs="Arial"/>
          <w:sz w:val="24"/>
          <w:szCs w:val="24"/>
        </w:rPr>
      </w:pPr>
      <w:r w:rsidRPr="00A32606">
        <w:rPr>
          <w:rFonts w:ascii="Arial" w:hAnsi="Arial" w:cs="Arial"/>
          <w:b/>
          <w:bCs/>
          <w:sz w:val="24"/>
          <w:szCs w:val="24"/>
        </w:rPr>
        <w:lastRenderedPageBreak/>
        <w:t>“Existing Contracts”</w:t>
      </w:r>
      <w:r w:rsidRPr="00A32606">
        <w:rPr>
          <w:rFonts w:ascii="Arial" w:hAnsi="Arial" w:cs="Arial"/>
          <w:bCs/>
          <w:sz w:val="24"/>
          <w:szCs w:val="24"/>
        </w:rPr>
        <w:t xml:space="preserve"> means any and a</w:t>
      </w:r>
      <w:r w:rsidRPr="00A32606">
        <w:rPr>
          <w:rFonts w:ascii="Arial" w:hAnsi="Arial" w:cs="Arial"/>
          <w:bCs/>
          <w:sz w:val="24"/>
          <w:szCs w:val="24"/>
          <w:lang w:val="en-AU"/>
        </w:rPr>
        <w:t xml:space="preserve">ll contracts, </w:t>
      </w:r>
      <w:r w:rsidRPr="00A32606">
        <w:rPr>
          <w:rFonts w:ascii="Arial" w:hAnsi="Arial" w:cs="Arial"/>
          <w:bCs/>
          <w:sz w:val="24"/>
          <w:szCs w:val="24"/>
        </w:rPr>
        <w:t>w</w:t>
      </w:r>
      <w:r w:rsidRPr="00A32606">
        <w:rPr>
          <w:rFonts w:ascii="Arial" w:hAnsi="Arial" w:cs="Arial"/>
          <w:bCs/>
          <w:sz w:val="24"/>
          <w:szCs w:val="24"/>
          <w:lang w:val="en-AU"/>
        </w:rPr>
        <w:t>h</w:t>
      </w:r>
      <w:r w:rsidRPr="00A32606">
        <w:rPr>
          <w:rFonts w:ascii="Arial" w:hAnsi="Arial" w:cs="Arial"/>
          <w:bCs/>
          <w:sz w:val="24"/>
          <w:szCs w:val="24"/>
        </w:rPr>
        <w:t>e</w:t>
      </w:r>
      <w:r w:rsidRPr="00A32606">
        <w:rPr>
          <w:rFonts w:ascii="Arial" w:hAnsi="Arial" w:cs="Arial"/>
          <w:bCs/>
          <w:sz w:val="24"/>
          <w:szCs w:val="24"/>
          <w:lang w:val="en-AU"/>
        </w:rPr>
        <w:t xml:space="preserve">ther current, expired or terminated, pursuant to which goods and/or the services have been supplied and/or provided by the Supplier (in the capacity of Supplier or </w:t>
      </w:r>
      <w:r w:rsidR="00B72AD7" w:rsidRPr="00A32606">
        <w:rPr>
          <w:rFonts w:ascii="Arial" w:hAnsi="Arial" w:cs="Arial"/>
          <w:bCs/>
          <w:sz w:val="24"/>
          <w:szCs w:val="24"/>
          <w:lang w:val="en-AU"/>
        </w:rPr>
        <w:t>Sub-Contractor</w:t>
      </w:r>
      <w:r w:rsidRPr="00A32606">
        <w:rPr>
          <w:rFonts w:ascii="Arial" w:hAnsi="Arial" w:cs="Arial"/>
          <w:bCs/>
          <w:sz w:val="24"/>
          <w:szCs w:val="24"/>
          <w:lang w:val="en-AU"/>
        </w:rPr>
        <w:t>) to the Company and/or any other member of the TfL Group</w:t>
      </w:r>
      <w:r w:rsidR="007C67AC" w:rsidRPr="00A32606">
        <w:rPr>
          <w:rFonts w:ascii="Arial" w:hAnsi="Arial" w:cs="Arial"/>
          <w:bCs/>
          <w:sz w:val="24"/>
          <w:szCs w:val="24"/>
          <w:lang w:val="en-AU"/>
        </w:rPr>
        <w:t>;</w:t>
      </w:r>
    </w:p>
    <w:p w14:paraId="1DD1B022" w14:textId="77777777" w:rsidR="00D629B3" w:rsidRPr="00A32606" w:rsidRDefault="00D629B3" w:rsidP="00963979">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
          <w:bCs/>
          <w:sz w:val="24"/>
          <w:szCs w:val="24"/>
        </w:rPr>
        <w:t xml:space="preserve">"Expiration Date" </w:t>
      </w:r>
      <w:r w:rsidRPr="00A32606">
        <w:rPr>
          <w:rFonts w:ascii="Arial" w:hAnsi="Arial" w:cs="Arial"/>
          <w:bCs/>
          <w:sz w:val="24"/>
          <w:szCs w:val="24"/>
        </w:rPr>
        <w:t xml:space="preserve">means the date on which the Contract is due to expire as specified in Schedule </w:t>
      </w:r>
      <w:r w:rsidR="002221E7" w:rsidRPr="00A32606">
        <w:rPr>
          <w:rFonts w:ascii="Arial" w:hAnsi="Arial" w:cs="Arial"/>
          <w:bCs/>
          <w:sz w:val="24"/>
          <w:szCs w:val="24"/>
        </w:rPr>
        <w:t>2</w:t>
      </w:r>
      <w:r w:rsidRPr="00A32606">
        <w:rPr>
          <w:rFonts w:ascii="Arial" w:hAnsi="Arial" w:cs="Arial"/>
          <w:bCs/>
          <w:sz w:val="24"/>
          <w:szCs w:val="24"/>
        </w:rPr>
        <w:t xml:space="preserve"> or such revised date as may be substituted therefore in accordance with the Contract;</w:t>
      </w:r>
      <w:r w:rsidR="00366E56" w:rsidRPr="00A32606">
        <w:rPr>
          <w:rFonts w:ascii="Arial" w:hAnsi="Arial" w:cs="Arial"/>
          <w:bCs/>
          <w:sz w:val="24"/>
          <w:szCs w:val="24"/>
        </w:rPr>
        <w:t>“Fault” means an issue with the</w:t>
      </w:r>
      <w:r w:rsidR="00366E56" w:rsidRPr="00A32606">
        <w:rPr>
          <w:rFonts w:ascii="Arial" w:hAnsi="Arial" w:cs="Arial"/>
          <w:sz w:val="24"/>
          <w:szCs w:val="24"/>
        </w:rPr>
        <w:t xml:space="preserve"> Equipment or the back office, communications and reporting systems provided by the Supplier, that affects the Services;</w:t>
      </w:r>
      <w:r w:rsidR="00366E56" w:rsidRPr="00A32606" w:rsidDel="00575297">
        <w:rPr>
          <w:rFonts w:ascii="Arial" w:hAnsi="Arial" w:cs="Arial"/>
          <w:bCs/>
          <w:sz w:val="24"/>
          <w:szCs w:val="24"/>
        </w:rPr>
        <w:t xml:space="preserve"> </w:t>
      </w:r>
    </w:p>
    <w:p w14:paraId="1DD1B023" w14:textId="77777777" w:rsidR="00D629B3" w:rsidRPr="00A32606" w:rsidRDefault="00D629B3" w:rsidP="00963979">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Cs/>
          <w:sz w:val="24"/>
          <w:szCs w:val="24"/>
        </w:rPr>
        <w:t>“</w:t>
      </w:r>
      <w:r w:rsidRPr="00A32606">
        <w:rPr>
          <w:rFonts w:ascii="Arial" w:hAnsi="Arial" w:cs="Arial"/>
          <w:b/>
          <w:bCs/>
          <w:sz w:val="24"/>
          <w:szCs w:val="24"/>
        </w:rPr>
        <w:t>FOI Legislation</w:t>
      </w:r>
      <w:r w:rsidRPr="00A32606">
        <w:rPr>
          <w:rFonts w:ascii="Arial" w:hAnsi="Arial" w:cs="Arial"/>
          <w:bCs/>
          <w:sz w:val="24"/>
          <w:szCs w:val="24"/>
        </w:rPr>
        <w:t>” means the Freedom of Information Act 2000, all regulations made under it and the Environmental</w:t>
      </w:r>
      <w:r w:rsidRPr="00A32606">
        <w:rPr>
          <w:rFonts w:ascii="Arial" w:hAnsi="Arial" w:cs="Arial"/>
          <w:b/>
          <w:bCs/>
          <w:sz w:val="24"/>
          <w:szCs w:val="24"/>
        </w:rPr>
        <w:t xml:space="preserve"> </w:t>
      </w:r>
      <w:r w:rsidRPr="00A32606">
        <w:rPr>
          <w:rFonts w:ascii="Arial" w:hAnsi="Arial" w:cs="Arial"/>
          <w:bCs/>
          <w:sz w:val="24"/>
          <w:szCs w:val="24"/>
        </w:rPr>
        <w:t>Information Regulations 2004 and any amendment or re-enactment of any of them; and any guidance issued by the Information Commissioner, the Department for Constitutional Affairs, or the Department for Environment Food and Rural Affairs (including in each case its successors or assigns) in relation to such legislation;</w:t>
      </w:r>
    </w:p>
    <w:p w14:paraId="1DD1B024" w14:textId="77777777" w:rsidR="00EC4482" w:rsidRPr="00A32606" w:rsidRDefault="00EC4482" w:rsidP="00963979">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Cs/>
          <w:sz w:val="24"/>
          <w:szCs w:val="24"/>
        </w:rPr>
        <w:t>“</w:t>
      </w:r>
      <w:r w:rsidRPr="00A32606">
        <w:rPr>
          <w:rFonts w:ascii="Arial" w:hAnsi="Arial" w:cs="Arial"/>
          <w:b/>
          <w:bCs/>
          <w:sz w:val="24"/>
          <w:szCs w:val="24"/>
        </w:rPr>
        <w:t>Foreground IPR</w:t>
      </w:r>
      <w:r w:rsidRPr="00A32606">
        <w:rPr>
          <w:rFonts w:ascii="Arial" w:hAnsi="Arial" w:cs="Arial"/>
          <w:bCs/>
          <w:sz w:val="24"/>
          <w:szCs w:val="24"/>
        </w:rPr>
        <w:t xml:space="preserve">” means all Intellectual Property Rights created or developed in any way, and from time to time, by or on behalf of the Supplier (or any </w:t>
      </w:r>
      <w:r w:rsidR="00B72AD7" w:rsidRPr="00A32606">
        <w:rPr>
          <w:rFonts w:ascii="Arial" w:hAnsi="Arial" w:cs="Arial"/>
          <w:bCs/>
          <w:sz w:val="24"/>
          <w:szCs w:val="24"/>
        </w:rPr>
        <w:t>Sub-Contractor</w:t>
      </w:r>
      <w:r w:rsidRPr="00A32606">
        <w:rPr>
          <w:rFonts w:ascii="Arial" w:hAnsi="Arial" w:cs="Arial"/>
          <w:bCs/>
          <w:sz w:val="24"/>
          <w:szCs w:val="24"/>
        </w:rPr>
        <w:t xml:space="preserve"> or member of the Supplier Group) in connection with the performance of the Supply or other obligations under this Contract (including any Variations) BUT:</w:t>
      </w:r>
    </w:p>
    <w:p w14:paraId="1DD1B025" w14:textId="77777777" w:rsidR="00EC4482" w:rsidRPr="00A32606" w:rsidRDefault="00EC4482" w:rsidP="007C378F">
      <w:pPr>
        <w:pStyle w:val="BodyText"/>
        <w:tabs>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excluding any COTS elements where the Supplier is not able to obtain ownership of the relevant Intellectual Property Rights for the Company and which shall be dealt with pursuant to Clause 34 (Intellectual Property Rights);</w:t>
      </w:r>
    </w:p>
    <w:p w14:paraId="1DD1B026" w14:textId="77777777" w:rsidR="00EC4482" w:rsidRPr="00A32606" w:rsidRDefault="00EC4482" w:rsidP="007C378F">
      <w:pPr>
        <w:pStyle w:val="BodyText"/>
        <w:tabs>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r>
      <w:r w:rsidR="00A155A3" w:rsidRPr="00A32606">
        <w:rPr>
          <w:rFonts w:ascii="Arial" w:hAnsi="Arial" w:cs="Arial"/>
          <w:sz w:val="24"/>
          <w:szCs w:val="24"/>
        </w:rPr>
        <w:t>excluding the Company Background IPR;</w:t>
      </w:r>
    </w:p>
    <w:p w14:paraId="1DD1B027" w14:textId="77777777" w:rsidR="00A155A3" w:rsidRPr="00A32606" w:rsidRDefault="00A155A3" w:rsidP="007C378F">
      <w:pPr>
        <w:pStyle w:val="BodyText"/>
        <w:tabs>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excluding Supplier Background IPR; and</w:t>
      </w:r>
    </w:p>
    <w:p w14:paraId="1DD1B028" w14:textId="77777777" w:rsidR="00A155A3" w:rsidRPr="00A32606" w:rsidRDefault="00A155A3" w:rsidP="007C378F">
      <w:pPr>
        <w:pStyle w:val="BodyText"/>
        <w:tabs>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excluding any Proprietary Tools;</w:t>
      </w:r>
    </w:p>
    <w:p w14:paraId="1DD1B029"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w:t>
      </w:r>
      <w:r w:rsidRPr="00A32606">
        <w:rPr>
          <w:rFonts w:ascii="Arial" w:hAnsi="Arial" w:cs="Arial"/>
          <w:b/>
          <w:sz w:val="24"/>
          <w:szCs w:val="24"/>
        </w:rPr>
        <w:t>FORS</w:t>
      </w:r>
      <w:r w:rsidRPr="00A32606">
        <w:rPr>
          <w:rFonts w:ascii="Arial" w:hAnsi="Arial" w:cs="Arial"/>
          <w:sz w:val="24"/>
          <w:szCs w:val="24"/>
        </w:rPr>
        <w:t>” the Fleet Operator Recognition Scheme, which is an accreditation scheme for businesses operating van and lorry fleets.  It  offers impartial, independent advice and guidance to motivate companies to improve their compliance with relevant laws and their environmental, social and economic performance;</w:t>
      </w:r>
    </w:p>
    <w:p w14:paraId="1DD1B02A"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FORS Standard</w:t>
      </w:r>
      <w:r w:rsidRPr="00A32606">
        <w:rPr>
          <w:rFonts w:ascii="Arial" w:hAnsi="Arial" w:cs="Arial"/>
          <w:sz w:val="24"/>
          <w:szCs w:val="24"/>
        </w:rPr>
        <w:t xml:space="preserve">” means the standard setting out the accreditation requirements for the Fleet Operator Recognition Scheme, a copy of which can be found at: </w:t>
      </w:r>
      <w:hyperlink r:id="rId19" w:history="1">
        <w:r w:rsidRPr="00A32606">
          <w:rPr>
            <w:rStyle w:val="Hyperlink"/>
            <w:rFonts w:ascii="Arial" w:hAnsi="Arial" w:cs="Arial"/>
            <w:sz w:val="24"/>
            <w:szCs w:val="24"/>
          </w:rPr>
          <w:t>www.fors-online.org.uk</w:t>
        </w:r>
      </w:hyperlink>
      <w:r w:rsidRPr="00A32606">
        <w:rPr>
          <w:rFonts w:ascii="Arial" w:hAnsi="Arial" w:cs="Arial"/>
          <w:sz w:val="24"/>
          <w:szCs w:val="24"/>
        </w:rPr>
        <w:t xml:space="preserve">; </w:t>
      </w:r>
    </w:p>
    <w:p w14:paraId="1DD1B02B"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Freight Vehicle</w:t>
      </w:r>
      <w:r w:rsidRPr="00A32606">
        <w:rPr>
          <w:rFonts w:ascii="Arial" w:hAnsi="Arial" w:cs="Arial"/>
          <w:sz w:val="24"/>
          <w:szCs w:val="24"/>
        </w:rPr>
        <w:t>” means a Lorry, a Van or a Car-derived Van;</w:t>
      </w:r>
    </w:p>
    <w:p w14:paraId="1DD1B02C"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“Fresnel Lens</w:t>
      </w:r>
      <w:r w:rsidRPr="00A32606">
        <w:rPr>
          <w:rFonts w:ascii="Arial" w:hAnsi="Arial" w:cs="Arial"/>
          <w:sz w:val="24"/>
          <w:szCs w:val="24"/>
        </w:rPr>
        <w:t>” means a clear thin plastic lens that it pressed fitted to a lorry window on the passenger side and that allows the driver to see that which is in</w:t>
      </w:r>
      <w:r w:rsidR="007D35A0" w:rsidRPr="00A32606">
        <w:rPr>
          <w:rFonts w:ascii="Arial" w:hAnsi="Arial" w:cs="Arial"/>
          <w:sz w:val="24"/>
          <w:szCs w:val="24"/>
        </w:rPr>
        <w:t xml:space="preserve"> </w:t>
      </w:r>
      <w:r w:rsidRPr="00A32606">
        <w:rPr>
          <w:rFonts w:ascii="Arial" w:hAnsi="Arial" w:cs="Arial"/>
          <w:sz w:val="24"/>
          <w:szCs w:val="24"/>
        </w:rPr>
        <w:t>t</w:t>
      </w:r>
      <w:r w:rsidR="007D35A0" w:rsidRPr="00A32606">
        <w:rPr>
          <w:rFonts w:ascii="Arial" w:hAnsi="Arial" w:cs="Arial"/>
          <w:sz w:val="24"/>
          <w:szCs w:val="24"/>
        </w:rPr>
        <w:t>he</w:t>
      </w:r>
      <w:r w:rsidRPr="00A32606">
        <w:rPr>
          <w:rFonts w:ascii="Arial" w:hAnsi="Arial" w:cs="Arial"/>
          <w:sz w:val="24"/>
          <w:szCs w:val="24"/>
        </w:rPr>
        <w:t xml:space="preserve"> vehicle’s blind spot;</w:t>
      </w:r>
    </w:p>
    <w:p w14:paraId="1DD1B02D" w14:textId="77777777" w:rsidR="00BC05B8" w:rsidRPr="00A32606" w:rsidRDefault="00BC05B8"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“Frustrated Access Conditions</w:t>
      </w:r>
      <w:r w:rsidRPr="00A32606">
        <w:rPr>
          <w:rFonts w:ascii="Arial" w:hAnsi="Arial" w:cs="Arial"/>
          <w:sz w:val="24"/>
          <w:szCs w:val="24"/>
        </w:rPr>
        <w:t>” means:</w:t>
      </w:r>
    </w:p>
    <w:p w14:paraId="1DD1B02E" w14:textId="77777777" w:rsidR="00BC05B8" w:rsidRPr="00A32606" w:rsidRDefault="00C83FC4"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the Supplier shall use any booked access remaining after any period of delay or disruption has ended, provided it is reasonable and practicable to do so;</w:t>
      </w:r>
    </w:p>
    <w:p w14:paraId="1DD1B02F" w14:textId="77777777" w:rsidR="00C83FC4" w:rsidRPr="00A32606" w:rsidRDefault="00C83FC4"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the access was requested by the Supplier in accordance with this Contract and the access booking had been confirmed as accepted, in writing, by the Company;</w:t>
      </w:r>
    </w:p>
    <w:p w14:paraId="1DD1B030" w14:textId="77777777" w:rsidR="00C83FC4" w:rsidRPr="00A32606" w:rsidRDefault="00C83FC4"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the Supplier made a bona fide attempt to use the access (which includes having the appropriate physical presence on site required to utilise the access), unless otherwise instructed by the Company;</w:t>
      </w:r>
    </w:p>
    <w:p w14:paraId="1DD1B031" w14:textId="77777777" w:rsidR="00C83FC4" w:rsidRPr="00A32606" w:rsidRDefault="00C83FC4"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the access was required by the Supplier </w:t>
      </w:r>
      <w:r w:rsidR="00366E56" w:rsidRPr="00A32606">
        <w:rPr>
          <w:rFonts w:ascii="Arial" w:hAnsi="Arial" w:cs="Arial"/>
          <w:sz w:val="24"/>
          <w:szCs w:val="24"/>
        </w:rPr>
        <w:t>for Delivery of the Equipment. For the avoidance of doubt, the Refused Access Process shall apply to any frustrated access required by the Supplier to perform Maintenance Services or to fix Faults</w:t>
      </w:r>
      <w:r w:rsidRPr="00A32606">
        <w:rPr>
          <w:rFonts w:ascii="Arial" w:hAnsi="Arial" w:cs="Arial"/>
          <w:sz w:val="24"/>
          <w:szCs w:val="24"/>
        </w:rPr>
        <w:t>;</w:t>
      </w:r>
    </w:p>
    <w:p w14:paraId="1DD1B032" w14:textId="77777777" w:rsidR="00C83FC4" w:rsidRPr="00A32606" w:rsidRDefault="00C83FC4"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lastRenderedPageBreak/>
        <w:t>the access was not delayed, disrupted or cancelled due to the default of the Supplier (including where the Supplier’s default was the cause of an emergency);</w:t>
      </w:r>
    </w:p>
    <w:p w14:paraId="1DD1B033" w14:textId="77777777" w:rsidR="00C83FC4" w:rsidRPr="00A32606" w:rsidRDefault="00C83FC4"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the Supplier has notified the Company within </w:t>
      </w:r>
      <w:r w:rsidR="00BA1E8F" w:rsidRPr="00A32606">
        <w:rPr>
          <w:rFonts w:ascii="Arial" w:hAnsi="Arial" w:cs="Arial"/>
          <w:sz w:val="24"/>
          <w:szCs w:val="24"/>
        </w:rPr>
        <w:t>three (3) hours</w:t>
      </w:r>
      <w:r w:rsidRPr="00A32606">
        <w:rPr>
          <w:rFonts w:ascii="Arial" w:hAnsi="Arial" w:cs="Arial"/>
          <w:sz w:val="24"/>
          <w:szCs w:val="24"/>
        </w:rPr>
        <w:t xml:space="preserve"> that access has been delayed, disrupted or cancelled by the submission of a correctly completed Frustrat</w:t>
      </w:r>
      <w:r w:rsidR="001D626F" w:rsidRPr="00A32606">
        <w:rPr>
          <w:rFonts w:ascii="Arial" w:hAnsi="Arial" w:cs="Arial"/>
          <w:sz w:val="24"/>
          <w:szCs w:val="24"/>
        </w:rPr>
        <w:t>ed</w:t>
      </w:r>
      <w:r w:rsidRPr="00A32606">
        <w:rPr>
          <w:rFonts w:ascii="Arial" w:hAnsi="Arial" w:cs="Arial"/>
          <w:sz w:val="24"/>
          <w:szCs w:val="24"/>
        </w:rPr>
        <w:t xml:space="preserve"> Access Form;</w:t>
      </w:r>
    </w:p>
    <w:p w14:paraId="1DD1B034" w14:textId="77777777" w:rsidR="00C83FC4" w:rsidRPr="00A32606" w:rsidRDefault="00C83FC4"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Frustrated Access Form</w:t>
      </w:r>
      <w:r w:rsidRPr="00A32606">
        <w:rPr>
          <w:rFonts w:ascii="Arial" w:hAnsi="Arial" w:cs="Arial"/>
          <w:sz w:val="24"/>
          <w:szCs w:val="24"/>
        </w:rPr>
        <w:t xml:space="preserve">” means the form set out in Schedule </w:t>
      </w:r>
      <w:r w:rsidR="00BC4757" w:rsidRPr="00A32606">
        <w:rPr>
          <w:rFonts w:ascii="Arial" w:hAnsi="Arial" w:cs="Arial"/>
          <w:sz w:val="24"/>
          <w:szCs w:val="24"/>
        </w:rPr>
        <w:t>3</w:t>
      </w:r>
      <w:r w:rsidRPr="00A32606">
        <w:rPr>
          <w:rFonts w:ascii="Arial" w:hAnsi="Arial" w:cs="Arial"/>
          <w:sz w:val="24"/>
          <w:szCs w:val="24"/>
        </w:rPr>
        <w:t>;</w:t>
      </w:r>
    </w:p>
    <w:p w14:paraId="1DD1B035" w14:textId="77777777" w:rsidR="00C83FC4" w:rsidRPr="00A32606" w:rsidRDefault="00C83FC4"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Frustrated Access Reasons</w:t>
      </w:r>
      <w:r w:rsidRPr="00A32606">
        <w:rPr>
          <w:rFonts w:ascii="Arial" w:hAnsi="Arial" w:cs="Arial"/>
          <w:sz w:val="24"/>
          <w:szCs w:val="24"/>
        </w:rPr>
        <w:t>” means:</w:t>
      </w:r>
    </w:p>
    <w:p w14:paraId="1DD1B036" w14:textId="77777777" w:rsidR="00C83FC4" w:rsidRPr="00A32606" w:rsidRDefault="00C83FC4"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the Company’s station personnel (including the Company’s track access controller) preventing access;</w:t>
      </w:r>
      <w:r w:rsidR="00BA1E8F" w:rsidRPr="00A32606">
        <w:rPr>
          <w:rFonts w:ascii="Arial" w:hAnsi="Arial" w:cs="Arial"/>
          <w:sz w:val="24"/>
          <w:szCs w:val="24"/>
        </w:rPr>
        <w:t xml:space="preserve"> or</w:t>
      </w:r>
    </w:p>
    <w:p w14:paraId="1DD1B037" w14:textId="77777777" w:rsidR="00C83FC4" w:rsidRPr="00A32606" w:rsidRDefault="00C83FC4"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the Company responding to an emergency</w:t>
      </w:r>
      <w:r w:rsidR="007C67AC" w:rsidRPr="00A32606">
        <w:rPr>
          <w:rFonts w:ascii="Arial" w:hAnsi="Arial" w:cs="Arial"/>
          <w:sz w:val="24"/>
          <w:szCs w:val="24"/>
        </w:rPr>
        <w:t>,</w:t>
      </w:r>
    </w:p>
    <w:p w14:paraId="1DD1B038" w14:textId="77777777" w:rsidR="00C83FC4" w:rsidRPr="00A32606" w:rsidRDefault="00C83FC4" w:rsidP="007C378F">
      <w:pPr>
        <w:pStyle w:val="Heading5"/>
        <w:numPr>
          <w:ilvl w:val="0"/>
          <w:numId w:val="0"/>
        </w:numPr>
        <w:tabs>
          <w:tab w:val="num" w:pos="2127"/>
        </w:tabs>
        <w:spacing w:before="0" w:after="240" w:line="360" w:lineRule="auto"/>
        <w:ind w:left="1560"/>
        <w:rPr>
          <w:rFonts w:ascii="Arial" w:hAnsi="Arial" w:cs="Arial"/>
          <w:sz w:val="24"/>
          <w:szCs w:val="24"/>
        </w:rPr>
      </w:pPr>
      <w:r w:rsidRPr="00A32606">
        <w:rPr>
          <w:rFonts w:ascii="Arial" w:hAnsi="Arial" w:cs="Arial"/>
          <w:sz w:val="24"/>
          <w:szCs w:val="24"/>
        </w:rPr>
        <w:t>provided that the Frustrated Access Conditions must also be satisfied in relation to the cancelled or delayed or disrupted access in question, failing which the cause of the delay, disruption or cancellation shall not be a Frustrated Access Reason</w:t>
      </w:r>
      <w:r w:rsidR="007C67AC" w:rsidRPr="00A32606">
        <w:rPr>
          <w:rFonts w:ascii="Arial" w:hAnsi="Arial" w:cs="Arial"/>
          <w:sz w:val="24"/>
          <w:szCs w:val="24"/>
        </w:rPr>
        <w:t>;</w:t>
      </w:r>
    </w:p>
    <w:p w14:paraId="1DD1B039"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GLA Act</w:t>
      </w:r>
      <w:r w:rsidRPr="00A32606">
        <w:rPr>
          <w:rFonts w:ascii="Arial" w:hAnsi="Arial" w:cs="Arial"/>
          <w:sz w:val="24"/>
          <w:szCs w:val="24"/>
        </w:rPr>
        <w:t>” means the Greater London Authority Act 1999;</w:t>
      </w:r>
    </w:p>
    <w:p w14:paraId="1DD1B03A"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Greater London</w:t>
      </w:r>
      <w:r w:rsidRPr="00A32606">
        <w:rPr>
          <w:rFonts w:ascii="Arial" w:hAnsi="Arial" w:cs="Arial"/>
          <w:sz w:val="24"/>
          <w:szCs w:val="24"/>
        </w:rPr>
        <w:t>”</w:t>
      </w:r>
      <w:r w:rsidRPr="00A32606">
        <w:rPr>
          <w:rFonts w:ascii="Arial" w:hAnsi="Arial" w:cs="Arial"/>
          <w:b/>
          <w:bCs/>
          <w:sz w:val="24"/>
          <w:szCs w:val="24"/>
        </w:rPr>
        <w:t xml:space="preserve"> </w:t>
      </w:r>
      <w:r w:rsidRPr="00A32606">
        <w:rPr>
          <w:rFonts w:ascii="Arial" w:hAnsi="Arial" w:cs="Arial"/>
          <w:sz w:val="24"/>
          <w:szCs w:val="24"/>
        </w:rPr>
        <w:t>means</w:t>
      </w:r>
      <w:r w:rsidRPr="00A32606">
        <w:rPr>
          <w:rFonts w:ascii="Arial" w:hAnsi="Arial" w:cs="Arial"/>
          <w:b/>
          <w:bCs/>
          <w:sz w:val="24"/>
          <w:szCs w:val="24"/>
        </w:rPr>
        <w:t xml:space="preserve"> </w:t>
      </w:r>
      <w:r w:rsidRPr="00A32606">
        <w:rPr>
          <w:rFonts w:ascii="Arial" w:hAnsi="Arial" w:cs="Arial"/>
          <w:sz w:val="24"/>
          <w:szCs w:val="24"/>
        </w:rPr>
        <w:t>that term as it is used in the GLA Act;</w:t>
      </w:r>
    </w:p>
    <w:p w14:paraId="1DD1B03B" w14:textId="77777777" w:rsidR="00421397"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Gold Accreditation</w:t>
      </w:r>
      <w:r w:rsidRPr="00A32606">
        <w:rPr>
          <w:rFonts w:ascii="Arial" w:hAnsi="Arial" w:cs="Arial"/>
          <w:sz w:val="24"/>
          <w:szCs w:val="24"/>
        </w:rPr>
        <w:t xml:space="preserve">” means the highest level of accreditation within the FORS Standard, the requirements of which are more particularly described at </w:t>
      </w:r>
      <w:hyperlink r:id="rId20" w:history="1">
        <w:r w:rsidRPr="00A32606">
          <w:rPr>
            <w:rStyle w:val="Hyperlink"/>
            <w:rFonts w:ascii="Arial" w:hAnsi="Arial" w:cs="Arial"/>
            <w:sz w:val="24"/>
            <w:szCs w:val="24"/>
          </w:rPr>
          <w:t>www.fors-online.org.uk</w:t>
        </w:r>
      </w:hyperlink>
      <w:r w:rsidRPr="00A32606">
        <w:rPr>
          <w:rFonts w:ascii="Arial" w:hAnsi="Arial" w:cs="Arial"/>
          <w:sz w:val="24"/>
          <w:szCs w:val="24"/>
        </w:rPr>
        <w:t>;</w:t>
      </w:r>
    </w:p>
    <w:p w14:paraId="1DD1B03C" w14:textId="77777777" w:rsidR="00421397" w:rsidRPr="00A32606" w:rsidRDefault="00421397"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Guarantee</w:t>
      </w:r>
      <w:r w:rsidRPr="00A32606">
        <w:rPr>
          <w:rFonts w:ascii="Arial" w:hAnsi="Arial" w:cs="Arial"/>
          <w:sz w:val="24"/>
          <w:szCs w:val="24"/>
        </w:rPr>
        <w:t xml:space="preserve">” has the meaning given in </w:t>
      </w:r>
      <w:r w:rsidR="00ED07BE" w:rsidRPr="00A32606">
        <w:rPr>
          <w:rFonts w:ascii="Arial" w:hAnsi="Arial" w:cs="Arial"/>
          <w:sz w:val="24"/>
          <w:szCs w:val="24"/>
        </w:rPr>
        <w:t>Clause</w:t>
      </w:r>
      <w:r w:rsidRPr="00A32606">
        <w:rPr>
          <w:rFonts w:ascii="Arial" w:hAnsi="Arial" w:cs="Arial"/>
          <w:sz w:val="24"/>
          <w:szCs w:val="24"/>
        </w:rPr>
        <w:t xml:space="preserve"> 26.1;</w:t>
      </w:r>
    </w:p>
    <w:p w14:paraId="1DD1B03D" w14:textId="77777777" w:rsidR="00421397" w:rsidRPr="00A32606" w:rsidRDefault="00421397"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Guarantor</w:t>
      </w:r>
      <w:r w:rsidRPr="00A32606">
        <w:rPr>
          <w:rFonts w:ascii="Arial" w:hAnsi="Arial" w:cs="Arial"/>
          <w:sz w:val="24"/>
          <w:szCs w:val="24"/>
        </w:rPr>
        <w:t xml:space="preserve">” has the meaning given in </w:t>
      </w:r>
      <w:r w:rsidR="00ED07BE" w:rsidRPr="00A32606">
        <w:rPr>
          <w:rFonts w:ascii="Arial" w:hAnsi="Arial" w:cs="Arial"/>
          <w:sz w:val="24"/>
          <w:szCs w:val="24"/>
        </w:rPr>
        <w:t>Clause</w:t>
      </w:r>
      <w:r w:rsidRPr="00A32606">
        <w:rPr>
          <w:rFonts w:ascii="Arial" w:hAnsi="Arial" w:cs="Arial"/>
          <w:sz w:val="24"/>
          <w:szCs w:val="24"/>
        </w:rPr>
        <w:t xml:space="preserve"> 26.1;</w:t>
      </w:r>
    </w:p>
    <w:p w14:paraId="1DD1B03E" w14:textId="77777777" w:rsidR="00A155A3" w:rsidRPr="00A32606" w:rsidRDefault="00A155A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“Handback Item</w:t>
      </w:r>
      <w:r w:rsidR="00A14B47" w:rsidRPr="00A32606">
        <w:rPr>
          <w:rFonts w:ascii="Arial" w:hAnsi="Arial" w:cs="Arial"/>
          <w:b/>
          <w:sz w:val="24"/>
          <w:szCs w:val="24"/>
        </w:rPr>
        <w:t xml:space="preserve">” </w:t>
      </w:r>
      <w:r w:rsidR="00A14B47" w:rsidRPr="00A32606">
        <w:rPr>
          <w:rFonts w:ascii="Arial" w:hAnsi="Arial" w:cs="Arial"/>
          <w:sz w:val="24"/>
          <w:szCs w:val="24"/>
        </w:rPr>
        <w:t xml:space="preserve">means items which are not otherwise available to the Company and which are, in the reasonable opinion of the Company, required in order to ensure the smooth operation and provision of the Supply (or supplies replacing the Supply) and/or the Equipment (or any relevant part thereof), including passwords, physical keys, IDs, badges, </w:t>
      </w:r>
      <w:r w:rsidR="00A14B47" w:rsidRPr="00A32606">
        <w:rPr>
          <w:rFonts w:ascii="Arial" w:hAnsi="Arial" w:cs="Arial"/>
          <w:sz w:val="24"/>
          <w:szCs w:val="24"/>
        </w:rPr>
        <w:lastRenderedPageBreak/>
        <w:t>passes, encryption codes, Software and security keys, telephone (including mobile telephone) numbers, email addresses, IP addresses and similar or equivalent identifiers and contact details but excluding any Proprietary Tools;</w:t>
      </w:r>
    </w:p>
    <w:p w14:paraId="1DD1B03F" w14:textId="77777777" w:rsidR="005D4969" w:rsidRPr="00A32606" w:rsidRDefault="005D4969"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“Handback Items Register” </w:t>
      </w:r>
      <w:r w:rsidRPr="00A32606">
        <w:rPr>
          <w:rFonts w:ascii="Arial" w:hAnsi="Arial" w:cs="Arial"/>
          <w:sz w:val="24"/>
          <w:szCs w:val="24"/>
        </w:rPr>
        <w:t>means the register of Handback Items as further described in paragraph 2.7 of Schedule 17 (IPR Management);</w:t>
      </w:r>
    </w:p>
    <w:p w14:paraId="1DD1B040" w14:textId="77777777" w:rsidR="005D4969" w:rsidRPr="00A32606" w:rsidRDefault="005D4969"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“Handback Period” </w:t>
      </w:r>
      <w:r w:rsidRPr="00A32606">
        <w:rPr>
          <w:rFonts w:ascii="Arial" w:hAnsi="Arial" w:cs="Arial"/>
          <w:sz w:val="24"/>
          <w:szCs w:val="24"/>
        </w:rPr>
        <w:t>the period from the earlier of:-</w:t>
      </w:r>
    </w:p>
    <w:p w14:paraId="1DD1B041" w14:textId="77777777" w:rsidR="005D4969" w:rsidRPr="00A32606" w:rsidRDefault="005D4969"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the end of the Initial Term; and</w:t>
      </w:r>
    </w:p>
    <w:p w14:paraId="1DD1B042" w14:textId="77777777" w:rsidR="005D4969" w:rsidRPr="00A32606" w:rsidRDefault="005D4969"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the date on which any notice to terminate this Contract pursuant to Clause 39 (Termination) takes effect</w:t>
      </w:r>
    </w:p>
    <w:p w14:paraId="1DD1B043" w14:textId="77777777" w:rsidR="005D4969" w:rsidRPr="00A32606" w:rsidRDefault="005D4969" w:rsidP="007C378F">
      <w:pPr>
        <w:pStyle w:val="BodyText"/>
        <w:spacing w:before="0" w:after="240" w:line="360" w:lineRule="auto"/>
        <w:ind w:firstLine="1560"/>
        <w:rPr>
          <w:rFonts w:ascii="Arial" w:hAnsi="Arial" w:cs="Arial"/>
          <w:sz w:val="24"/>
          <w:szCs w:val="24"/>
        </w:rPr>
      </w:pPr>
      <w:r w:rsidRPr="00A32606">
        <w:rPr>
          <w:rFonts w:ascii="Arial" w:hAnsi="Arial" w:cs="Arial"/>
          <w:sz w:val="24"/>
          <w:szCs w:val="24"/>
        </w:rPr>
        <w:t>until the Expiration Date;</w:t>
      </w:r>
    </w:p>
    <w:p w14:paraId="1DD1B044" w14:textId="77777777" w:rsidR="005D4969" w:rsidRPr="00A32606" w:rsidRDefault="005D4969"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“Handback Plan” </w:t>
      </w:r>
      <w:r w:rsidRPr="00A32606">
        <w:rPr>
          <w:rFonts w:ascii="Arial" w:hAnsi="Arial" w:cs="Arial"/>
          <w:sz w:val="24"/>
          <w:szCs w:val="24"/>
        </w:rPr>
        <w:t>the plan for the orderly handover of Supply to the Company or its nominee which is to be developed by the Parties pursuant to Schedule 16 (Handback of Supply);</w:t>
      </w:r>
    </w:p>
    <w:p w14:paraId="1DD1B045" w14:textId="77777777" w:rsidR="00AC07BE" w:rsidRPr="00A32606" w:rsidRDefault="00AC07BE"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“Handback Programme” </w:t>
      </w:r>
      <w:r w:rsidRPr="00A32606">
        <w:rPr>
          <w:rFonts w:ascii="Arial" w:hAnsi="Arial" w:cs="Arial"/>
          <w:sz w:val="24"/>
          <w:szCs w:val="24"/>
        </w:rPr>
        <w:t>shall have the meaning given in paragraph 2.2 of Schedule 16 (Handback of Supply);</w:t>
      </w:r>
    </w:p>
    <w:p w14:paraId="1DD1B046" w14:textId="77777777" w:rsidR="00AC07BE" w:rsidRPr="00A32606" w:rsidRDefault="00AC07BE"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“Handback Status Report” </w:t>
      </w:r>
      <w:r w:rsidRPr="00A32606">
        <w:rPr>
          <w:rFonts w:ascii="Arial" w:hAnsi="Arial" w:cs="Arial"/>
          <w:sz w:val="24"/>
          <w:szCs w:val="24"/>
        </w:rPr>
        <w:t>shall have the meaning given in paragraph 4.1.1 of Schedule 16 (Handback of Supply);</w:t>
      </w:r>
    </w:p>
    <w:p w14:paraId="1DD1B047" w14:textId="77777777" w:rsidR="00AC07BE" w:rsidRPr="00A32606" w:rsidRDefault="00AC07BE"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“Hardware” </w:t>
      </w:r>
      <w:r w:rsidRPr="00A32606">
        <w:rPr>
          <w:rFonts w:ascii="Arial" w:hAnsi="Arial" w:cs="Arial"/>
          <w:sz w:val="24"/>
          <w:szCs w:val="24"/>
        </w:rPr>
        <w:t>means all physical materials, associated with electronic processing and transmission of information, which are created, developed, provided or used in connection with the Supply, including computer equipment, telecommunications equipment (including wide area and local area equipment), chips, chipsets, firmware, fixtures, fittings and peripherals, but excluding any of the foregoing associated with publicly available telecommunications networks;</w:t>
      </w:r>
    </w:p>
    <w:p w14:paraId="1DD1B048"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Holding Company</w:t>
      </w:r>
      <w:r w:rsidRPr="00A32606">
        <w:rPr>
          <w:rFonts w:ascii="Arial" w:hAnsi="Arial" w:cs="Arial"/>
          <w:sz w:val="24"/>
          <w:szCs w:val="24"/>
        </w:rPr>
        <w:t>” means</w:t>
      </w:r>
      <w:r w:rsidRPr="00A32606">
        <w:rPr>
          <w:rFonts w:ascii="Arial" w:hAnsi="Arial" w:cs="Arial"/>
          <w:b/>
          <w:bCs/>
          <w:sz w:val="24"/>
          <w:szCs w:val="24"/>
        </w:rPr>
        <w:t xml:space="preserve"> </w:t>
      </w:r>
      <w:r w:rsidRPr="00A32606">
        <w:rPr>
          <w:rFonts w:ascii="Arial" w:hAnsi="Arial" w:cs="Arial"/>
          <w:sz w:val="24"/>
          <w:szCs w:val="24"/>
        </w:rPr>
        <w:t>any company which from time to time directly or indirectly controls the Supplier where “</w:t>
      </w:r>
      <w:r w:rsidRPr="00A32606">
        <w:rPr>
          <w:rFonts w:ascii="Arial" w:hAnsi="Arial" w:cs="Arial"/>
          <w:b/>
          <w:sz w:val="24"/>
          <w:szCs w:val="24"/>
        </w:rPr>
        <w:t>control</w:t>
      </w:r>
      <w:r w:rsidRPr="00A32606">
        <w:rPr>
          <w:rFonts w:ascii="Arial" w:hAnsi="Arial" w:cs="Arial"/>
          <w:sz w:val="24"/>
          <w:szCs w:val="24"/>
        </w:rPr>
        <w:t>” is as defined by section 840 of the Income and Corporation Taxes Act 1988;</w:t>
      </w:r>
    </w:p>
    <w:p w14:paraId="1DD1B049" w14:textId="77777777" w:rsidR="00D629B3" w:rsidRPr="00A32606" w:rsidRDefault="00D629B3" w:rsidP="007C378F">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Cs/>
          <w:sz w:val="24"/>
          <w:szCs w:val="24"/>
        </w:rPr>
        <w:lastRenderedPageBreak/>
        <w:t>“</w:t>
      </w:r>
      <w:r w:rsidRPr="00A32606">
        <w:rPr>
          <w:rFonts w:ascii="Arial" w:hAnsi="Arial" w:cs="Arial"/>
          <w:b/>
          <w:bCs/>
          <w:sz w:val="24"/>
          <w:szCs w:val="24"/>
        </w:rPr>
        <w:t>Information</w:t>
      </w:r>
      <w:r w:rsidRPr="00A32606">
        <w:rPr>
          <w:rFonts w:ascii="Arial" w:hAnsi="Arial" w:cs="Arial"/>
          <w:bCs/>
          <w:sz w:val="24"/>
          <w:szCs w:val="24"/>
        </w:rPr>
        <w:t>” means information recorded in any form held by the Company or by the Supplier on behalf of the Company or any member of the TfL Group;</w:t>
      </w:r>
    </w:p>
    <w:p w14:paraId="1DD1B04A" w14:textId="77777777" w:rsidR="00D629B3" w:rsidRPr="00A32606" w:rsidRDefault="00D629B3" w:rsidP="007C378F">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Cs/>
          <w:sz w:val="24"/>
          <w:szCs w:val="24"/>
        </w:rPr>
        <w:t>“</w:t>
      </w:r>
      <w:r w:rsidRPr="00A32606">
        <w:rPr>
          <w:rFonts w:ascii="Arial" w:hAnsi="Arial" w:cs="Arial"/>
          <w:b/>
          <w:bCs/>
          <w:sz w:val="24"/>
          <w:szCs w:val="24"/>
        </w:rPr>
        <w:t>Information Request</w:t>
      </w:r>
      <w:r w:rsidRPr="00A32606">
        <w:rPr>
          <w:rFonts w:ascii="Arial" w:hAnsi="Arial" w:cs="Arial"/>
          <w:bCs/>
          <w:sz w:val="24"/>
          <w:szCs w:val="24"/>
        </w:rPr>
        <w:t>” means a request for any Information under the FOI Legislation;</w:t>
      </w:r>
    </w:p>
    <w:p w14:paraId="1DD1B04B" w14:textId="77777777" w:rsidR="00D629B3" w:rsidRPr="00A32606" w:rsidRDefault="00D629B3" w:rsidP="007C378F">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sz w:val="24"/>
          <w:szCs w:val="24"/>
        </w:rPr>
        <w:t>“</w:t>
      </w:r>
      <w:r w:rsidRPr="00A32606">
        <w:rPr>
          <w:rFonts w:ascii="Arial" w:hAnsi="Arial" w:cs="Arial"/>
          <w:b/>
          <w:bCs/>
          <w:sz w:val="24"/>
          <w:szCs w:val="24"/>
        </w:rPr>
        <w:t>Infrastructure Manager</w:t>
      </w:r>
      <w:r w:rsidRPr="00A32606">
        <w:rPr>
          <w:rFonts w:ascii="Arial" w:hAnsi="Arial" w:cs="Arial"/>
          <w:sz w:val="24"/>
          <w:szCs w:val="24"/>
        </w:rPr>
        <w:t>” has the meaning ascribed to it in the Railways and Other Guided Transport Systems (Safety) Regulations 2006;</w:t>
      </w:r>
    </w:p>
    <w:p w14:paraId="1DD1B04C" w14:textId="77777777" w:rsidR="00D629B3" w:rsidRPr="00A32606" w:rsidRDefault="00D629B3" w:rsidP="007C378F">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
          <w:sz w:val="24"/>
          <w:szCs w:val="24"/>
        </w:rPr>
        <w:t>“</w:t>
      </w:r>
      <w:r w:rsidR="00AC07BE" w:rsidRPr="00A32606">
        <w:rPr>
          <w:rFonts w:ascii="Arial" w:hAnsi="Arial" w:cs="Arial"/>
          <w:b/>
          <w:sz w:val="24"/>
          <w:szCs w:val="24"/>
        </w:rPr>
        <w:t>Initial Term”</w:t>
      </w:r>
      <w:r w:rsidR="00AC07BE" w:rsidRPr="00A32606">
        <w:rPr>
          <w:rFonts w:ascii="Arial" w:hAnsi="Arial" w:cs="Arial"/>
          <w:sz w:val="24"/>
          <w:szCs w:val="24"/>
        </w:rPr>
        <w:t xml:space="preserve"> </w:t>
      </w:r>
      <w:r w:rsidR="00B41DF2" w:rsidRPr="00A32606">
        <w:rPr>
          <w:rFonts w:ascii="Arial" w:hAnsi="Arial" w:cs="Arial"/>
          <w:sz w:val="24"/>
          <w:szCs w:val="24"/>
        </w:rPr>
        <w:t>has the meaning given in Clause 2.1.1</w:t>
      </w:r>
      <w:r w:rsidR="007C67AC" w:rsidRPr="00A32606">
        <w:rPr>
          <w:rFonts w:ascii="Arial" w:hAnsi="Arial" w:cs="Arial"/>
          <w:sz w:val="24"/>
          <w:szCs w:val="24"/>
        </w:rPr>
        <w:t>;</w:t>
      </w:r>
      <w:r w:rsidR="00B41DF2" w:rsidRPr="00A32606" w:rsidDel="00B41DF2">
        <w:rPr>
          <w:rFonts w:ascii="Arial" w:hAnsi="Arial" w:cs="Arial"/>
          <w:sz w:val="24"/>
          <w:szCs w:val="24"/>
        </w:rPr>
        <w:t xml:space="preserve"> </w:t>
      </w:r>
      <w:r w:rsidR="00AC07BE" w:rsidRPr="00A32606">
        <w:rPr>
          <w:rFonts w:ascii="Arial" w:hAnsi="Arial" w:cs="Arial"/>
          <w:sz w:val="24"/>
          <w:szCs w:val="24"/>
        </w:rPr>
        <w:t xml:space="preserve"> </w:t>
      </w:r>
    </w:p>
    <w:p w14:paraId="1DD1B04D"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Invoice</w:t>
      </w:r>
      <w:r w:rsidRPr="00A32606">
        <w:rPr>
          <w:rFonts w:ascii="Arial" w:hAnsi="Arial" w:cs="Arial"/>
          <w:sz w:val="24"/>
          <w:szCs w:val="24"/>
        </w:rPr>
        <w:t>" means a request for payment bearing all information required by the Company including the Contract reference number, Supplier's name, address and a brief description of the materials supplied or services provided;</w:t>
      </w:r>
    </w:p>
    <w:p w14:paraId="1DD1B04E" w14:textId="77777777" w:rsidR="00516972" w:rsidRPr="00A32606" w:rsidRDefault="00AC07BE"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Intellectual Property Rights</w:t>
      </w:r>
      <w:r w:rsidRPr="00A32606">
        <w:rPr>
          <w:rFonts w:ascii="Arial" w:hAnsi="Arial" w:cs="Arial"/>
          <w:sz w:val="24"/>
          <w:szCs w:val="24"/>
        </w:rPr>
        <w:t>” or “</w:t>
      </w:r>
      <w:r w:rsidRPr="00A32606">
        <w:rPr>
          <w:rFonts w:ascii="Arial" w:hAnsi="Arial" w:cs="Arial"/>
          <w:b/>
          <w:sz w:val="24"/>
          <w:szCs w:val="24"/>
        </w:rPr>
        <w:t>IPR</w:t>
      </w:r>
      <w:r w:rsidRPr="00A32606">
        <w:rPr>
          <w:rFonts w:ascii="Arial" w:hAnsi="Arial" w:cs="Arial"/>
          <w:sz w:val="24"/>
          <w:szCs w:val="24"/>
        </w:rPr>
        <w:t xml:space="preserve">” means </w:t>
      </w:r>
      <w:r w:rsidR="00516972" w:rsidRPr="00A32606">
        <w:rPr>
          <w:rFonts w:ascii="Arial" w:hAnsi="Arial" w:cs="Arial"/>
          <w:sz w:val="24"/>
          <w:szCs w:val="24"/>
        </w:rPr>
        <w:t>any patents, rights to inventions, trade marks, service marks, trade names and domain names, rights in get-up, rights in goodwill and to sue for passing off, unfair competition rights, rights in designs, copyright and related rights, rights in computer software, database rights, moral rights, confidential information, commercial information and technical information (including Know-How), research and development data, manufacturing methods and data, specifications and drawings, formulae, algorithms, prototypes and research materials, and other intellectual property rights, whether registered or unregistered and including all applications (and rights to apply) for, and renewals or extensions of, such rights and all similar or equivalent rights or forms of protection which subsist or will subsist, now or in the future, anywhere in the world;</w:t>
      </w:r>
    </w:p>
    <w:p w14:paraId="1DD1B04F" w14:textId="77777777" w:rsidR="00516972" w:rsidRPr="00A32606" w:rsidRDefault="00516972"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“IPR Management Plan” </w:t>
      </w:r>
      <w:r w:rsidRPr="00A32606">
        <w:rPr>
          <w:rFonts w:ascii="Arial" w:hAnsi="Arial" w:cs="Arial"/>
          <w:sz w:val="24"/>
          <w:szCs w:val="24"/>
        </w:rPr>
        <w:t>means the plan developed in accordance with paragraph 2.1.1 of Schedule 17 (IPR Management);</w:t>
      </w:r>
    </w:p>
    <w:p w14:paraId="1DD1B050" w14:textId="77777777" w:rsidR="00516972" w:rsidRPr="00A32606" w:rsidRDefault="00516972"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lastRenderedPageBreak/>
        <w:t xml:space="preserve">“IPR Plan” </w:t>
      </w:r>
      <w:r w:rsidRPr="00A32606">
        <w:rPr>
          <w:rFonts w:ascii="Arial" w:hAnsi="Arial" w:cs="Arial"/>
          <w:sz w:val="24"/>
          <w:szCs w:val="24"/>
        </w:rPr>
        <w:t>means the plan for the deposit and verification of IPR meeting the requirements for a project plan as set out in Schedule 2 (Programme);</w:t>
      </w:r>
    </w:p>
    <w:p w14:paraId="1DD1B051" w14:textId="77777777" w:rsidR="00516972" w:rsidRPr="00A32606" w:rsidRDefault="00A2295B"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“IPR Register” </w:t>
      </w:r>
      <w:r w:rsidRPr="00A32606">
        <w:rPr>
          <w:rFonts w:ascii="Arial" w:hAnsi="Arial" w:cs="Arial"/>
          <w:sz w:val="24"/>
          <w:szCs w:val="24"/>
        </w:rPr>
        <w:t>means the register detailed in paragraph 2.2 of Schedule 17 (IPR Management);</w:t>
      </w:r>
    </w:p>
    <w:p w14:paraId="1DD1B052" w14:textId="77777777" w:rsidR="00A2295B" w:rsidRPr="00A32606" w:rsidRDefault="00A2295B"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“IPR Review Committee” m</w:t>
      </w:r>
      <w:r w:rsidRPr="00A32606">
        <w:rPr>
          <w:rFonts w:ascii="Arial" w:hAnsi="Arial" w:cs="Arial"/>
          <w:sz w:val="24"/>
          <w:szCs w:val="24"/>
        </w:rPr>
        <w:t>eans the committee described in paragraph 3.1 of Schedule 17 (IPR Management);</w:t>
      </w:r>
    </w:p>
    <w:p w14:paraId="1DD1B053" w14:textId="77777777" w:rsidR="00A2295B" w:rsidRPr="00A32606" w:rsidRDefault="00A2295B" w:rsidP="007C378F">
      <w:pPr>
        <w:pStyle w:val="Heading3"/>
        <w:tabs>
          <w:tab w:val="num" w:pos="1560"/>
        </w:tabs>
        <w:spacing w:before="0" w:after="240" w:line="360" w:lineRule="auto"/>
        <w:ind w:hanging="851"/>
        <w:rPr>
          <w:rFonts w:ascii="Arial" w:hAnsi="Arial" w:cs="Arial"/>
        </w:rPr>
      </w:pPr>
      <w:r w:rsidRPr="00A32606">
        <w:rPr>
          <w:rFonts w:ascii="Arial" w:hAnsi="Arial" w:cs="Arial"/>
          <w:b/>
          <w:sz w:val="24"/>
          <w:szCs w:val="24"/>
        </w:rPr>
        <w:t>“IPR Verification Exercise”</w:t>
      </w:r>
      <w:r w:rsidRPr="00A32606">
        <w:rPr>
          <w:rFonts w:ascii="Arial" w:hAnsi="Arial" w:cs="Arial"/>
          <w:sz w:val="24"/>
          <w:szCs w:val="24"/>
        </w:rPr>
        <w:t xml:space="preserve"> means the process as required from time to time by the Company to verify the completeness, clarity and accuracy of Intellectual Property Rights required for the Supply and such processes which may be tasked to Third Partie</w:t>
      </w:r>
      <w:r w:rsidRPr="00A32606">
        <w:rPr>
          <w:rFonts w:ascii="Arial" w:hAnsi="Arial" w:cs="Arial"/>
        </w:rPr>
        <w:t>s including the review of specifications, due-diligence on licences, rebuilding Software and tests of Manuals, as further described in paragraph 2.5 of Schedule 17 (IPR Management);</w:t>
      </w:r>
    </w:p>
    <w:p w14:paraId="1DD1B054" w14:textId="77777777" w:rsidR="00D629B3" w:rsidRPr="00A32606" w:rsidRDefault="00D629B3" w:rsidP="007C378F">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sz w:val="24"/>
          <w:szCs w:val="24"/>
        </w:rPr>
        <w:t>"</w:t>
      </w:r>
      <w:r w:rsidRPr="00A32606">
        <w:rPr>
          <w:rFonts w:ascii="Arial" w:hAnsi="Arial" w:cs="Arial"/>
          <w:b/>
          <w:bCs/>
          <w:sz w:val="24"/>
          <w:szCs w:val="24"/>
        </w:rPr>
        <w:t>Key Personnel</w:t>
      </w:r>
      <w:r w:rsidRPr="00A32606">
        <w:rPr>
          <w:rFonts w:ascii="Arial" w:hAnsi="Arial" w:cs="Arial"/>
          <w:sz w:val="24"/>
          <w:szCs w:val="24"/>
        </w:rPr>
        <w:t>" means the persons designated as such in Schedule 5A or such other persons as may be designated from time to time in accordance with a Contract;</w:t>
      </w:r>
    </w:p>
    <w:p w14:paraId="1DD1B055" w14:textId="77777777" w:rsidR="00F87A90" w:rsidRPr="00A32606" w:rsidRDefault="00F87A90"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Latent Defect</w:t>
      </w:r>
      <w:r w:rsidRPr="00A32606">
        <w:rPr>
          <w:rFonts w:ascii="Arial" w:hAnsi="Arial" w:cs="Arial"/>
          <w:sz w:val="24"/>
          <w:szCs w:val="24"/>
        </w:rPr>
        <w:t xml:space="preserve">” means any Defect existing in an item of Equipment or part thereof </w:t>
      </w:r>
      <w:r w:rsidR="00D0421C" w:rsidRPr="00A32606">
        <w:rPr>
          <w:rFonts w:ascii="Arial" w:hAnsi="Arial" w:cs="Arial"/>
          <w:sz w:val="24"/>
          <w:szCs w:val="24"/>
        </w:rPr>
        <w:t xml:space="preserve">or Manual </w:t>
      </w:r>
      <w:r w:rsidRPr="00A32606">
        <w:rPr>
          <w:rFonts w:ascii="Arial" w:hAnsi="Arial" w:cs="Arial"/>
          <w:sz w:val="24"/>
          <w:szCs w:val="24"/>
        </w:rPr>
        <w:t>at the date of expiry of the relevant Defects Liability Period that only becomes apparent to the Company in the period specified in Clause 16.6;</w:t>
      </w:r>
    </w:p>
    <w:p w14:paraId="1DD1B056" w14:textId="77777777" w:rsidR="00A2295B" w:rsidRPr="00A32606" w:rsidRDefault="00A2295B"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“Licensed Materials”</w:t>
      </w:r>
      <w:r w:rsidRPr="00A32606">
        <w:rPr>
          <w:rFonts w:ascii="Arial" w:hAnsi="Arial" w:cs="Arial"/>
          <w:sz w:val="24"/>
          <w:szCs w:val="24"/>
        </w:rPr>
        <w:t xml:space="preserve"> means any Intellectual Property Rights owned or used by or on behalf of the Supplier in connection with the Supply or the Contract from time to time, whether pre-existing or created or developed during the Term, including:</w:t>
      </w:r>
    </w:p>
    <w:p w14:paraId="1DD1B057" w14:textId="77777777" w:rsidR="00A2295B" w:rsidRPr="00A32606" w:rsidRDefault="00A2295B"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Supplier Background IPR;</w:t>
      </w:r>
    </w:p>
    <w:p w14:paraId="1DD1B058" w14:textId="77777777" w:rsidR="00A2295B" w:rsidRPr="00A32606" w:rsidRDefault="00A2295B"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all COTS; and</w:t>
      </w:r>
    </w:p>
    <w:p w14:paraId="1DD1B059" w14:textId="77777777" w:rsidR="00A2295B" w:rsidRPr="00A32606" w:rsidRDefault="00A2295B" w:rsidP="007C378F">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Third Party IPR;</w:t>
      </w:r>
    </w:p>
    <w:p w14:paraId="1DD1B05A" w14:textId="77777777" w:rsidR="00A2295B" w:rsidRPr="00A32606" w:rsidRDefault="00A2295B" w:rsidP="007C378F">
      <w:pPr>
        <w:pStyle w:val="Heading5"/>
        <w:numPr>
          <w:ilvl w:val="0"/>
          <w:numId w:val="0"/>
        </w:numPr>
        <w:tabs>
          <w:tab w:val="num" w:pos="2127"/>
        </w:tabs>
        <w:spacing w:before="0" w:after="240" w:line="360" w:lineRule="auto"/>
        <w:ind w:left="1560"/>
        <w:rPr>
          <w:rFonts w:ascii="Arial" w:hAnsi="Arial" w:cs="Arial"/>
          <w:sz w:val="24"/>
          <w:szCs w:val="24"/>
        </w:rPr>
      </w:pPr>
      <w:r w:rsidRPr="00A32606">
        <w:rPr>
          <w:rFonts w:ascii="Arial" w:hAnsi="Arial" w:cs="Arial"/>
          <w:sz w:val="24"/>
          <w:szCs w:val="24"/>
        </w:rPr>
        <w:lastRenderedPageBreak/>
        <w:t xml:space="preserve">BUT excluding Proprietary Tools, Foreground IPR and the Company Background IPR; </w:t>
      </w:r>
    </w:p>
    <w:p w14:paraId="1DD1B05B"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London Living Wage</w:t>
      </w:r>
      <w:r w:rsidRPr="00A32606">
        <w:rPr>
          <w:rFonts w:ascii="Arial" w:hAnsi="Arial" w:cs="Arial"/>
          <w:sz w:val="24"/>
          <w:szCs w:val="24"/>
        </w:rPr>
        <w:t>” means the basic hourly wage of £</w:t>
      </w:r>
      <w:r w:rsidR="00B00191" w:rsidRPr="00A32606">
        <w:rPr>
          <w:rFonts w:ascii="Arial" w:hAnsi="Arial" w:cs="Arial"/>
          <w:sz w:val="24"/>
          <w:szCs w:val="24"/>
        </w:rPr>
        <w:t>9.15</w:t>
      </w:r>
      <w:r w:rsidRPr="00A32606">
        <w:rPr>
          <w:rFonts w:ascii="Arial" w:hAnsi="Arial" w:cs="Arial"/>
          <w:sz w:val="24"/>
          <w:szCs w:val="24"/>
        </w:rPr>
        <w:t xml:space="preserve"> (before tax, other deductions and any increase for overtime) as may be revised from time to time by the Mayor or any other body or agency whose directives, decisions, instructions, rulings, laws; or regulations are directly enforceable against the Company;</w:t>
      </w:r>
    </w:p>
    <w:p w14:paraId="1DD1B05C"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Lorry</w:t>
      </w:r>
      <w:r w:rsidRPr="00A32606">
        <w:rPr>
          <w:rFonts w:ascii="Arial" w:hAnsi="Arial" w:cs="Arial"/>
          <w:sz w:val="24"/>
          <w:szCs w:val="24"/>
        </w:rPr>
        <w:t>” means a vehicle with an MAM exceeding 3,500 kilograms;</w:t>
      </w:r>
    </w:p>
    <w:p w14:paraId="1DD1B05D"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bCs/>
          <w:sz w:val="24"/>
          <w:szCs w:val="24"/>
        </w:rPr>
        <w:t>“Losses”</w:t>
      </w:r>
      <w:r w:rsidRPr="00A32606">
        <w:rPr>
          <w:rFonts w:ascii="Arial" w:hAnsi="Arial" w:cs="Arial"/>
          <w:sz w:val="24"/>
          <w:szCs w:val="24"/>
        </w:rPr>
        <w:t xml:space="preserve"> means any expenses, liability, losses, claims, proceedings, compensation and costs whatsoever or howsoever arising;</w:t>
      </w:r>
    </w:p>
    <w:p w14:paraId="1DD1B05E" w14:textId="77777777" w:rsidR="00DA5020" w:rsidRPr="00A32606" w:rsidRDefault="00DA5020"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Maintenance Services</w:t>
      </w:r>
      <w:r w:rsidRPr="00A32606">
        <w:rPr>
          <w:rFonts w:ascii="Arial" w:hAnsi="Arial" w:cs="Arial"/>
          <w:sz w:val="24"/>
          <w:szCs w:val="24"/>
        </w:rPr>
        <w:t xml:space="preserve">” has the meaning given in the </w:t>
      </w:r>
      <w:r w:rsidR="002221E7" w:rsidRPr="00A32606">
        <w:rPr>
          <w:rFonts w:ascii="Arial" w:hAnsi="Arial" w:cs="Arial"/>
          <w:sz w:val="24"/>
          <w:szCs w:val="24"/>
        </w:rPr>
        <w:t xml:space="preserve">Maintenance </w:t>
      </w:r>
      <w:r w:rsidRPr="00A32606">
        <w:rPr>
          <w:rFonts w:ascii="Arial" w:hAnsi="Arial" w:cs="Arial"/>
          <w:sz w:val="24"/>
          <w:szCs w:val="24"/>
        </w:rPr>
        <w:t>Specification</w:t>
      </w:r>
      <w:r w:rsidR="002221E7" w:rsidRPr="00A32606">
        <w:rPr>
          <w:rFonts w:ascii="Arial" w:hAnsi="Arial" w:cs="Arial"/>
          <w:sz w:val="24"/>
          <w:szCs w:val="24"/>
        </w:rPr>
        <w:t xml:space="preserve"> attached at Schedule 1B</w:t>
      </w:r>
      <w:r w:rsidR="007C67AC" w:rsidRPr="00A32606">
        <w:rPr>
          <w:rFonts w:ascii="Arial" w:hAnsi="Arial" w:cs="Arial"/>
          <w:sz w:val="24"/>
          <w:szCs w:val="24"/>
        </w:rPr>
        <w:t>;</w:t>
      </w:r>
      <w:r w:rsidRPr="00A32606">
        <w:rPr>
          <w:rFonts w:ascii="Arial" w:hAnsi="Arial" w:cs="Arial"/>
          <w:sz w:val="24"/>
          <w:szCs w:val="24"/>
        </w:rPr>
        <w:t xml:space="preserve"> </w:t>
      </w:r>
    </w:p>
    <w:p w14:paraId="1DD1B05F" w14:textId="77777777" w:rsidR="00A9646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MAM</w:t>
      </w:r>
      <w:r w:rsidRPr="00A32606">
        <w:rPr>
          <w:rFonts w:ascii="Arial" w:hAnsi="Arial" w:cs="Arial"/>
          <w:sz w:val="24"/>
          <w:szCs w:val="24"/>
        </w:rPr>
        <w:t>” means the maximum authorised mass of a vehicle or trailer including the maximum load that can be carried safely while used on the road;</w:t>
      </w:r>
    </w:p>
    <w:p w14:paraId="1DD1B060" w14:textId="77777777" w:rsidR="002A548D" w:rsidRPr="00A32606" w:rsidRDefault="002A548D"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“Manuals”</w:t>
      </w:r>
      <w:r w:rsidRPr="00A32606">
        <w:rPr>
          <w:rFonts w:ascii="Arial" w:hAnsi="Arial" w:cs="Arial"/>
          <w:sz w:val="24"/>
          <w:szCs w:val="24"/>
        </w:rPr>
        <w:t xml:space="preserve"> </w:t>
      </w:r>
      <w:r w:rsidR="00040523" w:rsidRPr="00A32606">
        <w:rPr>
          <w:rFonts w:ascii="Arial" w:hAnsi="Arial" w:cs="Arial"/>
          <w:sz w:val="24"/>
          <w:szCs w:val="24"/>
        </w:rPr>
        <w:t xml:space="preserve">means the User Manuals and the O&amp;M Manuals, </w:t>
      </w:r>
      <w:r w:rsidRPr="00A32606">
        <w:rPr>
          <w:rFonts w:ascii="Arial" w:hAnsi="Arial" w:cs="Arial"/>
          <w:sz w:val="24"/>
          <w:szCs w:val="24"/>
        </w:rPr>
        <w:t xml:space="preserve">as </w:t>
      </w:r>
      <w:r w:rsidR="00040523" w:rsidRPr="00A32606">
        <w:rPr>
          <w:rFonts w:ascii="Arial" w:hAnsi="Arial" w:cs="Arial"/>
          <w:sz w:val="24"/>
          <w:szCs w:val="24"/>
        </w:rPr>
        <w:t xml:space="preserve">more particularly described </w:t>
      </w:r>
      <w:r w:rsidRPr="00A32606">
        <w:rPr>
          <w:rFonts w:ascii="Arial" w:hAnsi="Arial" w:cs="Arial"/>
          <w:sz w:val="24"/>
          <w:szCs w:val="24"/>
        </w:rPr>
        <w:t xml:space="preserve"> </w:t>
      </w:r>
      <w:r w:rsidR="008B74A1" w:rsidRPr="00A32606">
        <w:rPr>
          <w:rFonts w:ascii="Arial" w:hAnsi="Arial" w:cs="Arial"/>
          <w:sz w:val="24"/>
          <w:szCs w:val="24"/>
        </w:rPr>
        <w:t xml:space="preserve"> in </w:t>
      </w:r>
      <w:r w:rsidR="00AA475D" w:rsidRPr="00A32606">
        <w:rPr>
          <w:rFonts w:ascii="Arial" w:hAnsi="Arial" w:cs="Arial"/>
          <w:sz w:val="24"/>
          <w:szCs w:val="24"/>
        </w:rPr>
        <w:t xml:space="preserve">the </w:t>
      </w:r>
      <w:r w:rsidRPr="00A32606">
        <w:rPr>
          <w:rFonts w:ascii="Arial" w:hAnsi="Arial" w:cs="Arial"/>
          <w:sz w:val="24"/>
          <w:szCs w:val="24"/>
        </w:rPr>
        <w:t>Specification;</w:t>
      </w:r>
    </w:p>
    <w:p w14:paraId="1DD1B061"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Mayor</w:t>
      </w:r>
      <w:r w:rsidRPr="00A32606">
        <w:rPr>
          <w:rFonts w:ascii="Arial" w:hAnsi="Arial" w:cs="Arial"/>
          <w:sz w:val="24"/>
          <w:szCs w:val="24"/>
        </w:rPr>
        <w:t>” means the person from time to time holding the office of Mayor of London as established by the GLA Act;</w:t>
      </w:r>
    </w:p>
    <w:p w14:paraId="1DD1B062" w14:textId="77777777" w:rsidR="003C5458" w:rsidRPr="00A32606" w:rsidRDefault="003C5458"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 xml:space="preserve">Notice of </w:t>
      </w:r>
      <w:r w:rsidR="00513DE2" w:rsidRPr="00A32606">
        <w:rPr>
          <w:rFonts w:ascii="Arial" w:hAnsi="Arial" w:cs="Arial"/>
          <w:b/>
          <w:sz w:val="24"/>
          <w:szCs w:val="24"/>
        </w:rPr>
        <w:t xml:space="preserve">Revised </w:t>
      </w:r>
      <w:r w:rsidRPr="00A32606">
        <w:rPr>
          <w:rFonts w:ascii="Arial" w:hAnsi="Arial" w:cs="Arial"/>
          <w:b/>
          <w:sz w:val="24"/>
          <w:szCs w:val="24"/>
        </w:rPr>
        <w:t>Delivery</w:t>
      </w:r>
      <w:r w:rsidRPr="00A32606">
        <w:rPr>
          <w:rFonts w:ascii="Arial" w:hAnsi="Arial" w:cs="Arial"/>
          <w:sz w:val="24"/>
          <w:szCs w:val="24"/>
        </w:rPr>
        <w:t xml:space="preserve">” has the meaning given in </w:t>
      </w:r>
      <w:r w:rsidR="00ED07BE" w:rsidRPr="00A32606">
        <w:rPr>
          <w:rFonts w:ascii="Arial" w:hAnsi="Arial" w:cs="Arial"/>
          <w:sz w:val="24"/>
          <w:szCs w:val="24"/>
        </w:rPr>
        <w:t>Clause</w:t>
      </w:r>
      <w:r w:rsidRPr="00A32606">
        <w:rPr>
          <w:rFonts w:ascii="Arial" w:hAnsi="Arial" w:cs="Arial"/>
          <w:sz w:val="24"/>
          <w:szCs w:val="24"/>
        </w:rPr>
        <w:t xml:space="preserve"> 9.7</w:t>
      </w:r>
      <w:r w:rsidR="007C67AC" w:rsidRPr="00A32606">
        <w:rPr>
          <w:rFonts w:ascii="Arial" w:hAnsi="Arial" w:cs="Arial"/>
          <w:sz w:val="24"/>
          <w:szCs w:val="24"/>
        </w:rPr>
        <w:t>;</w:t>
      </w:r>
    </w:p>
    <w:p w14:paraId="1DD1B063" w14:textId="77777777" w:rsidR="00BD5120" w:rsidRPr="00A32606" w:rsidRDefault="00BD5120"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“O&amp;M Manual”</w:t>
      </w:r>
      <w:r w:rsidRPr="00A32606">
        <w:rPr>
          <w:rFonts w:ascii="Arial" w:hAnsi="Arial" w:cs="Arial"/>
          <w:sz w:val="24"/>
          <w:szCs w:val="24"/>
        </w:rPr>
        <w:t xml:space="preserve"> has the meaning given in the Specification</w:t>
      </w:r>
      <w:r w:rsidR="007C67AC" w:rsidRPr="00A32606">
        <w:rPr>
          <w:rFonts w:ascii="Arial" w:hAnsi="Arial" w:cs="Arial"/>
          <w:sz w:val="24"/>
          <w:szCs w:val="24"/>
        </w:rPr>
        <w:t>;</w:t>
      </w:r>
      <w:r w:rsidRPr="00A32606">
        <w:rPr>
          <w:rFonts w:ascii="Arial" w:hAnsi="Arial" w:cs="Arial"/>
          <w:sz w:val="24"/>
          <w:szCs w:val="24"/>
        </w:rPr>
        <w:t xml:space="preserve"> </w:t>
      </w:r>
    </w:p>
    <w:p w14:paraId="1DD1B064" w14:textId="77777777" w:rsidR="00A2295B" w:rsidRPr="00A32606" w:rsidRDefault="00A2295B"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“Object Code” </w:t>
      </w:r>
      <w:r w:rsidRPr="00A32606">
        <w:rPr>
          <w:rFonts w:ascii="Arial" w:hAnsi="Arial" w:cs="Arial"/>
          <w:sz w:val="24"/>
          <w:szCs w:val="24"/>
        </w:rPr>
        <w:t>means the representation of computer/machine programming code in machine readable form that a computer programme generates by processing Source Code;</w:t>
      </w:r>
    </w:p>
    <w:p w14:paraId="1DD1B065" w14:textId="77777777" w:rsidR="00537E78" w:rsidRPr="00A32606" w:rsidRDefault="00537E78"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“Operational Day” </w:t>
      </w:r>
      <w:r w:rsidRPr="00A32606">
        <w:rPr>
          <w:rFonts w:ascii="Arial" w:hAnsi="Arial" w:cs="Arial"/>
          <w:sz w:val="24"/>
          <w:szCs w:val="24"/>
        </w:rPr>
        <w:t xml:space="preserve">has the meaning given in Paragraph 1.2.3 of Schedule 1A; </w:t>
      </w:r>
    </w:p>
    <w:p w14:paraId="1DD1B066" w14:textId="77777777" w:rsidR="00A2295B" w:rsidRPr="00A32606" w:rsidRDefault="00A2295B"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lastRenderedPageBreak/>
        <w:t xml:space="preserve">“Oyster Trade Marks” </w:t>
      </w:r>
      <w:r w:rsidRPr="00A32606">
        <w:rPr>
          <w:rFonts w:ascii="Arial" w:hAnsi="Arial" w:cs="Arial"/>
          <w:sz w:val="24"/>
          <w:szCs w:val="24"/>
        </w:rPr>
        <w:t>means those trade marks described in the document "Transport for London OYSTER Trade Marks" (as updated from time to time);</w:t>
      </w:r>
    </w:p>
    <w:p w14:paraId="1DD1B067" w14:textId="77777777" w:rsidR="00D629B3" w:rsidRPr="00A32606" w:rsidRDefault="00D629B3"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Parties</w:t>
      </w:r>
      <w:r w:rsidRPr="00A32606">
        <w:rPr>
          <w:rFonts w:ascii="Arial" w:hAnsi="Arial" w:cs="Arial"/>
          <w:sz w:val="24"/>
          <w:szCs w:val="24"/>
        </w:rPr>
        <w:t>" means the parties to the Contract and any permitted successors and "</w:t>
      </w:r>
      <w:r w:rsidRPr="00A32606">
        <w:rPr>
          <w:rFonts w:ascii="Arial" w:hAnsi="Arial" w:cs="Arial"/>
          <w:b/>
          <w:sz w:val="24"/>
          <w:szCs w:val="24"/>
        </w:rPr>
        <w:t>Party</w:t>
      </w:r>
      <w:r w:rsidRPr="00A32606">
        <w:rPr>
          <w:rFonts w:ascii="Arial" w:hAnsi="Arial" w:cs="Arial"/>
          <w:sz w:val="24"/>
          <w:szCs w:val="24"/>
        </w:rPr>
        <w:t>" means whichever of them is indicated by the context of the reference;</w:t>
      </w:r>
    </w:p>
    <w:p w14:paraId="1DD1B068" w14:textId="77777777" w:rsidR="00EA235E" w:rsidRPr="00A32606" w:rsidRDefault="00EA235E" w:rsidP="007C378F">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Permitted Delay Event</w:t>
      </w:r>
      <w:r w:rsidRPr="00A32606">
        <w:rPr>
          <w:rFonts w:ascii="Arial" w:hAnsi="Arial" w:cs="Arial"/>
          <w:sz w:val="24"/>
          <w:szCs w:val="24"/>
        </w:rPr>
        <w:t>” has the meaning given in Clause 33.7 of the Contract;</w:t>
      </w:r>
    </w:p>
    <w:p w14:paraId="1DD1B069" w14:textId="77777777" w:rsidR="00A2295B" w:rsidRPr="00A32606" w:rsidRDefault="00A2295B"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“Personal Data”</w:t>
      </w:r>
      <w:r w:rsidRPr="00A32606">
        <w:rPr>
          <w:rFonts w:ascii="Arial" w:hAnsi="Arial" w:cs="Arial"/>
          <w:sz w:val="24"/>
          <w:szCs w:val="24"/>
        </w:rPr>
        <w:t xml:space="preserve"> has the meaning given to it by section 1(1) of the DPA;</w:t>
      </w:r>
    </w:p>
    <w:p w14:paraId="1DD1B06A" w14:textId="77777777" w:rsidR="00A2295B" w:rsidRPr="00A32606" w:rsidRDefault="00A2295B"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“Personnel” </w:t>
      </w:r>
      <w:r w:rsidRPr="00A32606">
        <w:rPr>
          <w:rFonts w:ascii="Arial" w:hAnsi="Arial" w:cs="Arial"/>
          <w:sz w:val="24"/>
          <w:szCs w:val="24"/>
        </w:rPr>
        <w:t xml:space="preserve">means employees, officers, suppliers, consultants, </w:t>
      </w:r>
      <w:r w:rsidR="00B72AD7" w:rsidRPr="00A32606">
        <w:rPr>
          <w:rFonts w:ascii="Arial" w:hAnsi="Arial" w:cs="Arial"/>
          <w:sz w:val="24"/>
          <w:szCs w:val="24"/>
        </w:rPr>
        <w:t>Sub-Contractor</w:t>
      </w:r>
      <w:r w:rsidRPr="00A32606">
        <w:rPr>
          <w:rFonts w:ascii="Arial" w:hAnsi="Arial" w:cs="Arial"/>
          <w:sz w:val="24"/>
          <w:szCs w:val="24"/>
        </w:rPr>
        <w:t>s and agents;</w:t>
      </w:r>
    </w:p>
    <w:p w14:paraId="1DD1B06B"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Premises</w:t>
      </w:r>
      <w:r w:rsidRPr="00A32606">
        <w:rPr>
          <w:rFonts w:ascii="Arial" w:hAnsi="Arial" w:cs="Arial"/>
          <w:sz w:val="24"/>
          <w:szCs w:val="24"/>
        </w:rPr>
        <w:t xml:space="preserve">" means the stations and other premises to which the Supplier will or may seek access in order to facilitate or comply with any of its obligations under the Contract this shall include (but not be limited to) those premises stated in </w:t>
      </w:r>
      <w:r w:rsidR="005C0BBE" w:rsidRPr="00A32606">
        <w:rPr>
          <w:rFonts w:ascii="Arial" w:hAnsi="Arial" w:cs="Arial"/>
          <w:sz w:val="24"/>
          <w:szCs w:val="24"/>
        </w:rPr>
        <w:t>the Specification and Programme</w:t>
      </w:r>
      <w:r w:rsidRPr="00A32606">
        <w:rPr>
          <w:rFonts w:ascii="Arial" w:hAnsi="Arial" w:cs="Arial"/>
          <w:sz w:val="24"/>
          <w:szCs w:val="24"/>
        </w:rPr>
        <w:t>;</w:t>
      </w:r>
    </w:p>
    <w:p w14:paraId="1DD1B06C" w14:textId="77777777" w:rsidR="008646A6"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Price</w:t>
      </w:r>
      <w:r w:rsidRPr="00A32606">
        <w:rPr>
          <w:rFonts w:ascii="Arial" w:hAnsi="Arial" w:cs="Arial"/>
          <w:sz w:val="24"/>
          <w:szCs w:val="24"/>
        </w:rPr>
        <w:t xml:space="preserve">" means the </w:t>
      </w:r>
      <w:r w:rsidR="007032E5" w:rsidRPr="00A32606">
        <w:rPr>
          <w:rFonts w:ascii="Arial" w:hAnsi="Arial" w:cs="Arial"/>
          <w:sz w:val="24"/>
          <w:szCs w:val="24"/>
        </w:rPr>
        <w:t xml:space="preserve">aggregate amount </w:t>
      </w:r>
      <w:r w:rsidRPr="00A32606">
        <w:rPr>
          <w:rFonts w:ascii="Arial" w:hAnsi="Arial" w:cs="Arial"/>
          <w:sz w:val="24"/>
          <w:szCs w:val="24"/>
        </w:rPr>
        <w:t xml:space="preserve">payable by the Company </w:t>
      </w:r>
      <w:r w:rsidR="007032E5" w:rsidRPr="00A32606">
        <w:rPr>
          <w:rFonts w:ascii="Arial" w:hAnsi="Arial" w:cs="Arial"/>
          <w:sz w:val="24"/>
          <w:szCs w:val="24"/>
        </w:rPr>
        <w:t xml:space="preserve">to the Supplier in accordance with </w:t>
      </w:r>
      <w:r w:rsidR="00ED07BE" w:rsidRPr="00A32606">
        <w:rPr>
          <w:rFonts w:ascii="Arial" w:hAnsi="Arial" w:cs="Arial"/>
          <w:sz w:val="24"/>
          <w:szCs w:val="24"/>
        </w:rPr>
        <w:t>Clause</w:t>
      </w:r>
      <w:r w:rsidR="007032E5" w:rsidRPr="00A32606">
        <w:rPr>
          <w:rFonts w:ascii="Arial" w:hAnsi="Arial" w:cs="Arial"/>
          <w:sz w:val="24"/>
          <w:szCs w:val="24"/>
        </w:rPr>
        <w:t xml:space="preserve"> 31 and Schedule 4 </w:t>
      </w:r>
      <w:r w:rsidRPr="00A32606">
        <w:rPr>
          <w:rFonts w:ascii="Arial" w:hAnsi="Arial" w:cs="Arial"/>
          <w:sz w:val="24"/>
          <w:szCs w:val="24"/>
        </w:rPr>
        <w:t>and as may be adjusted or varied in accordance with Clause 30;</w:t>
      </w:r>
    </w:p>
    <w:p w14:paraId="1DD1B06D" w14:textId="77777777" w:rsidR="008646A6" w:rsidRPr="00A32606" w:rsidRDefault="008646A6"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“Programme” </w:t>
      </w:r>
      <w:r w:rsidRPr="00A32606">
        <w:rPr>
          <w:rFonts w:ascii="Arial" w:hAnsi="Arial" w:cs="Arial"/>
          <w:sz w:val="24"/>
          <w:szCs w:val="24"/>
        </w:rPr>
        <w:t xml:space="preserve">means the </w:t>
      </w:r>
      <w:r w:rsidR="00C86763" w:rsidRPr="00A32606">
        <w:rPr>
          <w:rFonts w:ascii="Arial" w:hAnsi="Arial" w:cs="Arial"/>
          <w:sz w:val="24"/>
          <w:szCs w:val="24"/>
        </w:rPr>
        <w:t>Delivery P</w:t>
      </w:r>
      <w:r w:rsidRPr="00A32606">
        <w:rPr>
          <w:rFonts w:ascii="Arial" w:hAnsi="Arial" w:cs="Arial"/>
          <w:sz w:val="24"/>
          <w:szCs w:val="24"/>
        </w:rPr>
        <w:t xml:space="preserve">rogramme </w:t>
      </w:r>
      <w:r w:rsidR="00C86763" w:rsidRPr="00A32606">
        <w:rPr>
          <w:rFonts w:ascii="Arial" w:hAnsi="Arial" w:cs="Arial"/>
          <w:sz w:val="24"/>
          <w:szCs w:val="24"/>
        </w:rPr>
        <w:t>as attached</w:t>
      </w:r>
      <w:r w:rsidRPr="00A32606">
        <w:rPr>
          <w:rFonts w:ascii="Arial" w:hAnsi="Arial" w:cs="Arial"/>
          <w:sz w:val="24"/>
          <w:szCs w:val="24"/>
        </w:rPr>
        <w:t xml:space="preserve"> in Schedule </w:t>
      </w:r>
      <w:r w:rsidR="002221E7" w:rsidRPr="00A32606">
        <w:rPr>
          <w:rFonts w:ascii="Arial" w:hAnsi="Arial" w:cs="Arial"/>
          <w:sz w:val="24"/>
          <w:szCs w:val="24"/>
        </w:rPr>
        <w:t>2</w:t>
      </w:r>
      <w:r w:rsidRPr="00A32606">
        <w:rPr>
          <w:rFonts w:ascii="Arial" w:hAnsi="Arial" w:cs="Arial"/>
          <w:sz w:val="24"/>
          <w:szCs w:val="24"/>
        </w:rPr>
        <w:t xml:space="preserve"> </w:t>
      </w:r>
      <w:r w:rsidR="00C86763" w:rsidRPr="00A32606">
        <w:rPr>
          <w:rFonts w:ascii="Arial" w:hAnsi="Arial" w:cs="Arial"/>
          <w:sz w:val="24"/>
          <w:szCs w:val="24"/>
        </w:rPr>
        <w:t xml:space="preserve">and </w:t>
      </w:r>
      <w:r w:rsidRPr="00A32606">
        <w:rPr>
          <w:rFonts w:ascii="Arial" w:hAnsi="Arial" w:cs="Arial"/>
          <w:sz w:val="24"/>
          <w:szCs w:val="24"/>
        </w:rPr>
        <w:t>as may be varied from time to time in accordance with this Contract;</w:t>
      </w:r>
    </w:p>
    <w:p w14:paraId="1DD1B06E" w14:textId="77777777" w:rsidR="00A2295B" w:rsidRPr="00A32606" w:rsidRDefault="00A2295B"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“Proposed Variation” </w:t>
      </w:r>
      <w:r w:rsidRPr="00A32606">
        <w:rPr>
          <w:rFonts w:ascii="Arial" w:hAnsi="Arial" w:cs="Arial"/>
          <w:sz w:val="24"/>
          <w:szCs w:val="24"/>
        </w:rPr>
        <w:t xml:space="preserve">a Variation issued by the Authority where the preparation and agreement of the Supplier </w:t>
      </w:r>
      <w:r w:rsidR="00537E78" w:rsidRPr="00A32606">
        <w:rPr>
          <w:rFonts w:ascii="Arial" w:hAnsi="Arial" w:cs="Arial"/>
          <w:sz w:val="24"/>
          <w:szCs w:val="24"/>
        </w:rPr>
        <w:t>Response</w:t>
      </w:r>
      <w:r w:rsidRPr="00A32606">
        <w:rPr>
          <w:rFonts w:ascii="Arial" w:hAnsi="Arial" w:cs="Arial"/>
          <w:sz w:val="24"/>
          <w:szCs w:val="24"/>
        </w:rPr>
        <w:t xml:space="preserve"> occurs prior to the implementation of the Variation;</w:t>
      </w:r>
    </w:p>
    <w:p w14:paraId="1DD1B06F" w14:textId="77777777" w:rsidR="00A2295B" w:rsidRPr="00A32606" w:rsidRDefault="00A2295B"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“Proposed Variation Notice” </w:t>
      </w:r>
      <w:r w:rsidRPr="00A32606">
        <w:rPr>
          <w:rFonts w:ascii="Arial" w:hAnsi="Arial" w:cs="Arial"/>
          <w:sz w:val="24"/>
          <w:szCs w:val="24"/>
        </w:rPr>
        <w:t>shall have the meaning given to it in Schedule 14 (Variation Procedure);</w:t>
      </w:r>
    </w:p>
    <w:p w14:paraId="1DD1B070" w14:textId="77777777" w:rsidR="00B4599F" w:rsidRPr="00A32606" w:rsidRDefault="00B4599F"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“Proprietary Tools” </w:t>
      </w:r>
      <w:r w:rsidRPr="00A32606">
        <w:rPr>
          <w:rFonts w:ascii="Arial" w:hAnsi="Arial" w:cs="Arial"/>
          <w:sz w:val="24"/>
          <w:szCs w:val="24"/>
        </w:rPr>
        <w:t>means a tool, system, piece of Software, Software licence or equipment (a "tool") which is:</w:t>
      </w:r>
    </w:p>
    <w:p w14:paraId="1DD1B071" w14:textId="77777777" w:rsidR="00B4599F" w:rsidRPr="00A32606" w:rsidRDefault="00B4599F" w:rsidP="000343CE">
      <w:pPr>
        <w:pStyle w:val="BodyText"/>
        <w:numPr>
          <w:ilvl w:val="0"/>
          <w:numId w:val="38"/>
        </w:numPr>
        <w:tabs>
          <w:tab w:val="clear" w:pos="709"/>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lastRenderedPageBreak/>
        <w:t>used by the Supplier in providing the Supply; and</w:t>
      </w:r>
    </w:p>
    <w:p w14:paraId="1DD1B072" w14:textId="77777777" w:rsidR="00B4599F" w:rsidRPr="00A32606" w:rsidRDefault="00B4599F" w:rsidP="000343CE">
      <w:pPr>
        <w:pStyle w:val="BodyText"/>
        <w:numPr>
          <w:ilvl w:val="0"/>
          <w:numId w:val="38"/>
        </w:numPr>
        <w:tabs>
          <w:tab w:val="clear" w:pos="709"/>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not connected to, or does not form part of, the Supply (or, if connected to or forming part of the Supply, it was agreed in writing between the Parties, prior to the tool being connected to or forming part of the Supply, that the tool would be deemed to be a Proprietary Tool); and </w:t>
      </w:r>
    </w:p>
    <w:p w14:paraId="1DD1B073" w14:textId="77777777" w:rsidR="00B4599F" w:rsidRPr="00A32606" w:rsidRDefault="00B4599F" w:rsidP="000343CE">
      <w:pPr>
        <w:pStyle w:val="BodyText"/>
        <w:numPr>
          <w:ilvl w:val="0"/>
          <w:numId w:val="38"/>
        </w:numPr>
        <w:tabs>
          <w:tab w:val="clear" w:pos="709"/>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a tool in respect of which a Successor Operator ought reasonably to be able to supply or procure a similar or equivalent tool from the open market; </w:t>
      </w:r>
    </w:p>
    <w:p w14:paraId="1DD1B074" w14:textId="77777777" w:rsidR="00B4599F" w:rsidRPr="00A32606" w:rsidRDefault="00B4599F" w:rsidP="00CC321C">
      <w:pPr>
        <w:pStyle w:val="BodyText"/>
        <w:tabs>
          <w:tab w:val="clear" w:pos="709"/>
        </w:tabs>
        <w:spacing w:before="0" w:after="240" w:line="360" w:lineRule="auto"/>
        <w:ind w:left="2268" w:hanging="708"/>
        <w:rPr>
          <w:rFonts w:ascii="Arial" w:hAnsi="Arial" w:cs="Arial"/>
          <w:sz w:val="24"/>
          <w:szCs w:val="24"/>
        </w:rPr>
      </w:pPr>
      <w:r w:rsidRPr="00A32606">
        <w:rPr>
          <w:rFonts w:ascii="Arial" w:hAnsi="Arial" w:cs="Arial"/>
          <w:sz w:val="24"/>
          <w:szCs w:val="24"/>
        </w:rPr>
        <w:t>and which:</w:t>
      </w:r>
    </w:p>
    <w:p w14:paraId="1DD1B075" w14:textId="77777777" w:rsidR="00B4599F" w:rsidRPr="00A32606" w:rsidRDefault="00B4599F" w:rsidP="000343CE">
      <w:pPr>
        <w:pStyle w:val="BodyText"/>
        <w:numPr>
          <w:ilvl w:val="0"/>
          <w:numId w:val="37"/>
        </w:numPr>
        <w:tabs>
          <w:tab w:val="clear" w:pos="709"/>
          <w:tab w:val="clear" w:pos="1559"/>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is owned by a Third Party (that is not a Sub-Contractor or a member of the Supplier Group, nor holding the ownership as a result of any disposal, sale, assignment or transfer, or the granting of a Security Interest, by any member of the Supplier Group); or </w:t>
      </w:r>
    </w:p>
    <w:p w14:paraId="48F88C31" w14:textId="77777777" w:rsidR="00A70EB7" w:rsidRDefault="00B4599F" w:rsidP="000343CE">
      <w:pPr>
        <w:pStyle w:val="BodyText"/>
        <w:numPr>
          <w:ilvl w:val="0"/>
          <w:numId w:val="37"/>
        </w:numPr>
        <w:tabs>
          <w:tab w:val="clear" w:pos="709"/>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is owned by a Sub-Contractor or a member of the Supplier Group </w:t>
      </w:r>
    </w:p>
    <w:p w14:paraId="1DD1B076" w14:textId="46BFD91A" w:rsidR="00B4599F" w:rsidRPr="00A32606" w:rsidRDefault="00B4599F" w:rsidP="000343CE">
      <w:pPr>
        <w:pStyle w:val="BodyText"/>
        <w:numPr>
          <w:ilvl w:val="0"/>
          <w:numId w:val="37"/>
        </w:numPr>
        <w:tabs>
          <w:tab w:val="clear" w:pos="709"/>
          <w:tab w:val="clear" w:pos="2268"/>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and is required by the Sub-Contractor or the Supplier Group (as applicable) for use in the normal course of its business other than to provide the Supply (including for other customers of the Sub-Contractor or the Supplier Group (as applicable)), provided that: </w:t>
      </w:r>
    </w:p>
    <w:p w14:paraId="1DD1B077" w14:textId="77777777" w:rsidR="00B4599F" w:rsidRPr="00A32606" w:rsidRDefault="00B4599F" w:rsidP="000343CE">
      <w:pPr>
        <w:pStyle w:val="BodyText"/>
        <w:numPr>
          <w:ilvl w:val="0"/>
          <w:numId w:val="39"/>
        </w:numPr>
        <w:tabs>
          <w:tab w:val="clear" w:pos="709"/>
          <w:tab w:val="clear" w:pos="2268"/>
        </w:tabs>
        <w:spacing w:before="0" w:after="240" w:line="360" w:lineRule="auto"/>
        <w:ind w:left="2977" w:hanging="709"/>
        <w:rPr>
          <w:rFonts w:ascii="Arial" w:hAnsi="Arial" w:cs="Arial"/>
          <w:sz w:val="24"/>
          <w:szCs w:val="24"/>
        </w:rPr>
      </w:pPr>
      <w:r w:rsidRPr="00A32606">
        <w:rPr>
          <w:rFonts w:ascii="Arial" w:hAnsi="Arial" w:cs="Arial"/>
          <w:sz w:val="24"/>
          <w:szCs w:val="24"/>
        </w:rPr>
        <w:t>where there is only one such tool, that tool will fall outside of the scope of this definition; or</w:t>
      </w:r>
    </w:p>
    <w:p w14:paraId="1DD1B078" w14:textId="77777777" w:rsidR="00B4599F" w:rsidRPr="00A32606" w:rsidRDefault="00B4599F" w:rsidP="000845AC">
      <w:pPr>
        <w:pStyle w:val="BodyText"/>
        <w:tabs>
          <w:tab w:val="clear" w:pos="709"/>
          <w:tab w:val="clear" w:pos="2268"/>
        </w:tabs>
        <w:spacing w:before="0" w:after="240" w:line="360" w:lineRule="auto"/>
        <w:ind w:left="2977" w:hanging="709"/>
        <w:rPr>
          <w:rFonts w:ascii="Arial" w:hAnsi="Arial" w:cs="Arial"/>
          <w:sz w:val="24"/>
          <w:szCs w:val="24"/>
        </w:rPr>
      </w:pPr>
      <w:r w:rsidRPr="00A32606">
        <w:rPr>
          <w:rFonts w:ascii="Arial" w:hAnsi="Arial" w:cs="Arial"/>
          <w:sz w:val="24"/>
          <w:szCs w:val="24"/>
        </w:rPr>
        <w:t>(ii)</w:t>
      </w:r>
      <w:r w:rsidRPr="00A32606">
        <w:rPr>
          <w:rFonts w:ascii="Arial" w:hAnsi="Arial" w:cs="Arial"/>
          <w:sz w:val="24"/>
          <w:szCs w:val="24"/>
        </w:rPr>
        <w:tab/>
        <w:t>where there is more than one such tool, then the number of tools that the Company reasonably considers are required for the provision of the Supply will fall outside the scope of this definition;</w:t>
      </w:r>
    </w:p>
    <w:p w14:paraId="1DD1B079" w14:textId="77777777" w:rsidR="00B4599F" w:rsidRPr="00A32606" w:rsidRDefault="00B4599F"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“Proprietary Tools Register” </w:t>
      </w:r>
      <w:r w:rsidRPr="00A32606">
        <w:rPr>
          <w:rFonts w:ascii="Arial" w:hAnsi="Arial" w:cs="Arial"/>
          <w:sz w:val="24"/>
          <w:szCs w:val="24"/>
        </w:rPr>
        <w:t>means the register of Proprietary Tools as further described in paragraph 2.6 of Schedule 17 (IPR Management and Licences);</w:t>
      </w:r>
    </w:p>
    <w:p w14:paraId="1DD1B07A" w14:textId="77777777" w:rsidR="00366E56" w:rsidRPr="00A32606" w:rsidRDefault="00366E56"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w:t>
      </w:r>
      <w:r w:rsidRPr="00A32606">
        <w:rPr>
          <w:rFonts w:ascii="Arial" w:hAnsi="Arial" w:cs="Arial"/>
          <w:b/>
          <w:sz w:val="24"/>
          <w:szCs w:val="24"/>
        </w:rPr>
        <w:t>Refused Access Process</w:t>
      </w:r>
      <w:r w:rsidRPr="00A32606">
        <w:rPr>
          <w:rFonts w:ascii="Arial" w:hAnsi="Arial" w:cs="Arial"/>
          <w:sz w:val="24"/>
          <w:szCs w:val="24"/>
        </w:rPr>
        <w:t xml:space="preserve">” means </w:t>
      </w:r>
      <w:r w:rsidR="00537E78" w:rsidRPr="00A32606">
        <w:rPr>
          <w:rFonts w:ascii="Arial" w:hAnsi="Arial" w:cs="Arial"/>
          <w:sz w:val="24"/>
          <w:szCs w:val="24"/>
        </w:rPr>
        <w:t>the process for managing frustrated access for Maintenance Services and Faults as further described in Schedule 8 Paragraph 2.2</w:t>
      </w:r>
      <w:r w:rsidRPr="00A32606">
        <w:rPr>
          <w:rFonts w:ascii="Arial" w:hAnsi="Arial" w:cs="Arial"/>
          <w:sz w:val="24"/>
          <w:szCs w:val="24"/>
        </w:rPr>
        <w:t>;</w:t>
      </w:r>
    </w:p>
    <w:p w14:paraId="1DD1B07B"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Relevant Conviction</w:t>
      </w:r>
      <w:r w:rsidRPr="00A32606">
        <w:rPr>
          <w:rFonts w:ascii="Arial" w:hAnsi="Arial" w:cs="Arial"/>
          <w:sz w:val="24"/>
          <w:szCs w:val="24"/>
        </w:rPr>
        <w:t xml:space="preserve">” means </w:t>
      </w:r>
      <w:r w:rsidRPr="00A32606">
        <w:rPr>
          <w:rFonts w:ascii="Arial" w:hAnsi="Arial" w:cs="Arial"/>
          <w:snapToGrid w:val="0"/>
          <w:sz w:val="24"/>
          <w:szCs w:val="24"/>
        </w:rPr>
        <w:t>any unspent criminal conviction relating to actual or potential acts of terrorism or acts which threaten national security</w:t>
      </w:r>
      <w:r w:rsidRPr="00A32606">
        <w:rPr>
          <w:rFonts w:ascii="Arial" w:hAnsi="Arial" w:cs="Arial"/>
          <w:sz w:val="24"/>
          <w:szCs w:val="24"/>
        </w:rPr>
        <w:t>;</w:t>
      </w:r>
    </w:p>
    <w:p w14:paraId="1DD1B07C"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Relevant Individual</w:t>
      </w:r>
      <w:r w:rsidRPr="00A32606">
        <w:rPr>
          <w:rFonts w:ascii="Arial" w:hAnsi="Arial" w:cs="Arial"/>
          <w:sz w:val="24"/>
          <w:szCs w:val="24"/>
        </w:rPr>
        <w:t xml:space="preserve">” means </w:t>
      </w:r>
      <w:r w:rsidRPr="00A32606">
        <w:rPr>
          <w:rFonts w:ascii="Arial" w:hAnsi="Arial" w:cs="Arial"/>
          <w:snapToGrid w:val="0"/>
          <w:sz w:val="24"/>
          <w:szCs w:val="24"/>
        </w:rPr>
        <w:t xml:space="preserve">any servant, employee, officer, consultant or agent of either the </w:t>
      </w:r>
      <w:r w:rsidR="00EB0949" w:rsidRPr="00A32606">
        <w:rPr>
          <w:rFonts w:ascii="Arial" w:hAnsi="Arial" w:cs="Arial"/>
          <w:snapToGrid w:val="0"/>
          <w:sz w:val="24"/>
          <w:szCs w:val="24"/>
        </w:rPr>
        <w:t>Supplier</w:t>
      </w:r>
      <w:r w:rsidRPr="00A32606">
        <w:rPr>
          <w:rFonts w:ascii="Arial" w:hAnsi="Arial" w:cs="Arial"/>
          <w:snapToGrid w:val="0"/>
          <w:sz w:val="24"/>
          <w:szCs w:val="24"/>
        </w:rPr>
        <w:t xml:space="preserve"> or any </w:t>
      </w:r>
      <w:r w:rsidR="00B72AD7" w:rsidRPr="00A32606">
        <w:rPr>
          <w:rFonts w:ascii="Arial" w:hAnsi="Arial" w:cs="Arial"/>
          <w:snapToGrid w:val="0"/>
          <w:sz w:val="24"/>
          <w:szCs w:val="24"/>
        </w:rPr>
        <w:t>Sub-Contractor</w:t>
      </w:r>
      <w:r w:rsidRPr="00A32606">
        <w:rPr>
          <w:rFonts w:ascii="Arial" w:hAnsi="Arial" w:cs="Arial"/>
          <w:snapToGrid w:val="0"/>
          <w:sz w:val="24"/>
          <w:szCs w:val="24"/>
        </w:rPr>
        <w:t xml:space="preserve"> carrying out, or intended to carry out, any aspect of the </w:t>
      </w:r>
      <w:r w:rsidR="00B41DF2" w:rsidRPr="00A32606">
        <w:rPr>
          <w:rFonts w:ascii="Arial" w:hAnsi="Arial" w:cs="Arial"/>
          <w:snapToGrid w:val="0"/>
          <w:sz w:val="24"/>
          <w:szCs w:val="24"/>
        </w:rPr>
        <w:t>Supply</w:t>
      </w:r>
      <w:r w:rsidRPr="00A32606">
        <w:rPr>
          <w:rFonts w:ascii="Arial" w:hAnsi="Arial" w:cs="Arial"/>
          <w:sz w:val="24"/>
          <w:szCs w:val="24"/>
        </w:rPr>
        <w:t>;</w:t>
      </w:r>
    </w:p>
    <w:p w14:paraId="1DD1B07D" w14:textId="77777777" w:rsidR="00E95240" w:rsidRPr="00A32606" w:rsidRDefault="00E95240" w:rsidP="00CC321C">
      <w:pPr>
        <w:pStyle w:val="Heading3"/>
        <w:tabs>
          <w:tab w:val="num" w:pos="1560"/>
        </w:tabs>
        <w:spacing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Required Variation</w:t>
      </w:r>
      <w:r w:rsidRPr="00A32606">
        <w:rPr>
          <w:rFonts w:ascii="Arial" w:hAnsi="Arial" w:cs="Arial"/>
          <w:sz w:val="24"/>
          <w:szCs w:val="24"/>
        </w:rPr>
        <w:t xml:space="preserve">” means a Variation issued by the Company where the Supplier is required to proceed with the implementation of the Variation in parallel to the preparation and agreement of a Supplier </w:t>
      </w:r>
      <w:r w:rsidR="00537E78" w:rsidRPr="00A32606">
        <w:rPr>
          <w:rFonts w:ascii="Arial" w:hAnsi="Arial" w:cs="Arial"/>
          <w:sz w:val="24"/>
          <w:szCs w:val="24"/>
        </w:rPr>
        <w:t>Response</w:t>
      </w:r>
      <w:r w:rsidRPr="00A32606">
        <w:rPr>
          <w:rFonts w:ascii="Arial" w:hAnsi="Arial" w:cs="Arial"/>
          <w:sz w:val="24"/>
          <w:szCs w:val="24"/>
        </w:rPr>
        <w:t xml:space="preserve"> in respect of that Variation;</w:t>
      </w:r>
    </w:p>
    <w:p w14:paraId="1DD1B07E" w14:textId="77777777" w:rsidR="00E95240" w:rsidRPr="00A32606" w:rsidRDefault="00E95240"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Required Variation Notice</w:t>
      </w:r>
      <w:r w:rsidRPr="00A32606">
        <w:rPr>
          <w:rFonts w:ascii="Arial" w:hAnsi="Arial" w:cs="Arial"/>
          <w:sz w:val="24"/>
          <w:szCs w:val="24"/>
        </w:rPr>
        <w:t>” shall have the meaning given to it in Schedule 14 (Variation Procedure);</w:t>
      </w:r>
    </w:p>
    <w:p w14:paraId="1DD1B07F" w14:textId="77777777" w:rsidR="00E95240" w:rsidRPr="00A32606" w:rsidRDefault="00E95240"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Required Variation Settlement Notice</w:t>
      </w:r>
      <w:r w:rsidRPr="00A32606">
        <w:rPr>
          <w:rFonts w:ascii="Arial" w:hAnsi="Arial" w:cs="Arial"/>
          <w:sz w:val="24"/>
          <w:szCs w:val="24"/>
        </w:rPr>
        <w:t>” means a notice issued by the Authority pursuant to paragraph 5.4 of Schedule 14 (Variation Procedure);</w:t>
      </w:r>
    </w:p>
    <w:p w14:paraId="1DD1B080" w14:textId="77777777" w:rsidR="00C04297" w:rsidRPr="00A32606" w:rsidRDefault="00C04297"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Responsible Procurement Policy</w:t>
      </w:r>
      <w:r w:rsidRPr="00A32606">
        <w:rPr>
          <w:rFonts w:ascii="Arial" w:hAnsi="Arial" w:cs="Arial"/>
          <w:sz w:val="24"/>
          <w:szCs w:val="24"/>
        </w:rPr>
        <w:t>” means the GLA Group Responsible Procurement Policy dated March 2006 and updated in January 2008 located at: http://www.tfl.gov.uk/assets/downloads/businessandpartners/GLA_Responsible_Procurement_Policy.pdf as may be further updated, amended or replaced from time to time and such guidance relating to the implementation of such policy as may be notified by the Company to the Supplier from time to time;</w:t>
      </w:r>
    </w:p>
    <w:p w14:paraId="1DD1B081" w14:textId="77777777" w:rsidR="00022A4F"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Responsible Procurement Principles</w:t>
      </w:r>
      <w:r w:rsidRPr="00A32606">
        <w:rPr>
          <w:rFonts w:ascii="Arial" w:hAnsi="Arial" w:cs="Arial"/>
          <w:sz w:val="24"/>
          <w:szCs w:val="24"/>
        </w:rPr>
        <w:t>" mean the seven principles of responsible procurement more particularly described in the Responsible Procurement Policy as may further be</w:t>
      </w:r>
      <w:r w:rsidR="00022A4F" w:rsidRPr="00A32606">
        <w:rPr>
          <w:rFonts w:ascii="Arial" w:hAnsi="Arial" w:cs="Arial"/>
          <w:sz w:val="24"/>
          <w:szCs w:val="24"/>
        </w:rPr>
        <w:t xml:space="preserve"> described in the Specification</w:t>
      </w:r>
      <w:r w:rsidR="007C67AC" w:rsidRPr="00A32606">
        <w:rPr>
          <w:rFonts w:ascii="Arial" w:hAnsi="Arial" w:cs="Arial"/>
          <w:sz w:val="24"/>
          <w:szCs w:val="24"/>
        </w:rPr>
        <w:t>;</w:t>
      </w:r>
      <w:r w:rsidR="00022A4F" w:rsidRPr="00A32606">
        <w:rPr>
          <w:rFonts w:ascii="Arial" w:hAnsi="Arial" w:cs="Arial"/>
          <w:sz w:val="24"/>
          <w:szCs w:val="24"/>
        </w:rPr>
        <w:t xml:space="preserve"> </w:t>
      </w:r>
    </w:p>
    <w:p w14:paraId="1DD1B082" w14:textId="77777777" w:rsidR="00022A4F" w:rsidRPr="00A32606" w:rsidRDefault="00022A4F"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w:t>
      </w:r>
      <w:r w:rsidRPr="00A32606">
        <w:rPr>
          <w:rFonts w:ascii="Arial" w:hAnsi="Arial" w:cs="Arial"/>
          <w:b/>
          <w:sz w:val="24"/>
          <w:szCs w:val="24"/>
        </w:rPr>
        <w:t>Retention”</w:t>
      </w:r>
      <w:r w:rsidRPr="00A32606">
        <w:rPr>
          <w:rFonts w:ascii="Arial" w:hAnsi="Arial" w:cs="Arial"/>
          <w:sz w:val="24"/>
          <w:szCs w:val="24"/>
        </w:rPr>
        <w:t xml:space="preserve"> means </w:t>
      </w:r>
      <w:r w:rsidRPr="00A32606">
        <w:rPr>
          <w:rFonts w:ascii="Arial" w:hAnsi="Arial" w:cs="Arial"/>
          <w:bCs/>
          <w:sz w:val="24"/>
          <w:szCs w:val="24"/>
        </w:rPr>
        <w:t>in respect of each payment identified in Schedule 4, the corresponding amount in the column headed ‘Retention’</w:t>
      </w:r>
      <w:r w:rsidR="007C67AC" w:rsidRPr="00A32606">
        <w:rPr>
          <w:rFonts w:ascii="Arial" w:hAnsi="Arial" w:cs="Arial"/>
          <w:bCs/>
          <w:sz w:val="24"/>
          <w:szCs w:val="24"/>
        </w:rPr>
        <w:t>;</w:t>
      </w:r>
    </w:p>
    <w:p w14:paraId="1DD1B083" w14:textId="77777777" w:rsidR="00022A4F" w:rsidRPr="00A32606" w:rsidRDefault="00022A4F"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Retention Balance</w:t>
      </w:r>
      <w:r w:rsidRPr="00A32606">
        <w:rPr>
          <w:rFonts w:ascii="Arial" w:hAnsi="Arial" w:cs="Arial"/>
          <w:sz w:val="24"/>
          <w:szCs w:val="24"/>
        </w:rPr>
        <w:t>”</w:t>
      </w:r>
      <w:r w:rsidR="007A43E2" w:rsidRPr="00A32606">
        <w:rPr>
          <w:rFonts w:ascii="Arial" w:hAnsi="Arial" w:cs="Arial"/>
          <w:sz w:val="24"/>
          <w:szCs w:val="24"/>
        </w:rPr>
        <w:t xml:space="preserve"> means</w:t>
      </w:r>
      <w:r w:rsidR="007A43E2" w:rsidRPr="00A32606">
        <w:rPr>
          <w:rFonts w:ascii="Arial" w:hAnsi="Arial" w:cs="Arial"/>
          <w:bCs/>
          <w:sz w:val="24"/>
          <w:szCs w:val="24"/>
        </w:rPr>
        <w:t xml:space="preserve">, for the time being, the aggregate of the amounts retained by the Company under </w:t>
      </w:r>
      <w:r w:rsidR="00ED07BE" w:rsidRPr="00A32606">
        <w:rPr>
          <w:rFonts w:ascii="Arial" w:hAnsi="Arial" w:cs="Arial"/>
          <w:bCs/>
          <w:sz w:val="24"/>
          <w:szCs w:val="24"/>
        </w:rPr>
        <w:t>Clause</w:t>
      </w:r>
      <w:r w:rsidR="007A43E2" w:rsidRPr="00A32606">
        <w:rPr>
          <w:rFonts w:ascii="Arial" w:hAnsi="Arial" w:cs="Arial"/>
          <w:bCs/>
          <w:sz w:val="24"/>
          <w:szCs w:val="24"/>
        </w:rPr>
        <w:t xml:space="preserve"> 31.</w:t>
      </w:r>
      <w:r w:rsidR="00532098" w:rsidRPr="00A32606">
        <w:rPr>
          <w:rFonts w:ascii="Arial" w:hAnsi="Arial" w:cs="Arial"/>
          <w:bCs/>
          <w:sz w:val="24"/>
          <w:szCs w:val="24"/>
        </w:rPr>
        <w:t>5</w:t>
      </w:r>
      <w:r w:rsidR="007A43E2" w:rsidRPr="00A32606">
        <w:rPr>
          <w:rFonts w:ascii="Arial" w:hAnsi="Arial" w:cs="Arial"/>
          <w:sz w:val="24"/>
          <w:szCs w:val="24"/>
        </w:rPr>
        <w:t xml:space="preserve"> less any deductions made by the Company </w:t>
      </w:r>
      <w:r w:rsidR="007827DD" w:rsidRPr="00A32606">
        <w:rPr>
          <w:rFonts w:ascii="Arial" w:hAnsi="Arial" w:cs="Arial"/>
          <w:sz w:val="24"/>
          <w:szCs w:val="24"/>
        </w:rPr>
        <w:t>pursuant to this Contract</w:t>
      </w:r>
      <w:r w:rsidR="007A43E2" w:rsidRPr="00A32606">
        <w:rPr>
          <w:rFonts w:ascii="Arial" w:hAnsi="Arial" w:cs="Arial"/>
          <w:sz w:val="24"/>
          <w:szCs w:val="24"/>
        </w:rPr>
        <w:t>;</w:t>
      </w:r>
    </w:p>
    <w:p w14:paraId="1DD1B084"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b/>
          <w:bCs/>
          <w:sz w:val="24"/>
          <w:szCs w:val="24"/>
        </w:rPr>
        <w:t>“RPIX”</w:t>
      </w:r>
      <w:r w:rsidRPr="00A32606">
        <w:rPr>
          <w:rFonts w:ascii="Arial" w:hAnsi="Arial" w:cs="Arial"/>
          <w:sz w:val="24"/>
          <w:szCs w:val="24"/>
        </w:rPr>
        <w:t xml:space="preserve"> means the All Items Retail Prices Index as adjusted to exclude mortgage interest payments and published monthly by the Office for National Statistics or, failing such publication, such other index as may replace or supersede the same, or in the absence of a replacement or superseding index, such other index as the Parties may agree;</w:t>
      </w:r>
    </w:p>
    <w:p w14:paraId="1DD1B085"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Safety Breach</w:t>
      </w:r>
      <w:r w:rsidRPr="00A32606">
        <w:rPr>
          <w:rFonts w:ascii="Arial" w:hAnsi="Arial" w:cs="Arial"/>
          <w:sz w:val="24"/>
          <w:szCs w:val="24"/>
        </w:rPr>
        <w:t xml:space="preserve">” means a material breach of any obligation under the Contract caused by the gross incompetence or wilful default of the Supplier or by any </w:t>
      </w:r>
      <w:r w:rsidR="00B72AD7" w:rsidRPr="00A32606">
        <w:rPr>
          <w:rFonts w:ascii="Arial" w:hAnsi="Arial" w:cs="Arial"/>
          <w:sz w:val="24"/>
          <w:szCs w:val="24"/>
        </w:rPr>
        <w:t>Sub-Contractor</w:t>
      </w:r>
      <w:r w:rsidRPr="00A32606">
        <w:rPr>
          <w:rFonts w:ascii="Arial" w:hAnsi="Arial" w:cs="Arial"/>
          <w:sz w:val="24"/>
          <w:szCs w:val="24"/>
        </w:rPr>
        <w:t xml:space="preserve"> (or anyone employed or acting on behalf of the Supplier or any </w:t>
      </w:r>
      <w:r w:rsidR="00B72AD7" w:rsidRPr="00A32606">
        <w:rPr>
          <w:rFonts w:ascii="Arial" w:hAnsi="Arial" w:cs="Arial"/>
          <w:sz w:val="24"/>
          <w:szCs w:val="24"/>
        </w:rPr>
        <w:t>Sub-Contractor</w:t>
      </w:r>
      <w:r w:rsidRPr="00A32606">
        <w:rPr>
          <w:rFonts w:ascii="Arial" w:hAnsi="Arial" w:cs="Arial"/>
          <w:sz w:val="24"/>
          <w:szCs w:val="24"/>
        </w:rPr>
        <w:t>) or any of its agents which has materially affected the safe operation of the Underground Network or endangered the safety of the employees of the Company or any member of the TfL Group or the public or any other person;</w:t>
      </w:r>
    </w:p>
    <w:p w14:paraId="1DD1B086"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SDI Performance Criteria</w:t>
      </w:r>
      <w:r w:rsidRPr="00A32606">
        <w:rPr>
          <w:rFonts w:ascii="Arial" w:hAnsi="Arial" w:cs="Arial"/>
          <w:sz w:val="24"/>
          <w:szCs w:val="24"/>
        </w:rPr>
        <w:t>” has the meaning given to it in Schedule 8;</w:t>
      </w:r>
    </w:p>
    <w:p w14:paraId="1DD1B087" w14:textId="77777777" w:rsidR="00E95240" w:rsidRPr="00A32606" w:rsidRDefault="00E95240" w:rsidP="00CC321C">
      <w:pPr>
        <w:pStyle w:val="Heading3"/>
        <w:tabs>
          <w:tab w:val="num" w:pos="1560"/>
        </w:tabs>
        <w:spacing w:line="360" w:lineRule="auto"/>
        <w:ind w:hanging="851"/>
        <w:rPr>
          <w:rFonts w:ascii="Arial" w:hAnsi="Arial" w:cs="Arial"/>
          <w:sz w:val="24"/>
          <w:szCs w:val="24"/>
        </w:rPr>
      </w:pPr>
      <w:r w:rsidRPr="00A32606">
        <w:rPr>
          <w:rFonts w:ascii="Arial" w:hAnsi="Arial" w:cs="Arial"/>
          <w:b/>
        </w:rPr>
        <w:t>"</w:t>
      </w:r>
      <w:r w:rsidRPr="00A32606">
        <w:rPr>
          <w:rFonts w:ascii="Arial" w:hAnsi="Arial" w:cs="Arial"/>
          <w:b/>
          <w:sz w:val="24"/>
          <w:szCs w:val="24"/>
        </w:rPr>
        <w:t xml:space="preserve">Security Interest" </w:t>
      </w:r>
      <w:r w:rsidRPr="00A32606">
        <w:rPr>
          <w:rFonts w:ascii="Arial" w:hAnsi="Arial" w:cs="Arial"/>
          <w:sz w:val="24"/>
          <w:szCs w:val="24"/>
        </w:rPr>
        <w:t>means any security interest of any nature whatsoever, including any mortgage, charge, pledge, lien, assignment by way of security or other encumbrance;</w:t>
      </w:r>
    </w:p>
    <w:p w14:paraId="1DD1B088" w14:textId="77777777" w:rsidR="00E95240" w:rsidRPr="00A32606" w:rsidRDefault="00E95240" w:rsidP="00CC321C">
      <w:pPr>
        <w:pStyle w:val="Heading3"/>
        <w:tabs>
          <w:tab w:val="num" w:pos="1560"/>
        </w:tabs>
        <w:spacing w:line="360" w:lineRule="auto"/>
        <w:ind w:hanging="851"/>
        <w:rPr>
          <w:rFonts w:ascii="Arial" w:hAnsi="Arial" w:cs="Arial"/>
          <w:b/>
          <w:sz w:val="24"/>
          <w:szCs w:val="24"/>
        </w:rPr>
      </w:pPr>
      <w:r w:rsidRPr="00A32606">
        <w:rPr>
          <w:rFonts w:ascii="Arial" w:hAnsi="Arial" w:cs="Arial"/>
          <w:b/>
          <w:sz w:val="24"/>
          <w:szCs w:val="24"/>
        </w:rPr>
        <w:t xml:space="preserve">"Security Materials" </w:t>
      </w:r>
      <w:r w:rsidRPr="00A32606">
        <w:rPr>
          <w:rFonts w:ascii="Arial" w:hAnsi="Arial" w:cs="Arial"/>
          <w:sz w:val="24"/>
          <w:szCs w:val="24"/>
        </w:rPr>
        <w:t>means the Software, documentation and media created for the purposes of maintaining and monitoring the security of, and preventing and monitoring fraud in relation to the Supply;</w:t>
      </w:r>
    </w:p>
    <w:p w14:paraId="1DD1B089"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Services</w:t>
      </w:r>
      <w:r w:rsidRPr="00A32606">
        <w:rPr>
          <w:rFonts w:ascii="Arial" w:hAnsi="Arial" w:cs="Arial"/>
          <w:sz w:val="24"/>
          <w:szCs w:val="24"/>
        </w:rPr>
        <w:t>" means:</w:t>
      </w:r>
    </w:p>
    <w:p w14:paraId="1DD1B08A" w14:textId="77777777" w:rsidR="00D629B3" w:rsidRPr="00A32606" w:rsidRDefault="00D629B3" w:rsidP="00CC321C">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all or any part of the services to be provided to, or activities to be undertaken and completed for the Company by the Supplier under </w:t>
      </w:r>
      <w:r w:rsidR="007032E5" w:rsidRPr="00A32606">
        <w:rPr>
          <w:rFonts w:ascii="Arial" w:hAnsi="Arial" w:cs="Arial"/>
          <w:sz w:val="24"/>
          <w:szCs w:val="24"/>
        </w:rPr>
        <w:t>this Contract,</w:t>
      </w:r>
      <w:r w:rsidR="00DA5020" w:rsidRPr="00A32606">
        <w:rPr>
          <w:rFonts w:ascii="Arial" w:hAnsi="Arial" w:cs="Arial"/>
          <w:sz w:val="24"/>
          <w:szCs w:val="24"/>
        </w:rPr>
        <w:t xml:space="preserve"> including the Maintenance Services</w:t>
      </w:r>
      <w:r w:rsidR="00575297" w:rsidRPr="00A32606">
        <w:rPr>
          <w:rFonts w:ascii="Arial" w:hAnsi="Arial" w:cs="Arial"/>
          <w:sz w:val="24"/>
          <w:szCs w:val="24"/>
        </w:rPr>
        <w:t xml:space="preserve"> and the servi</w:t>
      </w:r>
      <w:r w:rsidR="007D35A0" w:rsidRPr="00A32606">
        <w:rPr>
          <w:rFonts w:ascii="Arial" w:hAnsi="Arial" w:cs="Arial"/>
          <w:sz w:val="24"/>
          <w:szCs w:val="24"/>
        </w:rPr>
        <w:t>c</w:t>
      </w:r>
      <w:r w:rsidR="00575297" w:rsidRPr="00A32606">
        <w:rPr>
          <w:rFonts w:ascii="Arial" w:hAnsi="Arial" w:cs="Arial"/>
          <w:sz w:val="24"/>
          <w:szCs w:val="24"/>
        </w:rPr>
        <w:t xml:space="preserve">es to be provided pursuant to </w:t>
      </w:r>
      <w:r w:rsidR="00537E78" w:rsidRPr="00A32606">
        <w:rPr>
          <w:rFonts w:ascii="Arial" w:hAnsi="Arial" w:cs="Arial"/>
          <w:sz w:val="24"/>
          <w:szCs w:val="24"/>
        </w:rPr>
        <w:t>Sc</w:t>
      </w:r>
      <w:r w:rsidR="0097694E" w:rsidRPr="00A32606">
        <w:rPr>
          <w:rFonts w:ascii="Arial" w:hAnsi="Arial" w:cs="Arial"/>
          <w:sz w:val="24"/>
          <w:szCs w:val="24"/>
        </w:rPr>
        <w:t>hedule 8 (Supplier Performance)</w:t>
      </w:r>
      <w:r w:rsidR="00537E78" w:rsidRPr="00A32606">
        <w:rPr>
          <w:rFonts w:ascii="Arial" w:hAnsi="Arial" w:cs="Arial"/>
          <w:sz w:val="24"/>
          <w:szCs w:val="24"/>
        </w:rPr>
        <w:t xml:space="preserve">, </w:t>
      </w:r>
      <w:r w:rsidR="00575297" w:rsidRPr="00A32606">
        <w:rPr>
          <w:rFonts w:ascii="Arial" w:hAnsi="Arial" w:cs="Arial"/>
          <w:sz w:val="24"/>
          <w:szCs w:val="24"/>
        </w:rPr>
        <w:t xml:space="preserve">Schedule 11 (Training), Schedule 16 (Handback of Supply) and </w:t>
      </w:r>
      <w:r w:rsidR="00575297" w:rsidRPr="00A32606">
        <w:rPr>
          <w:rFonts w:ascii="Arial" w:hAnsi="Arial" w:cs="Arial"/>
          <w:sz w:val="24"/>
          <w:szCs w:val="24"/>
        </w:rPr>
        <w:lastRenderedPageBreak/>
        <w:t>Schedule 17 (IPR Management)</w:t>
      </w:r>
      <w:r w:rsidR="00DA5020" w:rsidRPr="00A32606">
        <w:rPr>
          <w:rFonts w:ascii="Arial" w:hAnsi="Arial" w:cs="Arial"/>
          <w:sz w:val="24"/>
          <w:szCs w:val="24"/>
        </w:rPr>
        <w:t>,</w:t>
      </w:r>
      <w:r w:rsidRPr="00A32606">
        <w:rPr>
          <w:rFonts w:ascii="Arial" w:hAnsi="Arial" w:cs="Arial"/>
          <w:sz w:val="24"/>
          <w:szCs w:val="24"/>
        </w:rPr>
        <w:t xml:space="preserve"> </w:t>
      </w:r>
      <w:r w:rsidR="007032E5" w:rsidRPr="00A32606">
        <w:rPr>
          <w:rFonts w:ascii="Arial" w:hAnsi="Arial" w:cs="Arial"/>
          <w:sz w:val="24"/>
          <w:szCs w:val="24"/>
        </w:rPr>
        <w:t xml:space="preserve">as </w:t>
      </w:r>
      <w:r w:rsidRPr="00A32606">
        <w:rPr>
          <w:rFonts w:ascii="Arial" w:hAnsi="Arial" w:cs="Arial"/>
          <w:sz w:val="24"/>
          <w:szCs w:val="24"/>
        </w:rPr>
        <w:t xml:space="preserve">such services and/or activities </w:t>
      </w:r>
      <w:r w:rsidR="007032E5" w:rsidRPr="00A32606">
        <w:rPr>
          <w:rFonts w:ascii="Arial" w:hAnsi="Arial" w:cs="Arial"/>
          <w:sz w:val="24"/>
          <w:szCs w:val="24"/>
        </w:rPr>
        <w:t xml:space="preserve">may be varied </w:t>
      </w:r>
      <w:r w:rsidRPr="00A32606">
        <w:rPr>
          <w:rFonts w:ascii="Arial" w:hAnsi="Arial" w:cs="Arial"/>
          <w:sz w:val="24"/>
          <w:szCs w:val="24"/>
        </w:rPr>
        <w:t>pursuant to Clause 30; and</w:t>
      </w:r>
    </w:p>
    <w:p w14:paraId="1DD1B08B" w14:textId="77777777" w:rsidR="00D629B3" w:rsidRPr="00A32606" w:rsidRDefault="00D629B3" w:rsidP="00CC321C">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any services, functions or responsibilities which may reasonably be regarded as incidental to the supply of the Equipment or to the foregoing services or activities and which may reas</w:t>
      </w:r>
      <w:r w:rsidR="007032E5" w:rsidRPr="00A32606">
        <w:rPr>
          <w:rFonts w:ascii="Arial" w:hAnsi="Arial" w:cs="Arial"/>
          <w:sz w:val="24"/>
          <w:szCs w:val="24"/>
        </w:rPr>
        <w:t>onably be inferred from this Contract</w:t>
      </w:r>
      <w:r w:rsidR="00537E78" w:rsidRPr="00A32606">
        <w:rPr>
          <w:rFonts w:ascii="Arial" w:hAnsi="Arial" w:cs="Arial"/>
          <w:sz w:val="24"/>
          <w:szCs w:val="24"/>
        </w:rPr>
        <w:t>, including those set out in the Specification</w:t>
      </w:r>
      <w:r w:rsidRPr="00A32606">
        <w:rPr>
          <w:rFonts w:ascii="Arial" w:hAnsi="Arial" w:cs="Arial"/>
          <w:sz w:val="24"/>
          <w:szCs w:val="24"/>
        </w:rPr>
        <w:t xml:space="preserve">; </w:t>
      </w:r>
    </w:p>
    <w:p w14:paraId="1DD1B08C"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Side Guards</w:t>
      </w:r>
      <w:r w:rsidRPr="00A32606">
        <w:rPr>
          <w:rFonts w:ascii="Arial" w:hAnsi="Arial" w:cs="Arial"/>
          <w:sz w:val="24"/>
          <w:szCs w:val="24"/>
        </w:rPr>
        <w:t>” means guards that are fitted between the front and rear axles of a Lorry and that comply with EC Directive 89/297/EEC and the Road Vehicles (Construction and Use) Regulations 1986;</w:t>
      </w:r>
    </w:p>
    <w:p w14:paraId="1DD1B08D"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Silver Accreditation</w:t>
      </w:r>
      <w:r w:rsidRPr="00A32606">
        <w:rPr>
          <w:rFonts w:ascii="Arial" w:hAnsi="Arial" w:cs="Arial"/>
          <w:sz w:val="24"/>
          <w:szCs w:val="24"/>
        </w:rPr>
        <w:t xml:space="preserve">” means the intermediate level of accreditation within the FORS Standard the requirements of which are more particularly described at: </w:t>
      </w:r>
      <w:hyperlink r:id="rId21" w:history="1">
        <w:r w:rsidRPr="00A32606">
          <w:rPr>
            <w:rStyle w:val="Hyperlink"/>
            <w:rFonts w:ascii="Arial" w:hAnsi="Arial" w:cs="Arial"/>
            <w:sz w:val="24"/>
            <w:szCs w:val="24"/>
          </w:rPr>
          <w:t>www.fors_online.org.uk</w:t>
        </w:r>
      </w:hyperlink>
      <w:r w:rsidRPr="00A32606">
        <w:rPr>
          <w:rFonts w:ascii="Arial" w:hAnsi="Arial" w:cs="Arial"/>
          <w:sz w:val="24"/>
          <w:szCs w:val="24"/>
        </w:rPr>
        <w:t>;</w:t>
      </w:r>
    </w:p>
    <w:p w14:paraId="1DD1B08E" w14:textId="77777777" w:rsidR="00E95240" w:rsidRPr="00A32606" w:rsidRDefault="00E95240" w:rsidP="00CC321C">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"Software"</w:t>
      </w:r>
      <w:r w:rsidRPr="00A32606">
        <w:rPr>
          <w:rFonts w:ascii="Arial" w:hAnsi="Arial" w:cs="Arial"/>
          <w:sz w:val="24"/>
          <w:szCs w:val="24"/>
        </w:rPr>
        <w:t xml:space="preserve"> means all software, operating systems, applications, programs and procedures, tools to recreate or recompile any of the foregoing (including without limitation build files, compiler files, test scripts and configurations), and all updates and upgrades to any of the foregoing created, developed, provided or used in connection with the Supply and firmware that relates to or is comprised in Hardware, in each case in Object Code and Source Code forms together with all supporting documentation and materials necessary to enable a user to make full use of the functionality of, or to administer effectively such software and firmware;</w:t>
      </w:r>
    </w:p>
    <w:p w14:paraId="1DD1B08F" w14:textId="77777777" w:rsidR="00653C6F" w:rsidRPr="00A32606" w:rsidRDefault="00653C6F" w:rsidP="00CC321C">
      <w:pPr>
        <w:pStyle w:val="Heading3"/>
        <w:tabs>
          <w:tab w:val="num" w:pos="1560"/>
        </w:tabs>
        <w:spacing w:line="360" w:lineRule="auto"/>
        <w:ind w:hanging="851"/>
        <w:rPr>
          <w:rFonts w:ascii="Arial" w:hAnsi="Arial" w:cs="Arial"/>
        </w:rPr>
      </w:pPr>
      <w:r w:rsidRPr="00A32606">
        <w:rPr>
          <w:rFonts w:ascii="Arial" w:hAnsi="Arial" w:cs="Arial"/>
          <w:b/>
          <w:sz w:val="24"/>
          <w:szCs w:val="24"/>
        </w:rPr>
        <w:t xml:space="preserve">"Source Code" </w:t>
      </w:r>
      <w:r w:rsidRPr="00A32606">
        <w:rPr>
          <w:rFonts w:ascii="Arial" w:hAnsi="Arial" w:cs="Arial"/>
          <w:sz w:val="24"/>
          <w:szCs w:val="24"/>
        </w:rPr>
        <w:t xml:space="preserve">means computer/machine programming code (other than Object Code) and related source code level system documentation, comments and procedural code such as utilities, libraries, job control, language, header files, parameter files, definitions files, build and make files, configuration files and any other included file referenced in any source file, in each case which may be printed out or displayed in an eye readable and understandable form by a competently skilled computer programmer and correctly and completely rebuilt without additional files </w:t>
      </w:r>
      <w:r w:rsidRPr="00A32606">
        <w:rPr>
          <w:rFonts w:ascii="Arial" w:hAnsi="Arial" w:cs="Arial"/>
          <w:sz w:val="24"/>
          <w:szCs w:val="24"/>
        </w:rPr>
        <w:lastRenderedPageBreak/>
        <w:t>or information (and including embedded commentary procedures and ancillary documents in either paper or electronic format);</w:t>
      </w:r>
    </w:p>
    <w:p w14:paraId="1DD1B090" w14:textId="77777777" w:rsidR="00D629B3" w:rsidRPr="00A32606" w:rsidRDefault="009B47C7"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bCs/>
          <w:sz w:val="24"/>
          <w:szCs w:val="24"/>
        </w:rPr>
        <w:t>“</w:t>
      </w:r>
      <w:r w:rsidR="00D629B3" w:rsidRPr="00A32606">
        <w:rPr>
          <w:rFonts w:ascii="Arial" w:hAnsi="Arial" w:cs="Arial"/>
          <w:b/>
          <w:bCs/>
          <w:sz w:val="24"/>
          <w:szCs w:val="24"/>
        </w:rPr>
        <w:t>Specification</w:t>
      </w:r>
      <w:r w:rsidR="00D629B3" w:rsidRPr="00A32606">
        <w:rPr>
          <w:rFonts w:ascii="Arial" w:hAnsi="Arial" w:cs="Arial"/>
          <w:sz w:val="24"/>
          <w:szCs w:val="24"/>
        </w:rPr>
        <w:t>" means the specification</w:t>
      </w:r>
      <w:r w:rsidR="002221E7" w:rsidRPr="00A32606">
        <w:rPr>
          <w:rFonts w:ascii="Arial" w:hAnsi="Arial" w:cs="Arial"/>
          <w:sz w:val="24"/>
          <w:szCs w:val="24"/>
        </w:rPr>
        <w:t>s</w:t>
      </w:r>
      <w:r w:rsidR="00D629B3" w:rsidRPr="00A32606">
        <w:rPr>
          <w:rFonts w:ascii="Arial" w:hAnsi="Arial" w:cs="Arial"/>
          <w:sz w:val="24"/>
          <w:szCs w:val="24"/>
        </w:rPr>
        <w:t xml:space="preserve"> set out within Schedule</w:t>
      </w:r>
      <w:r w:rsidR="002221E7" w:rsidRPr="00A32606">
        <w:rPr>
          <w:rFonts w:ascii="Arial" w:hAnsi="Arial" w:cs="Arial"/>
          <w:sz w:val="24"/>
          <w:szCs w:val="24"/>
        </w:rPr>
        <w:t>s</w:t>
      </w:r>
      <w:r w:rsidR="00D629B3" w:rsidRPr="00A32606">
        <w:rPr>
          <w:rFonts w:ascii="Arial" w:hAnsi="Arial" w:cs="Arial"/>
          <w:sz w:val="24"/>
          <w:szCs w:val="24"/>
        </w:rPr>
        <w:t xml:space="preserve"> </w:t>
      </w:r>
      <w:r w:rsidR="00180F5C" w:rsidRPr="00A32606">
        <w:rPr>
          <w:rFonts w:ascii="Arial" w:hAnsi="Arial" w:cs="Arial"/>
          <w:sz w:val="24"/>
          <w:szCs w:val="24"/>
        </w:rPr>
        <w:t>1</w:t>
      </w:r>
      <w:r w:rsidR="002221E7" w:rsidRPr="00A32606">
        <w:rPr>
          <w:rFonts w:ascii="Arial" w:hAnsi="Arial" w:cs="Arial"/>
          <w:sz w:val="24"/>
          <w:szCs w:val="24"/>
        </w:rPr>
        <w:t>A and 1B</w:t>
      </w:r>
      <w:r w:rsidR="00D629B3" w:rsidRPr="00A32606">
        <w:rPr>
          <w:rFonts w:ascii="Arial" w:hAnsi="Arial" w:cs="Arial"/>
          <w:sz w:val="24"/>
          <w:szCs w:val="24"/>
        </w:rPr>
        <w:t>;</w:t>
      </w:r>
    </w:p>
    <w:p w14:paraId="1DD1B091" w14:textId="77777777" w:rsidR="00D629B3" w:rsidRPr="00A32606" w:rsidRDefault="00D629B3" w:rsidP="00CC321C">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sz w:val="24"/>
          <w:szCs w:val="24"/>
        </w:rPr>
        <w:t>“</w:t>
      </w:r>
      <w:r w:rsidRPr="00A32606">
        <w:rPr>
          <w:rFonts w:ascii="Arial" w:hAnsi="Arial" w:cs="Arial"/>
          <w:b/>
          <w:bCs/>
          <w:sz w:val="24"/>
          <w:szCs w:val="24"/>
        </w:rPr>
        <w:t>Standards</w:t>
      </w:r>
      <w:r w:rsidR="007032E5" w:rsidRPr="00A32606">
        <w:rPr>
          <w:rFonts w:ascii="Arial" w:hAnsi="Arial" w:cs="Arial"/>
          <w:sz w:val="24"/>
          <w:szCs w:val="24"/>
        </w:rPr>
        <w:t xml:space="preserve">" means </w:t>
      </w:r>
      <w:r w:rsidR="007032E5" w:rsidRPr="00A32606">
        <w:rPr>
          <w:rFonts w:ascii="Arial" w:hAnsi="Arial" w:cs="Arial"/>
          <w:bCs/>
          <w:sz w:val="24"/>
          <w:szCs w:val="24"/>
        </w:rPr>
        <w:t xml:space="preserve">(i) </w:t>
      </w:r>
      <w:r w:rsidR="007032E5" w:rsidRPr="00A32606">
        <w:rPr>
          <w:rFonts w:ascii="Arial" w:hAnsi="Arial" w:cs="Arial"/>
          <w:sz w:val="24"/>
          <w:szCs w:val="24"/>
        </w:rPr>
        <w:t xml:space="preserve">the LU Category 1 and 2 Standards, the Draft Category 1 and 2 Standards, the European, British and International Standards and the associated codes of practice; and (ii) </w:t>
      </w:r>
      <w:r w:rsidR="007032E5" w:rsidRPr="00A32606">
        <w:rPr>
          <w:rFonts w:ascii="Arial" w:hAnsi="Arial" w:cs="Arial"/>
          <w:bCs/>
          <w:sz w:val="24"/>
          <w:szCs w:val="24"/>
        </w:rPr>
        <w:t>the various standards documents and associated codes of practice identified in the Specification or notified by the Company, in each case as applicable to the Supply under this Contract</w:t>
      </w:r>
      <w:r w:rsidRPr="00A32606">
        <w:rPr>
          <w:rFonts w:ascii="Arial" w:hAnsi="Arial" w:cs="Arial"/>
          <w:sz w:val="24"/>
          <w:szCs w:val="24"/>
        </w:rPr>
        <w:t xml:space="preserve">;  </w:t>
      </w:r>
    </w:p>
    <w:p w14:paraId="1DD1B092"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Start Date</w:t>
      </w:r>
      <w:r w:rsidRPr="00A32606">
        <w:rPr>
          <w:rFonts w:ascii="Arial" w:hAnsi="Arial" w:cs="Arial"/>
          <w:sz w:val="24"/>
          <w:szCs w:val="24"/>
        </w:rPr>
        <w:t xml:space="preserve">" means the date specified in Schedule </w:t>
      </w:r>
      <w:r w:rsidR="002221E7" w:rsidRPr="00A32606">
        <w:rPr>
          <w:rFonts w:ascii="Arial" w:hAnsi="Arial" w:cs="Arial"/>
          <w:sz w:val="24"/>
          <w:szCs w:val="24"/>
        </w:rPr>
        <w:t>2</w:t>
      </w:r>
      <w:r w:rsidRPr="00A32606">
        <w:rPr>
          <w:rFonts w:ascii="Arial" w:hAnsi="Arial" w:cs="Arial"/>
          <w:sz w:val="24"/>
          <w:szCs w:val="24"/>
        </w:rPr>
        <w:t xml:space="preserve"> of the Contract;</w:t>
      </w:r>
    </w:p>
    <w:p w14:paraId="1DD1B093" w14:textId="77777777" w:rsidR="00653C6F" w:rsidRPr="00A32606" w:rsidRDefault="00653C6F" w:rsidP="00CC321C">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"Sub-Contract"</w:t>
      </w:r>
      <w:r w:rsidRPr="00A32606">
        <w:rPr>
          <w:rFonts w:ascii="Arial" w:hAnsi="Arial" w:cs="Arial"/>
          <w:sz w:val="24"/>
          <w:szCs w:val="24"/>
        </w:rPr>
        <w:t xml:space="preserve"> means any contract or agreement (whether or not in writing) between the Supplier and a Third Party (other than members of the TfL Group) in relation to any activity arising out of or related to the provision of the Supply (including without limitation to the generality of the foregoing such contracts between the  Supplier and a member of the  Supplier Group);</w:t>
      </w:r>
    </w:p>
    <w:p w14:paraId="1DD1B094" w14:textId="77777777" w:rsidR="00653C6F" w:rsidRPr="00A32606" w:rsidRDefault="00653C6F" w:rsidP="00CC321C">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 xml:space="preserve">"Sub-Contractor" </w:t>
      </w:r>
      <w:r w:rsidRPr="00A32606">
        <w:rPr>
          <w:rFonts w:ascii="Arial" w:hAnsi="Arial" w:cs="Arial"/>
          <w:sz w:val="24"/>
          <w:szCs w:val="24"/>
        </w:rPr>
        <w:t>means a person with whom the Supplier enters into a Sub-Contract;</w:t>
      </w:r>
    </w:p>
    <w:p w14:paraId="1DD1B095" w14:textId="77777777" w:rsidR="00653C6F" w:rsidRPr="00A32606" w:rsidRDefault="00653C6F" w:rsidP="00CC321C">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 xml:space="preserve">“Successor Operator(s)” </w:t>
      </w:r>
      <w:r w:rsidRPr="00A32606">
        <w:rPr>
          <w:rFonts w:ascii="Arial" w:hAnsi="Arial" w:cs="Arial"/>
          <w:sz w:val="24"/>
          <w:szCs w:val="24"/>
        </w:rPr>
        <w:t>any person engaged by, or which may be engaged by the Company, in its absolute discretion, in order to provide the Supply or supplies which replace the Supply, which may be the Company or a member of the TfL Group where the Company so determines;</w:t>
      </w:r>
    </w:p>
    <w:p w14:paraId="1DD1B096" w14:textId="77777777" w:rsidR="00653C6F" w:rsidRPr="00A32606" w:rsidRDefault="00653C6F" w:rsidP="00CC321C">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“Successor Plan”</w:t>
      </w:r>
      <w:r w:rsidRPr="00A32606">
        <w:rPr>
          <w:rFonts w:ascii="Arial" w:hAnsi="Arial" w:cs="Arial"/>
          <w:sz w:val="24"/>
          <w:szCs w:val="24"/>
        </w:rPr>
        <w:t xml:space="preserve"> has the meaning given in Clause 41;</w:t>
      </w:r>
    </w:p>
    <w:p w14:paraId="1DD1B097" w14:textId="77777777" w:rsidR="00D629B3" w:rsidRPr="00A32606" w:rsidRDefault="00D629B3" w:rsidP="00CC321C">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Supplier</w:t>
      </w:r>
      <w:r w:rsidRPr="00A32606">
        <w:rPr>
          <w:rFonts w:ascii="Arial" w:hAnsi="Arial" w:cs="Arial"/>
          <w:sz w:val="24"/>
          <w:szCs w:val="24"/>
        </w:rPr>
        <w:t>" means the person, firm or company named as such in th</w:t>
      </w:r>
      <w:r w:rsidR="00597D06" w:rsidRPr="00A32606">
        <w:rPr>
          <w:rFonts w:ascii="Arial" w:hAnsi="Arial" w:cs="Arial"/>
          <w:sz w:val="24"/>
          <w:szCs w:val="24"/>
        </w:rPr>
        <w:t>is Con</w:t>
      </w:r>
      <w:r w:rsidRPr="00A32606">
        <w:rPr>
          <w:rFonts w:ascii="Arial" w:hAnsi="Arial" w:cs="Arial"/>
          <w:sz w:val="24"/>
          <w:szCs w:val="24"/>
        </w:rPr>
        <w:t>tract and its permitted assigns;</w:t>
      </w:r>
    </w:p>
    <w:p w14:paraId="1DD1B098" w14:textId="77777777" w:rsidR="00653C6F" w:rsidRPr="00A32606" w:rsidRDefault="00653C6F" w:rsidP="00CC321C">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"Supplier Background IPR</w:t>
      </w:r>
      <w:r w:rsidRPr="00A32606">
        <w:rPr>
          <w:rFonts w:ascii="Arial" w:hAnsi="Arial" w:cs="Arial"/>
          <w:sz w:val="24"/>
          <w:szCs w:val="24"/>
        </w:rPr>
        <w:t>" means the Intellectual Property Rights owned by or on behalf of one or more members of the Supplier Group or a Sub-Contractor that are:</w:t>
      </w:r>
    </w:p>
    <w:p w14:paraId="1DD1B099" w14:textId="77777777" w:rsidR="00653C6F" w:rsidRPr="00A32606" w:rsidRDefault="00E05192" w:rsidP="00CC321C">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lastRenderedPageBreak/>
        <w:t>i</w:t>
      </w:r>
      <w:r w:rsidR="00653C6F" w:rsidRPr="00A32606">
        <w:rPr>
          <w:rFonts w:ascii="Arial" w:hAnsi="Arial" w:cs="Arial"/>
          <w:sz w:val="24"/>
          <w:szCs w:val="24"/>
        </w:rPr>
        <w:t>n existence at the Start Date; or</w:t>
      </w:r>
    </w:p>
    <w:p w14:paraId="1DD1B09A" w14:textId="77777777" w:rsidR="00653C6F" w:rsidRPr="00A32606" w:rsidRDefault="00E05192" w:rsidP="00CC321C">
      <w:pPr>
        <w:pStyle w:val="Heading5"/>
        <w:tabs>
          <w:tab w:val="clear" w:pos="2977"/>
          <w:tab w:val="num" w:pos="1418"/>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c</w:t>
      </w:r>
      <w:r w:rsidR="00653C6F" w:rsidRPr="00A32606">
        <w:rPr>
          <w:rFonts w:ascii="Arial" w:hAnsi="Arial" w:cs="Arial"/>
          <w:sz w:val="24"/>
          <w:szCs w:val="24"/>
        </w:rPr>
        <w:t>reated or developed after the Start Date other than in connection with the performance of the supply or other obligations under this Contract,</w:t>
      </w:r>
    </w:p>
    <w:p w14:paraId="1DD1B09B" w14:textId="77777777" w:rsidR="00653C6F" w:rsidRPr="00A32606" w:rsidRDefault="00653C6F" w:rsidP="00CC321C">
      <w:pPr>
        <w:pStyle w:val="Heading5"/>
        <w:numPr>
          <w:ilvl w:val="0"/>
          <w:numId w:val="0"/>
        </w:numPr>
        <w:tabs>
          <w:tab w:val="num" w:pos="2127"/>
        </w:tabs>
        <w:spacing w:before="0" w:after="240" w:line="360" w:lineRule="auto"/>
        <w:ind w:left="1560"/>
        <w:rPr>
          <w:rFonts w:ascii="Arial" w:hAnsi="Arial" w:cs="Arial"/>
          <w:sz w:val="24"/>
          <w:szCs w:val="24"/>
        </w:rPr>
      </w:pPr>
      <w:r w:rsidRPr="00A32606">
        <w:rPr>
          <w:rFonts w:ascii="Arial" w:hAnsi="Arial" w:cs="Arial"/>
          <w:sz w:val="24"/>
          <w:szCs w:val="24"/>
        </w:rPr>
        <w:t>but excluding Proprietary Tools</w:t>
      </w:r>
      <w:r w:rsidR="00E05192" w:rsidRPr="00A32606">
        <w:rPr>
          <w:rFonts w:ascii="Arial" w:hAnsi="Arial" w:cs="Arial"/>
          <w:sz w:val="24"/>
          <w:szCs w:val="24"/>
        </w:rPr>
        <w:t>;</w:t>
      </w:r>
    </w:p>
    <w:p w14:paraId="1DD1B09C" w14:textId="77777777" w:rsidR="00653C6F" w:rsidRPr="00A32606" w:rsidRDefault="00FE0D6F" w:rsidP="00077851">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“Supplier Group”</w:t>
      </w:r>
      <w:r w:rsidRPr="00A32606">
        <w:rPr>
          <w:rFonts w:ascii="Arial" w:hAnsi="Arial" w:cs="Arial"/>
          <w:sz w:val="24"/>
          <w:szCs w:val="24"/>
        </w:rPr>
        <w:t xml:space="preserve"> the Supplier in its own right and as holding company of all its subsidiaries (as defined in section 1159 of the Companies Act 2006) from time to time together with each Holding Company of the Supplier and any subsidiaries (as so defined) of any such Holding Company and reference to any </w:t>
      </w:r>
      <w:r w:rsidRPr="00A32606">
        <w:rPr>
          <w:rFonts w:ascii="Arial" w:hAnsi="Arial" w:cs="Arial"/>
          <w:b/>
          <w:sz w:val="24"/>
          <w:szCs w:val="24"/>
        </w:rPr>
        <w:t>“member of the Supplier Group”</w:t>
      </w:r>
      <w:r w:rsidRPr="00A32606">
        <w:rPr>
          <w:rFonts w:ascii="Arial" w:hAnsi="Arial" w:cs="Arial"/>
          <w:sz w:val="24"/>
          <w:szCs w:val="24"/>
        </w:rPr>
        <w:t xml:space="preserve"> shall refer to the Supplier, any such Holding Company or any such subsidiary;</w:t>
      </w:r>
    </w:p>
    <w:p w14:paraId="1DD1B09D" w14:textId="77777777" w:rsidR="00D629B3" w:rsidRPr="00A32606" w:rsidRDefault="00D629B3" w:rsidP="0007785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000475ED" w:rsidRPr="00A32606">
        <w:rPr>
          <w:rFonts w:ascii="Arial" w:hAnsi="Arial" w:cs="Arial"/>
          <w:b/>
          <w:bCs/>
          <w:sz w:val="24"/>
          <w:szCs w:val="24"/>
        </w:rPr>
        <w:t>Supplier’s Materials</w:t>
      </w:r>
      <w:r w:rsidRPr="00A32606">
        <w:rPr>
          <w:rFonts w:ascii="Arial" w:hAnsi="Arial" w:cs="Arial"/>
          <w:b/>
          <w:bCs/>
          <w:sz w:val="24"/>
          <w:szCs w:val="24"/>
        </w:rPr>
        <w:t>”</w:t>
      </w:r>
      <w:r w:rsidRPr="00A32606">
        <w:rPr>
          <w:rFonts w:ascii="Arial" w:hAnsi="Arial" w:cs="Arial"/>
          <w:sz w:val="24"/>
          <w:szCs w:val="24"/>
        </w:rPr>
        <w:t xml:space="preserve"> means all appliances or materials of any kind whatsoever provided by the Supplier and required for the purposes of the Supply, but not including the Equipment forming part of the Supply;</w:t>
      </w:r>
    </w:p>
    <w:p w14:paraId="1DD1B09E" w14:textId="77777777" w:rsidR="00D629B3" w:rsidRPr="00A32606" w:rsidRDefault="00D629B3" w:rsidP="0007785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Supplier's Personnel</w:t>
      </w:r>
      <w:r w:rsidRPr="00A32606">
        <w:rPr>
          <w:rFonts w:ascii="Arial" w:hAnsi="Arial" w:cs="Arial"/>
          <w:sz w:val="24"/>
          <w:szCs w:val="24"/>
        </w:rPr>
        <w:t xml:space="preserve">" means the employees and agents of the Supplier and of the Supplier's </w:t>
      </w:r>
      <w:r w:rsidR="00B72AD7" w:rsidRPr="00A32606">
        <w:rPr>
          <w:rFonts w:ascii="Arial" w:hAnsi="Arial" w:cs="Arial"/>
          <w:sz w:val="24"/>
          <w:szCs w:val="24"/>
        </w:rPr>
        <w:t>Sub-Contractor</w:t>
      </w:r>
      <w:r w:rsidR="00B30E8F" w:rsidRPr="00A32606">
        <w:rPr>
          <w:rFonts w:ascii="Arial" w:eastAsia="MS Mincho" w:hAnsi="Arial" w:cs="Arial"/>
          <w:sz w:val="24"/>
          <w:szCs w:val="24"/>
        </w:rPr>
        <w:t>s</w:t>
      </w:r>
      <w:r w:rsidRPr="00A32606">
        <w:rPr>
          <w:rFonts w:ascii="Arial" w:hAnsi="Arial" w:cs="Arial"/>
          <w:sz w:val="24"/>
          <w:szCs w:val="24"/>
        </w:rPr>
        <w:t xml:space="preserve"> or suppliers who are involved in the provision of the Supply;</w:t>
      </w:r>
    </w:p>
    <w:p w14:paraId="1DD1B09F" w14:textId="77777777" w:rsidR="00FE0D6F" w:rsidRPr="00A32606" w:rsidRDefault="00FE0D6F" w:rsidP="00077851">
      <w:pPr>
        <w:pStyle w:val="Heading3"/>
        <w:tabs>
          <w:tab w:val="num" w:pos="1560"/>
        </w:tabs>
        <w:spacing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Supplier’s Proposal Notice</w:t>
      </w:r>
      <w:r w:rsidRPr="00A32606">
        <w:rPr>
          <w:rFonts w:ascii="Arial" w:hAnsi="Arial" w:cs="Arial"/>
          <w:sz w:val="24"/>
          <w:szCs w:val="24"/>
        </w:rPr>
        <w:t>”</w:t>
      </w:r>
      <w:r w:rsidR="00082D63" w:rsidRPr="00A32606">
        <w:rPr>
          <w:rFonts w:ascii="Arial" w:hAnsi="Arial" w:cs="Arial"/>
          <w:sz w:val="24"/>
          <w:szCs w:val="24"/>
        </w:rPr>
        <w:t xml:space="preserve"> shall have the meaning given to it in Schedule 1</w:t>
      </w:r>
      <w:r w:rsidR="00537E78" w:rsidRPr="00A32606">
        <w:rPr>
          <w:rFonts w:ascii="Arial" w:hAnsi="Arial" w:cs="Arial"/>
          <w:sz w:val="24"/>
          <w:szCs w:val="24"/>
        </w:rPr>
        <w:t>4</w:t>
      </w:r>
      <w:r w:rsidR="00082D63" w:rsidRPr="00A32606">
        <w:rPr>
          <w:rFonts w:ascii="Arial" w:hAnsi="Arial" w:cs="Arial"/>
          <w:sz w:val="24"/>
          <w:szCs w:val="24"/>
        </w:rPr>
        <w:t xml:space="preserve"> (Variation</w:t>
      </w:r>
      <w:r w:rsidR="00537E78" w:rsidRPr="00A32606">
        <w:rPr>
          <w:rFonts w:ascii="Arial" w:hAnsi="Arial" w:cs="Arial"/>
          <w:sz w:val="24"/>
          <w:szCs w:val="24"/>
        </w:rPr>
        <w:t xml:space="preserve"> Procedure</w:t>
      </w:r>
      <w:r w:rsidR="00082D63" w:rsidRPr="00A32606">
        <w:rPr>
          <w:rFonts w:ascii="Arial" w:hAnsi="Arial" w:cs="Arial"/>
          <w:sz w:val="24"/>
          <w:szCs w:val="24"/>
        </w:rPr>
        <w:t>);</w:t>
      </w:r>
    </w:p>
    <w:p w14:paraId="1DD1B0A0" w14:textId="77777777" w:rsidR="00537E78" w:rsidRPr="00A32606" w:rsidRDefault="00537E78" w:rsidP="0007785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 xml:space="preserve">Supplier’s Response” </w:t>
      </w:r>
      <w:r w:rsidRPr="00A32606">
        <w:rPr>
          <w:rFonts w:ascii="Arial" w:hAnsi="Arial" w:cs="Arial"/>
          <w:sz w:val="24"/>
          <w:szCs w:val="24"/>
        </w:rPr>
        <w:t>shall have the meaning given to it in Schedule 14 (Variation Procedure);</w:t>
      </w:r>
    </w:p>
    <w:p w14:paraId="1DD1B0A1" w14:textId="77777777" w:rsidR="00D629B3" w:rsidRPr="00A32606" w:rsidRDefault="00D629B3"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Supply</w:t>
      </w:r>
      <w:r w:rsidRPr="00A32606">
        <w:rPr>
          <w:rFonts w:ascii="Arial" w:hAnsi="Arial" w:cs="Arial"/>
          <w:sz w:val="24"/>
          <w:szCs w:val="24"/>
        </w:rPr>
        <w:t>" means to supply the Equipment and to perform the Services and the term "</w:t>
      </w:r>
      <w:r w:rsidRPr="00A32606">
        <w:rPr>
          <w:rFonts w:ascii="Arial" w:hAnsi="Arial" w:cs="Arial"/>
          <w:b/>
          <w:sz w:val="24"/>
          <w:szCs w:val="24"/>
        </w:rPr>
        <w:t>Supplies</w:t>
      </w:r>
      <w:r w:rsidRPr="00A32606">
        <w:rPr>
          <w:rFonts w:ascii="Arial" w:hAnsi="Arial" w:cs="Arial"/>
          <w:sz w:val="24"/>
          <w:szCs w:val="24"/>
        </w:rPr>
        <w:t>" shall be construed accordingly;</w:t>
      </w:r>
    </w:p>
    <w:p w14:paraId="1DD1B0A2" w14:textId="77777777" w:rsidR="00D629B3" w:rsidRPr="00A32606" w:rsidRDefault="00D629B3"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Term</w:t>
      </w:r>
      <w:r w:rsidRPr="00A32606">
        <w:rPr>
          <w:rFonts w:ascii="Arial" w:hAnsi="Arial" w:cs="Arial"/>
          <w:sz w:val="24"/>
          <w:szCs w:val="24"/>
        </w:rPr>
        <w:t>” means the period commencing on the Start Date and expiring on the Expiration Date;</w:t>
      </w:r>
    </w:p>
    <w:p w14:paraId="1DD1B0A3" w14:textId="77777777" w:rsidR="00D629B3" w:rsidRPr="00A32606" w:rsidRDefault="00D629B3"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TfL Group</w:t>
      </w:r>
      <w:r w:rsidRPr="00A32606">
        <w:rPr>
          <w:rFonts w:ascii="Arial" w:hAnsi="Arial" w:cs="Arial"/>
          <w:sz w:val="24"/>
          <w:szCs w:val="24"/>
        </w:rPr>
        <w:t>" means Transport for</w:t>
      </w:r>
      <w:r w:rsidRPr="00A32606">
        <w:rPr>
          <w:rFonts w:ascii="Arial" w:hAnsi="Arial" w:cs="Arial"/>
          <w:i/>
          <w:iCs/>
          <w:sz w:val="24"/>
          <w:szCs w:val="24"/>
        </w:rPr>
        <w:t xml:space="preserve"> </w:t>
      </w:r>
      <w:r w:rsidRPr="00A32606">
        <w:rPr>
          <w:rFonts w:ascii="Arial" w:hAnsi="Arial" w:cs="Arial"/>
          <w:sz w:val="24"/>
          <w:szCs w:val="24"/>
        </w:rPr>
        <w:t>London ("</w:t>
      </w:r>
      <w:r w:rsidRPr="00A32606">
        <w:rPr>
          <w:rFonts w:ascii="Arial" w:hAnsi="Arial" w:cs="Arial"/>
          <w:b/>
          <w:sz w:val="24"/>
          <w:szCs w:val="24"/>
        </w:rPr>
        <w:t>TfL</w:t>
      </w:r>
      <w:r w:rsidRPr="00A32606">
        <w:rPr>
          <w:rFonts w:ascii="Arial" w:hAnsi="Arial" w:cs="Arial"/>
          <w:sz w:val="24"/>
          <w:szCs w:val="24"/>
        </w:rPr>
        <w:t>"), a statutory body set up by the GLA Act and any of its subsidiaries and their subsidiaries;</w:t>
      </w:r>
    </w:p>
    <w:p w14:paraId="1DD1B0A4" w14:textId="77777777" w:rsidR="00F839DD" w:rsidRPr="00A32606" w:rsidRDefault="00F839DD" w:rsidP="00F04ED1">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lastRenderedPageBreak/>
        <w:t xml:space="preserve">"Third Party" </w:t>
      </w:r>
      <w:r w:rsidRPr="00A32606">
        <w:rPr>
          <w:rFonts w:ascii="Arial" w:hAnsi="Arial" w:cs="Arial"/>
          <w:sz w:val="24"/>
          <w:szCs w:val="24"/>
        </w:rPr>
        <w:t>means any person or entity which is not a Party to this Contract, including without limitation any government body other than the Company;</w:t>
      </w:r>
    </w:p>
    <w:p w14:paraId="1DD1B0A5" w14:textId="77777777" w:rsidR="00F839DD" w:rsidRPr="00A32606" w:rsidRDefault="00F839DD" w:rsidP="00F04ED1">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 xml:space="preserve">"Third Party IPR" </w:t>
      </w:r>
      <w:r w:rsidRPr="00A32606">
        <w:rPr>
          <w:rFonts w:ascii="Arial" w:hAnsi="Arial" w:cs="Arial"/>
          <w:sz w:val="24"/>
          <w:szCs w:val="24"/>
        </w:rPr>
        <w:t>means any Software, code for interfaces, databases or Hardware or any other IPR which are included in the Supply, or Variations thereto, used by or on behalf of the Supplier, any Sub-Contractor or any member of the Supplier Group in connection with the Supply or this Contract and in respect of which in each case the Intellectual Property Rights are owned by one or more Third Parties excluding any Sub-Contractor or any member of the Supplier Group, but in any event excludes Proprietary Tools and any bespoke development, modification or enhancement to such Software, Hardware or IPR products by that Third Party or by the Supplier, any member of the Supplier Group or any Sub-Contractor;</w:t>
      </w:r>
    </w:p>
    <w:p w14:paraId="1DD1B0A6" w14:textId="77777777" w:rsidR="00040523" w:rsidRPr="00A32606" w:rsidRDefault="00040523"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 xml:space="preserve">“Training” </w:t>
      </w:r>
      <w:r w:rsidRPr="00A32606">
        <w:rPr>
          <w:rFonts w:ascii="Arial" w:hAnsi="Arial" w:cs="Arial"/>
          <w:sz w:val="24"/>
          <w:szCs w:val="24"/>
        </w:rPr>
        <w:t>means the training requirements set out in Clause 18 and Schedule 11, including the User Training;</w:t>
      </w:r>
    </w:p>
    <w:p w14:paraId="1DD1B0A7" w14:textId="77777777" w:rsidR="00277232" w:rsidRPr="00A32606" w:rsidRDefault="00277232"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 xml:space="preserve">Tranche” </w:t>
      </w:r>
      <w:r w:rsidRPr="00A32606">
        <w:rPr>
          <w:rFonts w:ascii="Arial" w:hAnsi="Arial" w:cs="Arial"/>
          <w:sz w:val="24"/>
          <w:szCs w:val="24"/>
        </w:rPr>
        <w:t xml:space="preserve">means the tranches of Equipment </w:t>
      </w:r>
      <w:r w:rsidR="00783AC7" w:rsidRPr="00A32606">
        <w:rPr>
          <w:rFonts w:ascii="Arial" w:hAnsi="Arial" w:cs="Arial"/>
          <w:sz w:val="24"/>
          <w:szCs w:val="24"/>
        </w:rPr>
        <w:t xml:space="preserve">and Services </w:t>
      </w:r>
      <w:r w:rsidRPr="00A32606">
        <w:rPr>
          <w:rFonts w:ascii="Arial" w:hAnsi="Arial" w:cs="Arial"/>
          <w:sz w:val="24"/>
          <w:szCs w:val="24"/>
        </w:rPr>
        <w:t>to be Delivered at stations on the Underground Network as more particularly described in Schedule 2 (Programme);</w:t>
      </w:r>
    </w:p>
    <w:p w14:paraId="1DD1B0A8" w14:textId="77777777" w:rsidR="00D629B3" w:rsidRPr="00A32606" w:rsidRDefault="00D629B3"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b/>
          <w:sz w:val="24"/>
          <w:szCs w:val="24"/>
        </w:rPr>
        <w:t>“Transparency Commitment”</w:t>
      </w:r>
      <w:r w:rsidRPr="00A32606">
        <w:rPr>
          <w:rFonts w:ascii="Arial" w:hAnsi="Arial" w:cs="Arial"/>
          <w:sz w:val="24"/>
          <w:szCs w:val="24"/>
        </w:rPr>
        <w:t xml:space="preserve"> means the transparency commitment stipulated by the UK government in May 2010 (including any subsequent legislation) in accordance with which TfL is committed to publishing its contracts, tender documents and data from invoices received;</w:t>
      </w:r>
    </w:p>
    <w:p w14:paraId="1DD1B0A9" w14:textId="77777777" w:rsidR="00D629B3" w:rsidRPr="00A32606" w:rsidRDefault="00D629B3"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Underground Network</w:t>
      </w:r>
      <w:r w:rsidRPr="00A32606">
        <w:rPr>
          <w:rFonts w:ascii="Arial" w:hAnsi="Arial" w:cs="Arial"/>
          <w:sz w:val="24"/>
          <w:szCs w:val="24"/>
        </w:rPr>
        <w:t>" means the stations and depots (wherever situate), assets, systems, track, and other buildings which are used in the maintenance and provision of the underground service known as “</w:t>
      </w:r>
      <w:r w:rsidRPr="00A32606">
        <w:rPr>
          <w:rFonts w:ascii="Arial" w:hAnsi="Arial" w:cs="Arial"/>
          <w:b/>
          <w:sz w:val="24"/>
          <w:szCs w:val="24"/>
        </w:rPr>
        <w:t>London Underground</w:t>
      </w:r>
      <w:r w:rsidRPr="00A32606">
        <w:rPr>
          <w:rFonts w:ascii="Arial" w:hAnsi="Arial" w:cs="Arial"/>
          <w:sz w:val="24"/>
          <w:szCs w:val="24"/>
        </w:rPr>
        <w:t>”;</w:t>
      </w:r>
    </w:p>
    <w:p w14:paraId="1DD1B0AA" w14:textId="77777777" w:rsidR="00537E78" w:rsidRPr="00A32606" w:rsidRDefault="00537E78"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User</w:t>
      </w:r>
      <w:r w:rsidRPr="00A32606">
        <w:rPr>
          <w:rFonts w:ascii="Arial" w:hAnsi="Arial" w:cs="Arial"/>
          <w:sz w:val="24"/>
          <w:szCs w:val="24"/>
        </w:rPr>
        <w:t xml:space="preserve">” </w:t>
      </w:r>
      <w:r w:rsidR="00995D97" w:rsidRPr="00A32606">
        <w:rPr>
          <w:rFonts w:ascii="Arial" w:hAnsi="Arial" w:cs="Arial"/>
          <w:sz w:val="24"/>
          <w:szCs w:val="24"/>
        </w:rPr>
        <w:t>has the meaning given in Appendix 1to Schedule 1A;</w:t>
      </w:r>
    </w:p>
    <w:p w14:paraId="1DD1B0AB" w14:textId="77777777" w:rsidR="00BD5120" w:rsidRPr="00A32606" w:rsidRDefault="00BD5120"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User Manuals</w:t>
      </w:r>
      <w:r w:rsidRPr="00A32606">
        <w:rPr>
          <w:rFonts w:ascii="Arial" w:hAnsi="Arial" w:cs="Arial"/>
          <w:sz w:val="24"/>
          <w:szCs w:val="24"/>
        </w:rPr>
        <w:t>”</w:t>
      </w:r>
      <w:r w:rsidRPr="00A32606">
        <w:rPr>
          <w:rFonts w:ascii="Arial" w:hAnsi="Arial" w:cs="Arial"/>
          <w:b/>
          <w:sz w:val="24"/>
          <w:szCs w:val="24"/>
        </w:rPr>
        <w:t xml:space="preserve"> </w:t>
      </w:r>
      <w:r w:rsidRPr="00A32606">
        <w:rPr>
          <w:rFonts w:ascii="Arial" w:hAnsi="Arial" w:cs="Arial"/>
          <w:sz w:val="24"/>
          <w:szCs w:val="24"/>
        </w:rPr>
        <w:t>has the meaning given in the Specification;</w:t>
      </w:r>
    </w:p>
    <w:p w14:paraId="1DD1B0AC" w14:textId="77777777" w:rsidR="00BD5120" w:rsidRPr="00A32606" w:rsidRDefault="00BD5120"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User Training</w:t>
      </w:r>
      <w:r w:rsidRPr="00A32606">
        <w:rPr>
          <w:rFonts w:ascii="Arial" w:hAnsi="Arial" w:cs="Arial"/>
          <w:sz w:val="24"/>
          <w:szCs w:val="24"/>
        </w:rPr>
        <w:t>”</w:t>
      </w:r>
      <w:r w:rsidRPr="00A32606">
        <w:rPr>
          <w:rFonts w:ascii="Arial" w:hAnsi="Arial" w:cs="Arial"/>
          <w:b/>
          <w:sz w:val="24"/>
          <w:szCs w:val="24"/>
        </w:rPr>
        <w:t xml:space="preserve"> </w:t>
      </w:r>
      <w:r w:rsidRPr="00A32606">
        <w:rPr>
          <w:rFonts w:ascii="Arial" w:hAnsi="Arial" w:cs="Arial"/>
          <w:sz w:val="24"/>
          <w:szCs w:val="24"/>
        </w:rPr>
        <w:t>has the meaning given in Schedule 11;</w:t>
      </w:r>
    </w:p>
    <w:p w14:paraId="1DD1B0AD" w14:textId="77777777" w:rsidR="00D629B3" w:rsidRPr="00A32606" w:rsidRDefault="00D629B3"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w:t>
      </w:r>
      <w:r w:rsidRPr="00A32606">
        <w:rPr>
          <w:rFonts w:ascii="Arial" w:hAnsi="Arial" w:cs="Arial"/>
          <w:b/>
          <w:sz w:val="24"/>
          <w:szCs w:val="24"/>
        </w:rPr>
        <w:t>Van</w:t>
      </w:r>
      <w:r w:rsidRPr="00A32606">
        <w:rPr>
          <w:rFonts w:ascii="Arial" w:hAnsi="Arial" w:cs="Arial"/>
          <w:sz w:val="24"/>
          <w:szCs w:val="24"/>
        </w:rPr>
        <w:t>” means a vehicle with a MAM not exceeding 3,500 kilograms;</w:t>
      </w:r>
    </w:p>
    <w:p w14:paraId="1DD1B0AE" w14:textId="77777777" w:rsidR="00D629B3" w:rsidRPr="00A32606" w:rsidRDefault="00F04ED1"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b/>
          <w:bCs/>
          <w:sz w:val="24"/>
          <w:szCs w:val="24"/>
        </w:rPr>
        <w:t>“</w:t>
      </w:r>
      <w:r w:rsidR="00D629B3" w:rsidRPr="00A32606">
        <w:rPr>
          <w:rFonts w:ascii="Arial" w:hAnsi="Arial" w:cs="Arial"/>
          <w:b/>
          <w:bCs/>
          <w:sz w:val="24"/>
          <w:szCs w:val="24"/>
        </w:rPr>
        <w:t>Variation</w:t>
      </w:r>
      <w:r w:rsidR="00D629B3" w:rsidRPr="00A32606">
        <w:rPr>
          <w:rFonts w:ascii="Arial" w:hAnsi="Arial" w:cs="Arial"/>
          <w:sz w:val="24"/>
          <w:szCs w:val="24"/>
        </w:rPr>
        <w:t xml:space="preserve">" means a variation to the </w:t>
      </w:r>
      <w:r w:rsidR="00BB6033" w:rsidRPr="00A32606">
        <w:rPr>
          <w:rFonts w:ascii="Arial" w:hAnsi="Arial" w:cs="Arial"/>
          <w:sz w:val="24"/>
          <w:szCs w:val="24"/>
        </w:rPr>
        <w:t xml:space="preserve">Contract, the </w:t>
      </w:r>
      <w:r w:rsidR="00D629B3" w:rsidRPr="00A32606">
        <w:rPr>
          <w:rFonts w:ascii="Arial" w:hAnsi="Arial" w:cs="Arial"/>
          <w:sz w:val="24"/>
          <w:szCs w:val="24"/>
        </w:rPr>
        <w:t>Supply or any other matters covered by the Contract pursuant to Clause 30;</w:t>
      </w:r>
    </w:p>
    <w:p w14:paraId="1DD1B0AF" w14:textId="77777777" w:rsidR="00F839DD" w:rsidRPr="00A32606" w:rsidRDefault="00F839DD" w:rsidP="00F04ED1">
      <w:pPr>
        <w:pStyle w:val="Heading3"/>
        <w:tabs>
          <w:tab w:val="num" w:pos="1560"/>
        </w:tabs>
        <w:spacing w:line="360" w:lineRule="auto"/>
        <w:ind w:hanging="851"/>
        <w:rPr>
          <w:rFonts w:ascii="Arial" w:hAnsi="Arial" w:cs="Arial"/>
          <w:sz w:val="24"/>
          <w:szCs w:val="24"/>
        </w:rPr>
      </w:pPr>
      <w:r w:rsidRPr="00A32606">
        <w:rPr>
          <w:rFonts w:ascii="Arial" w:hAnsi="Arial" w:cs="Arial"/>
          <w:b/>
          <w:sz w:val="24"/>
          <w:szCs w:val="24"/>
        </w:rPr>
        <w:t xml:space="preserve">“Variation Procedure” </w:t>
      </w:r>
      <w:r w:rsidRPr="00A32606">
        <w:rPr>
          <w:rFonts w:ascii="Arial" w:hAnsi="Arial" w:cs="Arial"/>
          <w:sz w:val="24"/>
          <w:szCs w:val="24"/>
        </w:rPr>
        <w:t>means the procedure set out in Schedule 14 (Variation Procedure);</w:t>
      </w:r>
    </w:p>
    <w:p w14:paraId="1DD1B0B0" w14:textId="77777777" w:rsidR="00D629B3" w:rsidRPr="00A32606" w:rsidRDefault="00D629B3"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bCs/>
          <w:sz w:val="24"/>
          <w:szCs w:val="24"/>
        </w:rPr>
        <w:t>VAT</w:t>
      </w:r>
      <w:r w:rsidRPr="00A32606">
        <w:rPr>
          <w:rFonts w:ascii="Arial" w:hAnsi="Arial" w:cs="Arial"/>
          <w:sz w:val="24"/>
          <w:szCs w:val="24"/>
        </w:rPr>
        <w:t>" means value added tax as provided for in the Value Added Tax Act 1994 and any tax replacing the same or of a similar nature;</w:t>
      </w:r>
    </w:p>
    <w:p w14:paraId="1DD1B0B1" w14:textId="77777777" w:rsidR="00F839DD" w:rsidRPr="00A32606" w:rsidRDefault="00F839DD" w:rsidP="00F04ED1">
      <w:pPr>
        <w:pStyle w:val="Heading3"/>
        <w:tabs>
          <w:tab w:val="num" w:pos="1560"/>
        </w:tabs>
        <w:spacing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Vfm or Value for Money</w:t>
      </w:r>
      <w:r w:rsidRPr="00A32606">
        <w:rPr>
          <w:rFonts w:ascii="Arial" w:hAnsi="Arial" w:cs="Arial"/>
          <w:sz w:val="24"/>
          <w:szCs w:val="24"/>
        </w:rPr>
        <w:t>” means the optimum combination of whole-of-life costs and quality in respect of the Supply;</w:t>
      </w:r>
    </w:p>
    <w:p w14:paraId="1DD1B0B2" w14:textId="77777777" w:rsidR="00F839DD" w:rsidRPr="00A32606" w:rsidRDefault="00F839DD" w:rsidP="00F04ED1">
      <w:pPr>
        <w:pStyle w:val="Heading3"/>
        <w:tabs>
          <w:tab w:val="num" w:pos="1560"/>
        </w:tabs>
        <w:spacing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Withdrawal notice</w:t>
      </w:r>
      <w:r w:rsidRPr="00A32606">
        <w:rPr>
          <w:rFonts w:ascii="Arial" w:hAnsi="Arial" w:cs="Arial"/>
          <w:sz w:val="24"/>
          <w:szCs w:val="24"/>
        </w:rPr>
        <w:t>” a notice issued by the Authority pursuant to paragraph 5.4 of Schedule 14 (Variation)</w:t>
      </w:r>
      <w:r w:rsidR="00E05192" w:rsidRPr="00A32606">
        <w:rPr>
          <w:rFonts w:ascii="Arial" w:hAnsi="Arial" w:cs="Arial"/>
          <w:sz w:val="24"/>
          <w:szCs w:val="24"/>
        </w:rPr>
        <w:t>;</w:t>
      </w:r>
    </w:p>
    <w:p w14:paraId="1DD1B0B3" w14:textId="77777777" w:rsidR="00D629B3" w:rsidRPr="00A32606" w:rsidRDefault="00D629B3"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Volume Discount</w:t>
      </w:r>
      <w:r w:rsidRPr="00A32606">
        <w:rPr>
          <w:rFonts w:ascii="Arial" w:hAnsi="Arial" w:cs="Arial"/>
          <w:sz w:val="24"/>
          <w:szCs w:val="24"/>
        </w:rPr>
        <w:t>” is the figure calculated annually in accordance with Clause 31;</w:t>
      </w:r>
    </w:p>
    <w:p w14:paraId="1DD1B0B4" w14:textId="77777777" w:rsidR="00D629B3" w:rsidRPr="00A32606" w:rsidRDefault="00D629B3" w:rsidP="00F04ED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t>
      </w:r>
      <w:r w:rsidRPr="00A32606">
        <w:rPr>
          <w:rFonts w:ascii="Arial" w:hAnsi="Arial" w:cs="Arial"/>
          <w:b/>
          <w:sz w:val="24"/>
          <w:szCs w:val="24"/>
        </w:rPr>
        <w:t>Volume Discount Percentage</w:t>
      </w:r>
      <w:r w:rsidRPr="00A32606">
        <w:rPr>
          <w:rFonts w:ascii="Arial" w:hAnsi="Arial" w:cs="Arial"/>
          <w:sz w:val="24"/>
          <w:szCs w:val="24"/>
        </w:rPr>
        <w:t>” is the volume discount percentage set ou</w:t>
      </w:r>
      <w:r w:rsidR="00026487" w:rsidRPr="00A32606">
        <w:rPr>
          <w:rFonts w:ascii="Arial" w:hAnsi="Arial" w:cs="Arial"/>
          <w:sz w:val="24"/>
          <w:szCs w:val="24"/>
        </w:rPr>
        <w:t>t in Schedule 4 to the Contract;</w:t>
      </w:r>
    </w:p>
    <w:p w14:paraId="1DD1B0B5" w14:textId="77777777" w:rsidR="009E2CAB" w:rsidRPr="00A32606" w:rsidRDefault="007C227D" w:rsidP="00F04ED1">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Contract includes the Contract together with the Schedules to the Contract and any Appendices referred to in those Schedules;</w:t>
      </w:r>
    </w:p>
    <w:p w14:paraId="1DD1B0B6" w14:textId="77777777" w:rsidR="009E2CAB" w:rsidRPr="00A32606" w:rsidRDefault="007C227D" w:rsidP="00F04ED1">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words and expressions defined in </w:t>
      </w:r>
      <w:r w:rsidR="00BE6A9C" w:rsidRPr="00A32606">
        <w:rPr>
          <w:rFonts w:ascii="Arial" w:hAnsi="Arial" w:cs="Arial"/>
          <w:b w:val="0"/>
          <w:sz w:val="24"/>
          <w:szCs w:val="24"/>
        </w:rPr>
        <w:t xml:space="preserve">the </w:t>
      </w:r>
      <w:r w:rsidRPr="00A32606">
        <w:rPr>
          <w:rFonts w:ascii="Arial" w:hAnsi="Arial" w:cs="Arial"/>
          <w:b w:val="0"/>
          <w:sz w:val="24"/>
          <w:szCs w:val="24"/>
        </w:rPr>
        <w:t>Schedule</w:t>
      </w:r>
      <w:r w:rsidR="00BE6A9C" w:rsidRPr="00A32606">
        <w:rPr>
          <w:rFonts w:ascii="Arial" w:hAnsi="Arial" w:cs="Arial"/>
          <w:b w:val="0"/>
          <w:sz w:val="24"/>
          <w:szCs w:val="24"/>
        </w:rPr>
        <w:t>s</w:t>
      </w:r>
      <w:r w:rsidRPr="00A32606">
        <w:rPr>
          <w:rFonts w:ascii="Arial" w:hAnsi="Arial" w:cs="Arial"/>
          <w:b w:val="0"/>
          <w:sz w:val="24"/>
          <w:szCs w:val="24"/>
        </w:rPr>
        <w:t xml:space="preserve"> hereto shall have the meanings assigned to them there;</w:t>
      </w:r>
    </w:p>
    <w:p w14:paraId="1DD1B0B7" w14:textId="77777777" w:rsidR="009E2CAB" w:rsidRPr="00A32606" w:rsidRDefault="007C227D" w:rsidP="00F04ED1">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references to ”Clauses” or to “Schedules” or to “Appendices” to those Schedules shall be to the Clauses, Schedules and the Appendices to the Schedules of the Contract and the Clauses, Schedules and Appendices to those Schedules and recitals shall be deemed to be part of the Contract;</w:t>
      </w:r>
    </w:p>
    <w:p w14:paraId="1DD1B0B8" w14:textId="77777777" w:rsidR="009E2CAB" w:rsidRPr="00A32606" w:rsidRDefault="007C227D" w:rsidP="00F04ED1">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references in the singular shall be deemed to include the plural and vice versa and references in either gender shall be deemed to include the other and the neuter;</w:t>
      </w:r>
    </w:p>
    <w:p w14:paraId="1DD1B0B9" w14:textId="77777777" w:rsidR="009E2CAB" w:rsidRPr="00A32606" w:rsidRDefault="007C227D" w:rsidP="00F04ED1">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lastRenderedPageBreak/>
        <w:t>a reference to any provision of a statute, enactment, order, regulation or other similar instrument shall be construed as a reference to that provision as amended,  re-enacted or extended at the relevant time;</w:t>
      </w:r>
    </w:p>
    <w:p w14:paraId="1DD1B0BA" w14:textId="77777777" w:rsidR="009E2CAB" w:rsidRPr="00A32606" w:rsidRDefault="007C227D" w:rsidP="00F04ED1">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references to a person, firm or company includes any individual company, unincorporated association or body (including a partnership or joint venture) or other entity whether or not having a separate legal personality;</w:t>
      </w:r>
    </w:p>
    <w:p w14:paraId="1DD1B0BB" w14:textId="77777777" w:rsidR="009E2CAB" w:rsidRPr="00A32606" w:rsidRDefault="007C227D" w:rsidP="00F04ED1">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references to the Contract, or to any document are to such document as amended, novated, supplemented, varied or restated at the relevant time;</w:t>
      </w:r>
    </w:p>
    <w:p w14:paraId="1DD1B0BC" w14:textId="77777777" w:rsidR="009E2CAB" w:rsidRPr="00A32606" w:rsidRDefault="007C227D" w:rsidP="00F04ED1">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headings are inserted for convenience only and shall not affect the construction of the Contract;</w:t>
      </w:r>
    </w:p>
    <w:p w14:paraId="1DD1B0BD" w14:textId="77777777" w:rsidR="009E2CAB" w:rsidRPr="00A32606" w:rsidRDefault="007C227D" w:rsidP="00F04ED1">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in the event that a conflict, ambiguity or inconsistency exists between the documents comprising the Contract, the order of priority for the purpose of construction in descending order is:</w:t>
      </w:r>
    </w:p>
    <w:p w14:paraId="1DD1B0BE" w14:textId="77777777" w:rsidR="007C227D" w:rsidRPr="00A32606" w:rsidRDefault="007C227D" w:rsidP="000A25C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clauses of the Contract (including any documents referred to or incorporated into each Contract);</w:t>
      </w:r>
    </w:p>
    <w:p w14:paraId="1DD1B0BF" w14:textId="77777777" w:rsidR="007C227D" w:rsidRPr="00A32606" w:rsidRDefault="007C227D" w:rsidP="000A25C4">
      <w:pPr>
        <w:pStyle w:val="Heading3"/>
        <w:tabs>
          <w:tab w:val="num" w:pos="1560"/>
        </w:tabs>
        <w:spacing w:before="0" w:after="240" w:line="360" w:lineRule="auto"/>
        <w:ind w:hanging="851"/>
        <w:rPr>
          <w:rFonts w:ascii="Arial" w:hAnsi="Arial" w:cs="Arial"/>
          <w:bCs/>
          <w:sz w:val="24"/>
          <w:szCs w:val="24"/>
        </w:rPr>
      </w:pPr>
      <w:r w:rsidRPr="00A32606">
        <w:rPr>
          <w:rFonts w:ascii="Arial" w:hAnsi="Arial" w:cs="Arial"/>
          <w:bCs/>
          <w:sz w:val="24"/>
          <w:szCs w:val="24"/>
        </w:rPr>
        <w:t xml:space="preserve">the Schedules and Appendices to the Contract (equal priority, but subject to Clause </w:t>
      </w:r>
      <w:r w:rsidR="0048222E" w:rsidRPr="00A32606">
        <w:rPr>
          <w:rFonts w:ascii="Arial" w:hAnsi="Arial" w:cs="Arial"/>
          <w:bCs/>
          <w:sz w:val="24"/>
          <w:szCs w:val="24"/>
        </w:rPr>
        <w:t>1</w:t>
      </w:r>
      <w:r w:rsidRPr="00A32606">
        <w:rPr>
          <w:rFonts w:ascii="Arial" w:hAnsi="Arial" w:cs="Arial"/>
          <w:bCs/>
          <w:sz w:val="24"/>
          <w:szCs w:val="24"/>
        </w:rPr>
        <w:t>.11); and</w:t>
      </w:r>
    </w:p>
    <w:p w14:paraId="1DD1B0C0" w14:textId="77777777" w:rsidR="007C227D" w:rsidRPr="00A32606" w:rsidRDefault="007C227D" w:rsidP="000A25C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any other document referred to in or incorporated by reference into the Contract.</w:t>
      </w:r>
    </w:p>
    <w:p w14:paraId="1DD1B0C1" w14:textId="77777777" w:rsidR="007C227D" w:rsidRPr="00A32606" w:rsidRDefault="007C227D" w:rsidP="007C227D">
      <w:pPr>
        <w:pStyle w:val="BodyText"/>
        <w:spacing w:before="0" w:after="240" w:line="360" w:lineRule="auto"/>
        <w:ind w:left="709"/>
        <w:rPr>
          <w:rFonts w:ascii="Arial" w:hAnsi="Arial" w:cs="Arial"/>
          <w:sz w:val="24"/>
          <w:szCs w:val="24"/>
        </w:rPr>
      </w:pPr>
      <w:r w:rsidRPr="00A32606">
        <w:rPr>
          <w:rFonts w:ascii="Arial" w:hAnsi="Arial" w:cs="Arial"/>
          <w:sz w:val="24"/>
          <w:szCs w:val="24"/>
        </w:rPr>
        <w:t>The documents that make up the Schedules shall be taken as being mutually explanatory of one another.</w:t>
      </w:r>
    </w:p>
    <w:p w14:paraId="1DD1B0C2" w14:textId="77777777" w:rsidR="009E2CAB" w:rsidRPr="00A32606" w:rsidRDefault="007C227D" w:rsidP="000A25C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lang w:val="en-US"/>
        </w:rPr>
        <w:t>In the event of any conflict between any provision of the clauses of the Contract and a provision of any other Schedule then the clauses of the Contract will take precedence except where the conflicting part of the other Schedule is explicitly expressed to take precedence over any specific part of the clauses of the Contract.</w:t>
      </w:r>
    </w:p>
    <w:p w14:paraId="1DD1B0C3" w14:textId="77777777" w:rsidR="00D629B3" w:rsidRPr="00A32606" w:rsidRDefault="00D629B3" w:rsidP="000A25C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Supply that may be requested by the Company and provided by the Supplier is of the type described in </w:t>
      </w:r>
      <w:r w:rsidR="002C1125" w:rsidRPr="00A32606">
        <w:rPr>
          <w:rFonts w:ascii="Arial" w:hAnsi="Arial" w:cs="Arial"/>
          <w:b w:val="0"/>
          <w:sz w:val="24"/>
          <w:szCs w:val="24"/>
        </w:rPr>
        <w:t xml:space="preserve">the Contract, including </w:t>
      </w:r>
      <w:r w:rsidRPr="00A32606">
        <w:rPr>
          <w:rFonts w:ascii="Arial" w:hAnsi="Arial" w:cs="Arial"/>
          <w:b w:val="0"/>
          <w:sz w:val="24"/>
          <w:szCs w:val="24"/>
        </w:rPr>
        <w:t>the Specification.</w:t>
      </w:r>
      <w:r w:rsidR="00666EA5" w:rsidRPr="00A32606">
        <w:rPr>
          <w:rFonts w:ascii="Arial" w:hAnsi="Arial" w:cs="Arial"/>
          <w:b w:val="0"/>
          <w:sz w:val="24"/>
          <w:szCs w:val="24"/>
        </w:rPr>
        <w:t xml:space="preserve"> </w:t>
      </w:r>
      <w:r w:rsidRPr="00A32606">
        <w:rPr>
          <w:rFonts w:ascii="Arial" w:hAnsi="Arial" w:cs="Arial"/>
          <w:b w:val="0"/>
          <w:sz w:val="24"/>
          <w:szCs w:val="24"/>
        </w:rPr>
        <w:t xml:space="preserve"> The Contract </w:t>
      </w:r>
      <w:r w:rsidRPr="00A32606">
        <w:rPr>
          <w:rFonts w:ascii="Arial" w:hAnsi="Arial" w:cs="Arial"/>
          <w:b w:val="0"/>
          <w:sz w:val="24"/>
          <w:szCs w:val="24"/>
        </w:rPr>
        <w:lastRenderedPageBreak/>
        <w:t>is not an exclusive arrangement and nothing in the Contract operates to prevent the Company from engaging any other organisation or person to supply equipment or services similar to or the same as the Supply.</w:t>
      </w:r>
    </w:p>
    <w:p w14:paraId="1DD1B0C4" w14:textId="77777777" w:rsidR="00D629B3" w:rsidRPr="00A32606" w:rsidRDefault="00CC7CFC" w:rsidP="00CC7CFC">
      <w:pPr>
        <w:pStyle w:val="Heading1"/>
        <w:numPr>
          <w:ilvl w:val="0"/>
          <w:numId w:val="0"/>
        </w:numPr>
        <w:tabs>
          <w:tab w:val="clear" w:pos="1559"/>
          <w:tab w:val="left" w:pos="709"/>
        </w:tabs>
        <w:spacing w:before="0" w:after="240" w:line="360" w:lineRule="auto"/>
        <w:rPr>
          <w:rFonts w:ascii="Arial" w:hAnsi="Arial" w:cs="Arial"/>
          <w:sz w:val="24"/>
          <w:szCs w:val="24"/>
        </w:rPr>
      </w:pPr>
      <w:bookmarkStart w:id="7" w:name="_Toc213400245"/>
      <w:r w:rsidRPr="00A32606">
        <w:rPr>
          <w:rFonts w:ascii="Arial" w:hAnsi="Arial" w:cs="Arial"/>
          <w:b w:val="0"/>
          <w:sz w:val="24"/>
          <w:szCs w:val="24"/>
        </w:rPr>
        <w:t>1A.</w:t>
      </w:r>
      <w:r w:rsidRPr="00A32606">
        <w:rPr>
          <w:rFonts w:ascii="Arial" w:hAnsi="Arial" w:cs="Arial"/>
          <w:b w:val="0"/>
          <w:sz w:val="24"/>
          <w:szCs w:val="24"/>
        </w:rPr>
        <w:tab/>
      </w:r>
      <w:r w:rsidR="00D629B3" w:rsidRPr="00A32606">
        <w:rPr>
          <w:rFonts w:ascii="Arial" w:hAnsi="Arial" w:cs="Arial"/>
          <w:sz w:val="24"/>
          <w:szCs w:val="24"/>
        </w:rPr>
        <w:t>Acceptance of the Company’s Conditions of Contract</w:t>
      </w:r>
      <w:bookmarkEnd w:id="7"/>
    </w:p>
    <w:p w14:paraId="1DD1B0C5" w14:textId="77777777" w:rsidR="00D629B3" w:rsidRPr="00A32606" w:rsidRDefault="00CC7CFC" w:rsidP="00CC7CFC">
      <w:pPr>
        <w:pStyle w:val="Heading2"/>
        <w:keepNext w:val="0"/>
        <w:numPr>
          <w:ilvl w:val="0"/>
          <w:numId w:val="0"/>
        </w:numPr>
        <w:tabs>
          <w:tab w:val="clear" w:pos="2268"/>
          <w:tab w:val="clear" w:pos="2977"/>
          <w:tab w:val="left" w:pos="709"/>
        </w:tabs>
        <w:spacing w:before="0" w:after="240" w:line="360" w:lineRule="auto"/>
        <w:ind w:left="709" w:hanging="709"/>
        <w:rPr>
          <w:rFonts w:ascii="Arial" w:hAnsi="Arial" w:cs="Arial"/>
          <w:b w:val="0"/>
          <w:sz w:val="24"/>
          <w:szCs w:val="24"/>
        </w:rPr>
      </w:pPr>
      <w:bookmarkStart w:id="8" w:name="_Toc107133589"/>
      <w:r w:rsidRPr="00A32606">
        <w:rPr>
          <w:rFonts w:ascii="Arial" w:hAnsi="Arial" w:cs="Arial"/>
          <w:b w:val="0"/>
          <w:sz w:val="24"/>
          <w:szCs w:val="24"/>
        </w:rPr>
        <w:t>1A.1</w:t>
      </w:r>
      <w:r w:rsidRPr="00A32606">
        <w:rPr>
          <w:rFonts w:ascii="Arial" w:hAnsi="Arial" w:cs="Arial"/>
          <w:b w:val="0"/>
          <w:sz w:val="24"/>
          <w:szCs w:val="24"/>
        </w:rPr>
        <w:tab/>
      </w:r>
      <w:r w:rsidR="00D629B3" w:rsidRPr="00A32606">
        <w:rPr>
          <w:rFonts w:ascii="Arial" w:hAnsi="Arial" w:cs="Arial"/>
          <w:b w:val="0"/>
          <w:sz w:val="24"/>
          <w:szCs w:val="24"/>
        </w:rPr>
        <w:t>The Supplier shall be deemed to have accepted all the terms and conditions of the Contract to the exclusion of any other terms or conditions contained in any quotation, tender, acknowledgement or acceptance of order or other docume</w:t>
      </w:r>
      <w:r w:rsidR="00180F5C" w:rsidRPr="00A32606">
        <w:rPr>
          <w:rFonts w:ascii="Arial" w:hAnsi="Arial" w:cs="Arial"/>
          <w:b w:val="0"/>
          <w:sz w:val="24"/>
          <w:szCs w:val="24"/>
        </w:rPr>
        <w:t>nt of the Supplier relating to the Supply</w:t>
      </w:r>
      <w:r w:rsidR="00D629B3" w:rsidRPr="00A32606">
        <w:rPr>
          <w:rFonts w:ascii="Arial" w:hAnsi="Arial" w:cs="Arial"/>
          <w:b w:val="0"/>
          <w:sz w:val="24"/>
          <w:szCs w:val="24"/>
        </w:rPr>
        <w:t>.</w:t>
      </w:r>
      <w:bookmarkEnd w:id="8"/>
      <w:r w:rsidR="00D629B3" w:rsidRPr="00A32606">
        <w:rPr>
          <w:rFonts w:ascii="Arial" w:hAnsi="Arial" w:cs="Arial"/>
          <w:b w:val="0"/>
          <w:sz w:val="24"/>
          <w:szCs w:val="24"/>
        </w:rPr>
        <w:t xml:space="preserve"> </w:t>
      </w:r>
    </w:p>
    <w:p w14:paraId="1DD1B0C6" w14:textId="77777777" w:rsidR="00D629B3" w:rsidRPr="00A32606" w:rsidRDefault="00D629B3" w:rsidP="00D629B3">
      <w:pPr>
        <w:pStyle w:val="Heading1"/>
        <w:spacing w:before="0" w:after="240" w:line="360" w:lineRule="auto"/>
        <w:rPr>
          <w:rFonts w:ascii="Arial" w:hAnsi="Arial" w:cs="Arial"/>
          <w:sz w:val="24"/>
          <w:szCs w:val="24"/>
        </w:rPr>
      </w:pPr>
      <w:bookmarkStart w:id="9" w:name="_Toc107133590"/>
      <w:bookmarkStart w:id="10" w:name="_Toc157330566"/>
      <w:bookmarkStart w:id="11" w:name="_Toc157336985"/>
      <w:bookmarkStart w:id="12" w:name="_Toc180295487"/>
      <w:bookmarkStart w:id="13" w:name="_Toc248665150"/>
      <w:bookmarkStart w:id="14" w:name="_Toc213400246"/>
      <w:r w:rsidRPr="00A32606">
        <w:rPr>
          <w:rFonts w:ascii="Arial" w:hAnsi="Arial" w:cs="Arial"/>
          <w:sz w:val="24"/>
          <w:szCs w:val="24"/>
        </w:rPr>
        <w:t>Commencement, Duration</w:t>
      </w:r>
      <w:bookmarkEnd w:id="9"/>
      <w:bookmarkEnd w:id="10"/>
      <w:bookmarkEnd w:id="11"/>
      <w:bookmarkEnd w:id="12"/>
      <w:bookmarkEnd w:id="13"/>
      <w:r w:rsidRPr="00A32606">
        <w:rPr>
          <w:rFonts w:ascii="Arial" w:hAnsi="Arial" w:cs="Arial"/>
          <w:sz w:val="24"/>
          <w:szCs w:val="24"/>
        </w:rPr>
        <w:t xml:space="preserve"> and Option to Renew</w:t>
      </w:r>
      <w:bookmarkEnd w:id="14"/>
    </w:p>
    <w:p w14:paraId="1DD1B0C7" w14:textId="77777777" w:rsidR="007D35A0" w:rsidRPr="00A32606" w:rsidRDefault="002C1125" w:rsidP="00666EA5">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Contract commences on the Start Date and shall continue, subject to earlier termination in accordance with Clause</w:t>
      </w:r>
      <w:r w:rsidR="007D35A0" w:rsidRPr="00A32606">
        <w:rPr>
          <w:rFonts w:ascii="Arial" w:hAnsi="Arial" w:cs="Arial"/>
          <w:b w:val="0"/>
          <w:sz w:val="24"/>
          <w:szCs w:val="24"/>
        </w:rPr>
        <w:t xml:space="preserve"> 3</w:t>
      </w:r>
      <w:r w:rsidRPr="00A32606">
        <w:rPr>
          <w:rFonts w:ascii="Arial" w:hAnsi="Arial" w:cs="Arial"/>
          <w:b w:val="0"/>
          <w:sz w:val="24"/>
          <w:szCs w:val="24"/>
        </w:rPr>
        <w:t>9, until</w:t>
      </w:r>
      <w:r w:rsidR="00A23C6A" w:rsidRPr="00A32606">
        <w:rPr>
          <w:rFonts w:ascii="Arial" w:hAnsi="Arial" w:cs="Arial"/>
          <w:b w:val="0"/>
          <w:sz w:val="24"/>
          <w:szCs w:val="24"/>
        </w:rPr>
        <w:t>:</w:t>
      </w:r>
    </w:p>
    <w:p w14:paraId="1DD1B0C8" w14:textId="77777777" w:rsidR="007D35A0" w:rsidRPr="00A32606" w:rsidRDefault="00A948AB" w:rsidP="00666EA5">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three</w:t>
      </w:r>
      <w:r w:rsidR="007D35A0" w:rsidRPr="00A32606">
        <w:rPr>
          <w:rFonts w:ascii="Arial" w:hAnsi="Arial" w:cs="Arial"/>
          <w:sz w:val="24"/>
          <w:szCs w:val="24"/>
        </w:rPr>
        <w:t xml:space="preserve"> (</w:t>
      </w:r>
      <w:r w:rsidRPr="00A32606">
        <w:rPr>
          <w:rFonts w:ascii="Arial" w:hAnsi="Arial" w:cs="Arial"/>
          <w:sz w:val="24"/>
          <w:szCs w:val="24"/>
        </w:rPr>
        <w:t>3</w:t>
      </w:r>
      <w:r w:rsidR="007D35A0" w:rsidRPr="00A32606">
        <w:rPr>
          <w:rFonts w:ascii="Arial" w:hAnsi="Arial" w:cs="Arial"/>
          <w:sz w:val="24"/>
          <w:szCs w:val="24"/>
        </w:rPr>
        <w:t xml:space="preserve">) years </w:t>
      </w:r>
      <w:r w:rsidRPr="00A32606">
        <w:rPr>
          <w:rFonts w:ascii="Arial" w:hAnsi="Arial" w:cs="Arial"/>
          <w:sz w:val="24"/>
          <w:szCs w:val="24"/>
        </w:rPr>
        <w:t xml:space="preserve">and six (6) months </w:t>
      </w:r>
      <w:r w:rsidR="00543166" w:rsidRPr="00A32606">
        <w:rPr>
          <w:rFonts w:ascii="Arial" w:hAnsi="Arial" w:cs="Arial"/>
          <w:sz w:val="24"/>
          <w:szCs w:val="24"/>
        </w:rPr>
        <w:t xml:space="preserve">from </w:t>
      </w:r>
      <w:r w:rsidR="007D35A0" w:rsidRPr="00A32606">
        <w:rPr>
          <w:rFonts w:ascii="Arial" w:hAnsi="Arial" w:cs="Arial"/>
          <w:sz w:val="24"/>
          <w:szCs w:val="24"/>
        </w:rPr>
        <w:t xml:space="preserve">the date an Acceptance Certificate has been issued for the last Equipment </w:t>
      </w:r>
      <w:r w:rsidR="00783AC7" w:rsidRPr="00A32606">
        <w:rPr>
          <w:rFonts w:ascii="Arial" w:hAnsi="Arial" w:cs="Arial"/>
          <w:sz w:val="24"/>
          <w:szCs w:val="24"/>
        </w:rPr>
        <w:t xml:space="preserve">and Services </w:t>
      </w:r>
      <w:r w:rsidR="007D35A0" w:rsidRPr="00A32606">
        <w:rPr>
          <w:rFonts w:ascii="Arial" w:hAnsi="Arial" w:cs="Arial"/>
          <w:sz w:val="24"/>
          <w:szCs w:val="24"/>
        </w:rPr>
        <w:t>to be Delivered in accordance with the Contract (</w:t>
      </w:r>
      <w:r w:rsidR="002C1125" w:rsidRPr="00A32606">
        <w:rPr>
          <w:rFonts w:ascii="Arial" w:hAnsi="Arial" w:cs="Arial"/>
          <w:sz w:val="24"/>
          <w:szCs w:val="24"/>
        </w:rPr>
        <w:t>“Initial Term”)</w:t>
      </w:r>
      <w:r w:rsidR="007D35A0" w:rsidRPr="00A32606">
        <w:rPr>
          <w:rFonts w:ascii="Arial" w:hAnsi="Arial" w:cs="Arial"/>
          <w:sz w:val="24"/>
          <w:szCs w:val="24"/>
        </w:rPr>
        <w:t>;</w:t>
      </w:r>
      <w:r w:rsidR="002C1125" w:rsidRPr="00A32606">
        <w:rPr>
          <w:rFonts w:ascii="Arial" w:hAnsi="Arial" w:cs="Arial"/>
          <w:sz w:val="24"/>
          <w:szCs w:val="24"/>
        </w:rPr>
        <w:t xml:space="preserve"> or</w:t>
      </w:r>
    </w:p>
    <w:p w14:paraId="1DD1B0C9" w14:textId="77777777" w:rsidR="00D629B3" w:rsidRPr="00A32606" w:rsidRDefault="002C1125" w:rsidP="00666EA5">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if later having regard to the duration of any Handback Period</w:t>
      </w:r>
      <w:r w:rsidR="007D35A0" w:rsidRPr="00A32606">
        <w:rPr>
          <w:rFonts w:ascii="Arial" w:hAnsi="Arial" w:cs="Arial"/>
          <w:sz w:val="24"/>
          <w:szCs w:val="24"/>
        </w:rPr>
        <w:t>,</w:t>
      </w:r>
      <w:r w:rsidRPr="00A32606">
        <w:rPr>
          <w:rFonts w:ascii="Arial" w:hAnsi="Arial" w:cs="Arial"/>
          <w:sz w:val="24"/>
          <w:szCs w:val="24"/>
        </w:rPr>
        <w:t xml:space="preserve"> until the Expiration Date. </w:t>
      </w:r>
    </w:p>
    <w:p w14:paraId="1DD1B0CA" w14:textId="77777777" w:rsidR="00D629B3" w:rsidRPr="00A32606" w:rsidRDefault="00004828" w:rsidP="00666EA5">
      <w:pPr>
        <w:pStyle w:val="Heading2"/>
        <w:keepNext w:val="0"/>
        <w:numPr>
          <w:ilvl w:val="0"/>
          <w:numId w:val="0"/>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2</w:t>
      </w:r>
      <w:r w:rsidR="00D629B3" w:rsidRPr="00A32606">
        <w:rPr>
          <w:rFonts w:ascii="Arial" w:hAnsi="Arial" w:cs="Arial"/>
          <w:b w:val="0"/>
          <w:sz w:val="24"/>
          <w:szCs w:val="24"/>
        </w:rPr>
        <w:t>A.</w:t>
      </w:r>
      <w:r w:rsidR="00D629B3" w:rsidRPr="00A32606">
        <w:rPr>
          <w:rFonts w:ascii="Arial" w:hAnsi="Arial" w:cs="Arial"/>
          <w:b w:val="0"/>
          <w:sz w:val="24"/>
          <w:szCs w:val="24"/>
        </w:rPr>
        <w:tab/>
      </w:r>
      <w:r w:rsidR="00B26826" w:rsidRPr="00A32606">
        <w:rPr>
          <w:rFonts w:ascii="Arial" w:hAnsi="Arial" w:cs="Arial"/>
          <w:sz w:val="24"/>
          <w:szCs w:val="24"/>
        </w:rPr>
        <w:t>BEHAVIOUR</w:t>
      </w:r>
    </w:p>
    <w:p w14:paraId="1DD1B0CB" w14:textId="77777777" w:rsidR="00D629B3" w:rsidRPr="00A32606" w:rsidRDefault="00004828" w:rsidP="00D629B3">
      <w:pPr>
        <w:pStyle w:val="Level2"/>
        <w:numPr>
          <w:ilvl w:val="1"/>
          <w:numId w:val="0"/>
        </w:numPr>
        <w:tabs>
          <w:tab w:val="num" w:pos="709"/>
        </w:tabs>
        <w:spacing w:line="360" w:lineRule="auto"/>
        <w:ind w:left="720" w:hanging="720"/>
        <w:rPr>
          <w:sz w:val="24"/>
          <w:szCs w:val="24"/>
        </w:rPr>
      </w:pPr>
      <w:r w:rsidRPr="00A32606">
        <w:rPr>
          <w:sz w:val="24"/>
          <w:szCs w:val="24"/>
        </w:rPr>
        <w:t>2</w:t>
      </w:r>
      <w:r w:rsidR="00D629B3" w:rsidRPr="00A32606">
        <w:rPr>
          <w:sz w:val="24"/>
          <w:szCs w:val="24"/>
        </w:rPr>
        <w:t>A.1</w:t>
      </w:r>
      <w:r w:rsidR="00D629B3" w:rsidRPr="00A32606">
        <w:rPr>
          <w:sz w:val="24"/>
          <w:szCs w:val="24"/>
        </w:rPr>
        <w:tab/>
        <w:t>In order to work together in a co-operative and collaborative manner, the Company and the Supplier encourage integrated team working and give to each other and welcome from the other, feedback on performance.</w:t>
      </w:r>
    </w:p>
    <w:p w14:paraId="1DD1B0CC" w14:textId="77777777" w:rsidR="00D629B3" w:rsidRPr="00A32606" w:rsidRDefault="00004828" w:rsidP="00D629B3">
      <w:pPr>
        <w:pStyle w:val="Level2"/>
        <w:numPr>
          <w:ilvl w:val="1"/>
          <w:numId w:val="0"/>
        </w:numPr>
        <w:tabs>
          <w:tab w:val="num" w:pos="426"/>
        </w:tabs>
        <w:spacing w:line="360" w:lineRule="auto"/>
        <w:ind w:left="720" w:hanging="720"/>
        <w:rPr>
          <w:sz w:val="24"/>
          <w:szCs w:val="24"/>
        </w:rPr>
      </w:pPr>
      <w:r w:rsidRPr="00A32606">
        <w:rPr>
          <w:sz w:val="24"/>
          <w:szCs w:val="24"/>
        </w:rPr>
        <w:t>2</w:t>
      </w:r>
      <w:r w:rsidR="00B26826" w:rsidRPr="00A32606">
        <w:rPr>
          <w:sz w:val="24"/>
          <w:szCs w:val="24"/>
        </w:rPr>
        <w:t>A.2</w:t>
      </w:r>
      <w:r w:rsidR="00B26826" w:rsidRPr="00A32606">
        <w:rPr>
          <w:sz w:val="24"/>
          <w:szCs w:val="24"/>
        </w:rPr>
        <w:tab/>
      </w:r>
      <w:r w:rsidR="00D629B3" w:rsidRPr="00A32606">
        <w:rPr>
          <w:sz w:val="24"/>
          <w:szCs w:val="24"/>
        </w:rPr>
        <w:t>The Company and the Supplier share information openly and highlight any difficulties at the earliest practicable time.</w:t>
      </w:r>
    </w:p>
    <w:p w14:paraId="1DD1B0CD" w14:textId="77777777" w:rsidR="00D629B3" w:rsidRPr="00A32606" w:rsidRDefault="00004828" w:rsidP="00D629B3">
      <w:pPr>
        <w:pStyle w:val="Level2"/>
        <w:numPr>
          <w:ilvl w:val="1"/>
          <w:numId w:val="0"/>
        </w:numPr>
        <w:tabs>
          <w:tab w:val="num" w:pos="426"/>
        </w:tabs>
        <w:spacing w:line="360" w:lineRule="auto"/>
        <w:ind w:left="720" w:hanging="720"/>
        <w:rPr>
          <w:sz w:val="24"/>
          <w:szCs w:val="24"/>
        </w:rPr>
      </w:pPr>
      <w:r w:rsidRPr="00A32606">
        <w:rPr>
          <w:sz w:val="24"/>
          <w:szCs w:val="24"/>
        </w:rPr>
        <w:t>2</w:t>
      </w:r>
      <w:r w:rsidR="00B26826" w:rsidRPr="00A32606">
        <w:rPr>
          <w:sz w:val="24"/>
          <w:szCs w:val="24"/>
        </w:rPr>
        <w:t>A.3</w:t>
      </w:r>
      <w:r w:rsidR="00B26826" w:rsidRPr="00A32606">
        <w:rPr>
          <w:sz w:val="24"/>
          <w:szCs w:val="24"/>
        </w:rPr>
        <w:tab/>
      </w:r>
      <w:r w:rsidR="00D629B3" w:rsidRPr="00A32606">
        <w:rPr>
          <w:sz w:val="24"/>
          <w:szCs w:val="24"/>
        </w:rPr>
        <w:t>The Parties support collaborative behaviour and confront behaviour that does not comply with the provisions of the Contract. The Supplier does not enter into any contractual agreements or arrangements that conflict with the principles of the Contract.</w:t>
      </w:r>
    </w:p>
    <w:p w14:paraId="1DD1B0CE" w14:textId="77777777" w:rsidR="00D629B3" w:rsidRPr="00A32606" w:rsidRDefault="00004828" w:rsidP="00D629B3">
      <w:pPr>
        <w:pStyle w:val="Level2"/>
        <w:numPr>
          <w:ilvl w:val="1"/>
          <w:numId w:val="0"/>
        </w:numPr>
        <w:tabs>
          <w:tab w:val="num" w:pos="426"/>
        </w:tabs>
        <w:spacing w:line="360" w:lineRule="auto"/>
        <w:ind w:left="720" w:hanging="720"/>
        <w:rPr>
          <w:sz w:val="24"/>
          <w:szCs w:val="24"/>
        </w:rPr>
      </w:pPr>
      <w:r w:rsidRPr="00A32606">
        <w:rPr>
          <w:sz w:val="24"/>
          <w:szCs w:val="24"/>
        </w:rPr>
        <w:lastRenderedPageBreak/>
        <w:t>2</w:t>
      </w:r>
      <w:r w:rsidR="00B26826" w:rsidRPr="00A32606">
        <w:rPr>
          <w:sz w:val="24"/>
          <w:szCs w:val="24"/>
        </w:rPr>
        <w:t>A.4</w:t>
      </w:r>
      <w:r w:rsidR="00B26826" w:rsidRPr="00A32606">
        <w:rPr>
          <w:sz w:val="24"/>
          <w:szCs w:val="24"/>
        </w:rPr>
        <w:tab/>
      </w:r>
      <w:r w:rsidR="00D629B3" w:rsidRPr="00A32606">
        <w:rPr>
          <w:sz w:val="24"/>
          <w:szCs w:val="24"/>
        </w:rPr>
        <w:t xml:space="preserve">The objective of the Contract is that by working together the Company and the Supplier will achieve the successful delivery of the Supply: </w:t>
      </w:r>
    </w:p>
    <w:p w14:paraId="1DD1B0CF" w14:textId="77777777" w:rsidR="00D629B3" w:rsidRPr="00A32606" w:rsidRDefault="00004828" w:rsidP="00D629B3">
      <w:pPr>
        <w:pStyle w:val="Level3"/>
        <w:numPr>
          <w:ilvl w:val="2"/>
          <w:numId w:val="0"/>
        </w:numPr>
        <w:tabs>
          <w:tab w:val="num" w:pos="1418"/>
        </w:tabs>
        <w:spacing w:line="360" w:lineRule="auto"/>
        <w:ind w:left="1418" w:hanging="709"/>
        <w:rPr>
          <w:sz w:val="24"/>
          <w:szCs w:val="24"/>
        </w:rPr>
      </w:pPr>
      <w:r w:rsidRPr="00A32606">
        <w:rPr>
          <w:sz w:val="24"/>
          <w:szCs w:val="24"/>
        </w:rPr>
        <w:t>2</w:t>
      </w:r>
      <w:r w:rsidR="00D629B3" w:rsidRPr="00A32606">
        <w:rPr>
          <w:sz w:val="24"/>
          <w:szCs w:val="24"/>
        </w:rPr>
        <w:t>A.4.1</w:t>
      </w:r>
      <w:r w:rsidR="00D629B3" w:rsidRPr="00A32606">
        <w:rPr>
          <w:sz w:val="24"/>
          <w:szCs w:val="24"/>
        </w:rPr>
        <w:tab/>
        <w:t xml:space="preserve">to the standard and functionality that meets or exceeds the requirements defined in, or reasonably to be inferred from, the Contract; </w:t>
      </w:r>
    </w:p>
    <w:p w14:paraId="1DD1B0D0" w14:textId="77777777" w:rsidR="00D629B3" w:rsidRPr="00A32606" w:rsidRDefault="00004828" w:rsidP="00D629B3">
      <w:pPr>
        <w:pStyle w:val="Level3"/>
        <w:numPr>
          <w:ilvl w:val="2"/>
          <w:numId w:val="0"/>
        </w:numPr>
        <w:tabs>
          <w:tab w:val="num" w:pos="1418"/>
        </w:tabs>
        <w:spacing w:line="360" w:lineRule="auto"/>
        <w:ind w:left="1418" w:hanging="709"/>
        <w:rPr>
          <w:sz w:val="24"/>
          <w:szCs w:val="24"/>
        </w:rPr>
      </w:pPr>
      <w:r w:rsidRPr="00A32606">
        <w:rPr>
          <w:sz w:val="24"/>
          <w:szCs w:val="24"/>
        </w:rPr>
        <w:t>2</w:t>
      </w:r>
      <w:r w:rsidR="00D629B3" w:rsidRPr="00A32606">
        <w:rPr>
          <w:sz w:val="24"/>
          <w:szCs w:val="24"/>
        </w:rPr>
        <w:t>A.4.2</w:t>
      </w:r>
      <w:r w:rsidR="00D629B3" w:rsidRPr="00A32606">
        <w:rPr>
          <w:sz w:val="24"/>
          <w:szCs w:val="24"/>
        </w:rPr>
        <w:tab/>
        <w:t xml:space="preserve">consistent with an economic and efficient whole-life cost approach and in a way which offers best </w:t>
      </w:r>
      <w:r w:rsidR="00C41263" w:rsidRPr="00A32606">
        <w:rPr>
          <w:sz w:val="24"/>
          <w:szCs w:val="24"/>
        </w:rPr>
        <w:t xml:space="preserve">Value </w:t>
      </w:r>
      <w:r w:rsidR="00D629B3" w:rsidRPr="00A32606">
        <w:rPr>
          <w:sz w:val="24"/>
          <w:szCs w:val="24"/>
        </w:rPr>
        <w:t xml:space="preserve">for </w:t>
      </w:r>
      <w:r w:rsidR="00C41263" w:rsidRPr="00A32606">
        <w:rPr>
          <w:sz w:val="24"/>
          <w:szCs w:val="24"/>
        </w:rPr>
        <w:t xml:space="preserve">Money </w:t>
      </w:r>
      <w:r w:rsidR="00D629B3" w:rsidRPr="00A32606">
        <w:rPr>
          <w:sz w:val="24"/>
          <w:szCs w:val="24"/>
        </w:rPr>
        <w:t>to the Company;</w:t>
      </w:r>
    </w:p>
    <w:p w14:paraId="1DD1B0D1" w14:textId="77777777" w:rsidR="00D629B3" w:rsidRPr="00A32606" w:rsidRDefault="00004828" w:rsidP="00D629B3">
      <w:pPr>
        <w:pStyle w:val="Level3"/>
        <w:numPr>
          <w:ilvl w:val="2"/>
          <w:numId w:val="0"/>
        </w:numPr>
        <w:tabs>
          <w:tab w:val="num" w:pos="1418"/>
        </w:tabs>
        <w:spacing w:line="360" w:lineRule="auto"/>
        <w:ind w:left="1418" w:hanging="709"/>
        <w:rPr>
          <w:sz w:val="24"/>
          <w:szCs w:val="24"/>
        </w:rPr>
      </w:pPr>
      <w:r w:rsidRPr="00A32606">
        <w:rPr>
          <w:sz w:val="24"/>
          <w:szCs w:val="24"/>
        </w:rPr>
        <w:t>2</w:t>
      </w:r>
      <w:r w:rsidR="00D629B3" w:rsidRPr="00A32606">
        <w:rPr>
          <w:sz w:val="24"/>
          <w:szCs w:val="24"/>
        </w:rPr>
        <w:t>A.4.3</w:t>
      </w:r>
      <w:r w:rsidR="00D629B3" w:rsidRPr="00A32606">
        <w:rPr>
          <w:sz w:val="24"/>
          <w:szCs w:val="24"/>
        </w:rPr>
        <w:tab/>
        <w:t>to a timescale agreed between the Company and the Supplier without compromising health, safety or quality; and</w:t>
      </w:r>
    </w:p>
    <w:p w14:paraId="1DD1B0D2" w14:textId="77777777" w:rsidR="00D629B3" w:rsidRPr="00A32606" w:rsidRDefault="00004828" w:rsidP="00D629B3">
      <w:pPr>
        <w:pStyle w:val="GenNum2"/>
        <w:tabs>
          <w:tab w:val="clear" w:pos="720"/>
        </w:tabs>
        <w:spacing w:before="0" w:after="240"/>
        <w:ind w:left="709" w:firstLine="0"/>
        <w:rPr>
          <w:sz w:val="24"/>
          <w:szCs w:val="24"/>
        </w:rPr>
      </w:pPr>
      <w:r w:rsidRPr="00A32606">
        <w:rPr>
          <w:sz w:val="24"/>
          <w:szCs w:val="24"/>
        </w:rPr>
        <w:t>2</w:t>
      </w:r>
      <w:r w:rsidR="00D629B3" w:rsidRPr="00A32606">
        <w:rPr>
          <w:sz w:val="24"/>
          <w:szCs w:val="24"/>
        </w:rPr>
        <w:t>A.4.4</w:t>
      </w:r>
      <w:r w:rsidR="00D629B3" w:rsidRPr="00A32606">
        <w:rPr>
          <w:sz w:val="24"/>
          <w:szCs w:val="24"/>
        </w:rPr>
        <w:tab/>
        <w:t>with risks allocated under the Contract to the Party best able to manage them.</w:t>
      </w:r>
    </w:p>
    <w:p w14:paraId="1DD1B0D3" w14:textId="77777777" w:rsidR="00D629B3" w:rsidRPr="00A32606" w:rsidRDefault="00D629B3" w:rsidP="00B26826">
      <w:pPr>
        <w:pStyle w:val="Heading1"/>
        <w:spacing w:before="0" w:after="240" w:line="360" w:lineRule="auto"/>
        <w:rPr>
          <w:rFonts w:ascii="Arial" w:hAnsi="Arial" w:cs="Arial"/>
          <w:sz w:val="24"/>
          <w:szCs w:val="24"/>
        </w:rPr>
      </w:pPr>
      <w:bookmarkStart w:id="15" w:name="_Toc180295488"/>
      <w:bookmarkStart w:id="16" w:name="_Toc248665151"/>
      <w:bookmarkStart w:id="17" w:name="_Toc213400247"/>
      <w:r w:rsidRPr="00A32606">
        <w:rPr>
          <w:rFonts w:ascii="Arial" w:hAnsi="Arial" w:cs="Arial"/>
          <w:sz w:val="24"/>
          <w:szCs w:val="24"/>
        </w:rPr>
        <w:t>Agreement to Supply</w:t>
      </w:r>
      <w:bookmarkEnd w:id="15"/>
      <w:bookmarkEnd w:id="16"/>
      <w:bookmarkEnd w:id="17"/>
    </w:p>
    <w:p w14:paraId="1DD1B0D4"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w:t>
      </w:r>
      <w:r w:rsidR="00597D06" w:rsidRPr="00A32606">
        <w:rPr>
          <w:rFonts w:ascii="Arial" w:hAnsi="Arial" w:cs="Arial"/>
          <w:b w:val="0"/>
          <w:sz w:val="24"/>
          <w:szCs w:val="24"/>
        </w:rPr>
        <w:t>carry out the Supply</w:t>
      </w:r>
      <w:r w:rsidRPr="00A32606">
        <w:rPr>
          <w:rFonts w:ascii="Arial" w:hAnsi="Arial" w:cs="Arial"/>
          <w:b w:val="0"/>
          <w:sz w:val="24"/>
          <w:szCs w:val="24"/>
        </w:rPr>
        <w:t xml:space="preserve"> in a regular and diligent manner in accordance with the </w:t>
      </w:r>
      <w:r w:rsidR="00597D06" w:rsidRPr="00A32606">
        <w:rPr>
          <w:rFonts w:ascii="Arial" w:hAnsi="Arial" w:cs="Arial"/>
          <w:b w:val="0"/>
          <w:sz w:val="24"/>
          <w:szCs w:val="24"/>
        </w:rPr>
        <w:t xml:space="preserve">terms of this Contract, including without limitation the </w:t>
      </w:r>
      <w:r w:rsidRPr="00A32606">
        <w:rPr>
          <w:rFonts w:ascii="Arial" w:hAnsi="Arial" w:cs="Arial"/>
          <w:b w:val="0"/>
          <w:sz w:val="24"/>
          <w:szCs w:val="24"/>
        </w:rPr>
        <w:t>Specification</w:t>
      </w:r>
      <w:r w:rsidR="00597D06" w:rsidRPr="00A32606">
        <w:rPr>
          <w:rFonts w:ascii="Arial" w:hAnsi="Arial" w:cs="Arial"/>
          <w:b w:val="0"/>
          <w:sz w:val="24"/>
          <w:szCs w:val="24"/>
        </w:rPr>
        <w:t xml:space="preserve"> and</w:t>
      </w:r>
      <w:r w:rsidRPr="00A32606">
        <w:rPr>
          <w:rFonts w:ascii="Arial" w:hAnsi="Arial" w:cs="Arial"/>
          <w:b w:val="0"/>
          <w:sz w:val="24"/>
          <w:szCs w:val="24"/>
        </w:rPr>
        <w:t xml:space="preserve"> the Programme.  </w:t>
      </w:r>
    </w:p>
    <w:p w14:paraId="1DD1B0D5"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be responsible for the accuracy of all drawings, documentation and information supplied to the Company by the Supplier in connection with </w:t>
      </w:r>
      <w:r w:rsidR="00040A78" w:rsidRPr="00A32606">
        <w:rPr>
          <w:rFonts w:ascii="Arial" w:hAnsi="Arial" w:cs="Arial"/>
          <w:b w:val="0"/>
          <w:sz w:val="24"/>
          <w:szCs w:val="24"/>
        </w:rPr>
        <w:t xml:space="preserve">carrying out </w:t>
      </w:r>
      <w:r w:rsidRPr="00A32606">
        <w:rPr>
          <w:rFonts w:ascii="Arial" w:hAnsi="Arial" w:cs="Arial"/>
          <w:b w:val="0"/>
          <w:sz w:val="24"/>
          <w:szCs w:val="24"/>
        </w:rPr>
        <w:t xml:space="preserve">the </w:t>
      </w:r>
      <w:r w:rsidR="00040A78" w:rsidRPr="00A32606">
        <w:rPr>
          <w:rFonts w:ascii="Arial" w:hAnsi="Arial" w:cs="Arial"/>
          <w:b w:val="0"/>
          <w:sz w:val="24"/>
          <w:szCs w:val="24"/>
        </w:rPr>
        <w:t>Supply</w:t>
      </w:r>
      <w:r w:rsidRPr="00A32606">
        <w:rPr>
          <w:rFonts w:ascii="Arial" w:hAnsi="Arial" w:cs="Arial"/>
          <w:b w:val="0"/>
          <w:sz w:val="24"/>
          <w:szCs w:val="24"/>
        </w:rPr>
        <w:t xml:space="preserve"> and shall pay the Company any extra costs occasioned by any discrepancies, errors or omissions therein.</w:t>
      </w:r>
    </w:p>
    <w:p w14:paraId="1DD1B0D6"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w:t>
      </w:r>
      <w:r w:rsidR="009D2152" w:rsidRPr="00A32606">
        <w:rPr>
          <w:rFonts w:ascii="Arial" w:hAnsi="Arial" w:cs="Arial"/>
          <w:b w:val="0"/>
          <w:sz w:val="24"/>
          <w:szCs w:val="24"/>
        </w:rPr>
        <w:t>he Supplier acknowledges that</w:t>
      </w:r>
      <w:r w:rsidRPr="00A32606">
        <w:rPr>
          <w:rFonts w:ascii="Arial" w:hAnsi="Arial" w:cs="Arial"/>
          <w:b w:val="0"/>
          <w:sz w:val="24"/>
          <w:szCs w:val="24"/>
        </w:rPr>
        <w:t>:</w:t>
      </w:r>
    </w:p>
    <w:p w14:paraId="1DD1B0D7" w14:textId="77777777" w:rsidR="009D2152" w:rsidRPr="00A32606" w:rsidRDefault="009D2152"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Company relies on the skill and judgment of the Supplier in the performance of the Contract</w:t>
      </w:r>
      <w:r w:rsidR="002C1125" w:rsidRPr="00A32606">
        <w:rPr>
          <w:rFonts w:ascii="Arial" w:hAnsi="Arial" w:cs="Arial"/>
          <w:sz w:val="24"/>
          <w:szCs w:val="24"/>
        </w:rPr>
        <w:t>, including the Supply</w:t>
      </w:r>
      <w:r w:rsidRPr="00A32606">
        <w:rPr>
          <w:rFonts w:ascii="Arial" w:hAnsi="Arial" w:cs="Arial"/>
          <w:sz w:val="24"/>
          <w:szCs w:val="24"/>
        </w:rPr>
        <w:t>;</w:t>
      </w:r>
    </w:p>
    <w:p w14:paraId="1DD1B0D8" w14:textId="77777777" w:rsidR="00D629B3" w:rsidRPr="00A32606" w:rsidRDefault="009D2152"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it </w:t>
      </w:r>
      <w:r w:rsidR="00D629B3" w:rsidRPr="00A32606">
        <w:rPr>
          <w:rFonts w:ascii="Arial" w:hAnsi="Arial" w:cs="Arial"/>
          <w:sz w:val="24"/>
          <w:szCs w:val="24"/>
        </w:rPr>
        <w:t xml:space="preserve">has sufficient information about the Company and the Specification and that it has made all appropriate and necessary enquires to enable it to </w:t>
      </w:r>
      <w:r w:rsidR="00040A78" w:rsidRPr="00A32606">
        <w:rPr>
          <w:rFonts w:ascii="Arial" w:hAnsi="Arial" w:cs="Arial"/>
          <w:sz w:val="24"/>
          <w:szCs w:val="24"/>
        </w:rPr>
        <w:t>carry out the Supply</w:t>
      </w:r>
      <w:r w:rsidR="00D629B3" w:rsidRPr="00A32606">
        <w:rPr>
          <w:rFonts w:ascii="Arial" w:hAnsi="Arial" w:cs="Arial"/>
          <w:sz w:val="24"/>
          <w:szCs w:val="24"/>
        </w:rPr>
        <w:t xml:space="preserve"> </w:t>
      </w:r>
      <w:r w:rsidRPr="00A32606">
        <w:rPr>
          <w:rFonts w:ascii="Arial" w:hAnsi="Arial" w:cs="Arial"/>
          <w:sz w:val="24"/>
          <w:szCs w:val="24"/>
        </w:rPr>
        <w:t>in accordance with the Contract;</w:t>
      </w:r>
    </w:p>
    <w:p w14:paraId="1DD1B0D9" w14:textId="77777777" w:rsidR="00D629B3" w:rsidRPr="00A32606" w:rsidRDefault="009D2152"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it </w:t>
      </w:r>
      <w:r w:rsidR="00D629B3" w:rsidRPr="00A32606">
        <w:rPr>
          <w:rFonts w:ascii="Arial" w:hAnsi="Arial" w:cs="Arial"/>
          <w:sz w:val="24"/>
          <w:szCs w:val="24"/>
        </w:rPr>
        <w:t xml:space="preserve">shall neither be entitled to any additional payment nor excused from any obligation or liability under the Contract due to any misinterpretation </w:t>
      </w:r>
      <w:r w:rsidR="00D629B3" w:rsidRPr="00A32606">
        <w:rPr>
          <w:rFonts w:ascii="Arial" w:hAnsi="Arial" w:cs="Arial"/>
          <w:sz w:val="24"/>
          <w:szCs w:val="24"/>
        </w:rPr>
        <w:lastRenderedPageBreak/>
        <w:t xml:space="preserve">or misunderstanding by the Supplier of any fact relating to the </w:t>
      </w:r>
      <w:r w:rsidR="00040A78" w:rsidRPr="00A32606">
        <w:rPr>
          <w:rFonts w:ascii="Arial" w:hAnsi="Arial" w:cs="Arial"/>
          <w:sz w:val="24"/>
          <w:szCs w:val="24"/>
        </w:rPr>
        <w:t>Contract</w:t>
      </w:r>
      <w:r w:rsidR="00D629B3" w:rsidRPr="00A32606">
        <w:rPr>
          <w:rFonts w:ascii="Arial" w:hAnsi="Arial" w:cs="Arial"/>
          <w:sz w:val="24"/>
          <w:szCs w:val="24"/>
        </w:rPr>
        <w:t xml:space="preserve">; and </w:t>
      </w:r>
    </w:p>
    <w:p w14:paraId="1DD1B0DA" w14:textId="77777777" w:rsidR="00D629B3" w:rsidRPr="00A32606" w:rsidRDefault="009D2152"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it </w:t>
      </w:r>
      <w:r w:rsidR="00D629B3" w:rsidRPr="00A32606">
        <w:rPr>
          <w:rFonts w:ascii="Arial" w:hAnsi="Arial" w:cs="Arial"/>
          <w:sz w:val="24"/>
          <w:szCs w:val="24"/>
        </w:rPr>
        <w:t xml:space="preserve">shall comply with all lawful and reasonable directions of the Company relating to </w:t>
      </w:r>
      <w:r w:rsidR="00040A78" w:rsidRPr="00A32606">
        <w:rPr>
          <w:rFonts w:ascii="Arial" w:hAnsi="Arial" w:cs="Arial"/>
          <w:sz w:val="24"/>
          <w:szCs w:val="24"/>
        </w:rPr>
        <w:t>carrying out the Supply</w:t>
      </w:r>
      <w:r w:rsidR="00D629B3" w:rsidRPr="00A32606">
        <w:rPr>
          <w:rFonts w:ascii="Arial" w:hAnsi="Arial" w:cs="Arial"/>
          <w:sz w:val="24"/>
          <w:szCs w:val="24"/>
        </w:rPr>
        <w:t>.</w:t>
      </w:r>
    </w:p>
    <w:p w14:paraId="1DD1B0DB" w14:textId="77777777" w:rsidR="00D629B3" w:rsidRPr="00A32606" w:rsidRDefault="00D629B3" w:rsidP="00174744">
      <w:pPr>
        <w:pStyle w:val="Heading2"/>
        <w:keepNext w:val="0"/>
        <w:tabs>
          <w:tab w:val="left" w:pos="709"/>
        </w:tabs>
        <w:spacing w:before="0" w:after="240" w:line="360" w:lineRule="auto"/>
        <w:ind w:left="709"/>
        <w:rPr>
          <w:rFonts w:ascii="Arial" w:hAnsi="Arial" w:cs="Arial"/>
          <w:b w:val="0"/>
          <w:sz w:val="24"/>
          <w:szCs w:val="24"/>
        </w:rPr>
      </w:pPr>
      <w:r w:rsidRPr="00A32606">
        <w:rPr>
          <w:rFonts w:ascii="Arial" w:hAnsi="Arial" w:cs="Arial"/>
          <w:b w:val="0"/>
          <w:sz w:val="24"/>
          <w:szCs w:val="24"/>
        </w:rPr>
        <w:t>Save as the Company may otherwise direct, the Supplier is deemed to have understood the nature and extent of the Contract to be carried out and be satisfied in relation to all matters connected with the performance of the Contract.</w:t>
      </w:r>
    </w:p>
    <w:p w14:paraId="1DD1B0DC" w14:textId="77777777" w:rsidR="00D629B3" w:rsidRPr="00A32606" w:rsidRDefault="00D629B3" w:rsidP="00174744">
      <w:pPr>
        <w:pStyle w:val="Heading2"/>
        <w:keepNext w:val="0"/>
        <w:tabs>
          <w:tab w:val="left" w:pos="709"/>
        </w:tabs>
        <w:spacing w:before="0" w:after="240" w:line="360" w:lineRule="auto"/>
        <w:ind w:left="709"/>
        <w:rPr>
          <w:rFonts w:ascii="Arial" w:hAnsi="Arial" w:cs="Arial"/>
          <w:b w:val="0"/>
          <w:sz w:val="24"/>
          <w:szCs w:val="24"/>
        </w:rPr>
      </w:pPr>
      <w:bookmarkStart w:id="18" w:name="_Ref42061628"/>
      <w:r w:rsidRPr="00A32606">
        <w:rPr>
          <w:rFonts w:ascii="Arial" w:hAnsi="Arial" w:cs="Arial"/>
          <w:b w:val="0"/>
          <w:sz w:val="24"/>
          <w:szCs w:val="24"/>
        </w:rPr>
        <w:t>Notwithstanding anything else in the Contract the Supplier shall, where directed by the Company, provide at no cost all reasonable assistance, information and co-operation to any other third party with which the Company or any member of the TfL Group has a relationship subject to the signature of confidentiality agreements between the Supplier and those third parties.</w:t>
      </w:r>
      <w:bookmarkEnd w:id="18"/>
      <w:r w:rsidRPr="00A32606">
        <w:rPr>
          <w:rFonts w:ascii="Arial" w:hAnsi="Arial" w:cs="Arial"/>
          <w:b w:val="0"/>
          <w:sz w:val="24"/>
          <w:szCs w:val="24"/>
        </w:rPr>
        <w:t xml:space="preserve"> </w:t>
      </w:r>
    </w:p>
    <w:p w14:paraId="1DD1B0DD" w14:textId="77777777" w:rsidR="0019750A" w:rsidRPr="00A32606" w:rsidRDefault="0019750A"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be paid by the Company such sums as are specified as due (if any) for the proper performance of such </w:t>
      </w:r>
      <w:r w:rsidR="0048222E" w:rsidRPr="00A32606">
        <w:rPr>
          <w:rFonts w:ascii="Arial" w:hAnsi="Arial" w:cs="Arial"/>
          <w:b w:val="0"/>
          <w:sz w:val="24"/>
          <w:szCs w:val="24"/>
        </w:rPr>
        <w:t>Supply</w:t>
      </w:r>
      <w:r w:rsidRPr="00A32606">
        <w:rPr>
          <w:rFonts w:ascii="Arial" w:hAnsi="Arial" w:cs="Arial"/>
          <w:b w:val="0"/>
          <w:sz w:val="24"/>
          <w:szCs w:val="24"/>
        </w:rPr>
        <w:t xml:space="preserve"> in accordance with Schedules 4.</w:t>
      </w:r>
    </w:p>
    <w:p w14:paraId="1DD1B0DE" w14:textId="77777777" w:rsidR="00D629B3" w:rsidRPr="00A32606" w:rsidRDefault="0019750A" w:rsidP="0019750A">
      <w:pPr>
        <w:pStyle w:val="Heading1"/>
        <w:spacing w:before="0" w:after="240" w:line="360" w:lineRule="auto"/>
        <w:rPr>
          <w:rFonts w:ascii="Arial" w:hAnsi="Arial" w:cs="Arial"/>
          <w:sz w:val="24"/>
          <w:szCs w:val="24"/>
        </w:rPr>
      </w:pPr>
      <w:bookmarkStart w:id="19" w:name="_NN359"/>
      <w:bookmarkStart w:id="20" w:name="_NN360"/>
      <w:bookmarkStart w:id="21" w:name="_NN361"/>
      <w:bookmarkStart w:id="22" w:name="_NN362"/>
      <w:bookmarkStart w:id="23" w:name="_NN363"/>
      <w:bookmarkStart w:id="24" w:name="_NN364"/>
      <w:bookmarkStart w:id="25" w:name="_NN365"/>
      <w:bookmarkStart w:id="26" w:name="_NN366"/>
      <w:bookmarkStart w:id="27" w:name="_NN367"/>
      <w:bookmarkStart w:id="28" w:name="_NN368"/>
      <w:bookmarkStart w:id="29" w:name="_NN369"/>
      <w:bookmarkStart w:id="30" w:name="_NN370"/>
      <w:bookmarkStart w:id="31" w:name="_NN371"/>
      <w:bookmarkStart w:id="32" w:name="_NN372"/>
      <w:bookmarkStart w:id="33" w:name="_NN373"/>
      <w:bookmarkStart w:id="34" w:name="_NN374"/>
      <w:bookmarkStart w:id="35" w:name="_NN375"/>
      <w:bookmarkStart w:id="36" w:name="_NN376"/>
      <w:bookmarkStart w:id="37" w:name="_NN377"/>
      <w:bookmarkStart w:id="38" w:name="_NN378"/>
      <w:bookmarkStart w:id="39" w:name="_NN379"/>
      <w:bookmarkStart w:id="40" w:name="_NN380"/>
      <w:bookmarkStart w:id="41" w:name="_NN381"/>
      <w:bookmarkStart w:id="42" w:name="_NN382"/>
      <w:bookmarkStart w:id="43" w:name="_Toc21340024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32606">
        <w:rPr>
          <w:rFonts w:ascii="Arial" w:hAnsi="Arial" w:cs="Arial"/>
          <w:sz w:val="24"/>
          <w:szCs w:val="24"/>
        </w:rPr>
        <w:t>GENERAL OBLIGATIONS</w:t>
      </w:r>
      <w:bookmarkEnd w:id="43"/>
    </w:p>
    <w:p w14:paraId="1DD1B0DF" w14:textId="77777777" w:rsidR="00D629B3" w:rsidRPr="00A32606" w:rsidRDefault="0019750A" w:rsidP="00D629B3">
      <w:pPr>
        <w:pStyle w:val="GenNum2"/>
        <w:tabs>
          <w:tab w:val="clear" w:pos="720"/>
        </w:tabs>
        <w:spacing w:before="0" w:after="240"/>
        <w:rPr>
          <w:sz w:val="24"/>
          <w:szCs w:val="24"/>
        </w:rPr>
      </w:pPr>
      <w:r w:rsidRPr="00A32606">
        <w:rPr>
          <w:sz w:val="24"/>
          <w:szCs w:val="24"/>
        </w:rPr>
        <w:t>4</w:t>
      </w:r>
      <w:r w:rsidR="00D629B3" w:rsidRPr="00A32606">
        <w:rPr>
          <w:sz w:val="24"/>
          <w:szCs w:val="24"/>
        </w:rPr>
        <w:t>.1</w:t>
      </w:r>
      <w:r w:rsidR="00D629B3" w:rsidRPr="00A32606">
        <w:rPr>
          <w:sz w:val="24"/>
          <w:szCs w:val="24"/>
        </w:rPr>
        <w:tab/>
        <w:t>The Supplier shall:</w:t>
      </w:r>
    </w:p>
    <w:p w14:paraId="1DD1B0E0" w14:textId="77777777" w:rsidR="00D629B3" w:rsidRPr="00A32606" w:rsidRDefault="0019750A" w:rsidP="00174744">
      <w:pPr>
        <w:pStyle w:val="Level3"/>
        <w:numPr>
          <w:ilvl w:val="2"/>
          <w:numId w:val="0"/>
        </w:numPr>
        <w:tabs>
          <w:tab w:val="num" w:pos="1560"/>
        </w:tabs>
        <w:spacing w:line="360" w:lineRule="auto"/>
        <w:ind w:left="1560" w:hanging="851"/>
        <w:rPr>
          <w:sz w:val="24"/>
          <w:szCs w:val="24"/>
        </w:rPr>
      </w:pPr>
      <w:r w:rsidRPr="00A32606">
        <w:rPr>
          <w:sz w:val="24"/>
          <w:szCs w:val="24"/>
        </w:rPr>
        <w:t>4</w:t>
      </w:r>
      <w:r w:rsidR="00D629B3" w:rsidRPr="00A32606">
        <w:rPr>
          <w:sz w:val="24"/>
          <w:szCs w:val="24"/>
        </w:rPr>
        <w:t>.1.1</w:t>
      </w:r>
      <w:r w:rsidR="00D629B3" w:rsidRPr="00A32606">
        <w:rPr>
          <w:sz w:val="24"/>
          <w:szCs w:val="24"/>
        </w:rPr>
        <w:tab/>
        <w:t>make no delivery of Equipment, plant or other things nor commence any Services on the Company’s Premises without obtaining prior approval in writing from the Contract Manager (as appropriate);</w:t>
      </w:r>
    </w:p>
    <w:p w14:paraId="1DD1B0E1" w14:textId="77777777" w:rsidR="00D629B3" w:rsidRPr="00A32606" w:rsidRDefault="0019750A" w:rsidP="00174744">
      <w:pPr>
        <w:pStyle w:val="Level3"/>
        <w:numPr>
          <w:ilvl w:val="2"/>
          <w:numId w:val="0"/>
        </w:numPr>
        <w:tabs>
          <w:tab w:val="num" w:pos="1560"/>
        </w:tabs>
        <w:spacing w:line="360" w:lineRule="auto"/>
        <w:ind w:left="1560" w:hanging="851"/>
        <w:rPr>
          <w:sz w:val="24"/>
          <w:szCs w:val="24"/>
        </w:rPr>
      </w:pPr>
      <w:r w:rsidRPr="00A32606">
        <w:rPr>
          <w:sz w:val="24"/>
          <w:szCs w:val="24"/>
        </w:rPr>
        <w:t>4</w:t>
      </w:r>
      <w:r w:rsidR="00D629B3" w:rsidRPr="00A32606">
        <w:rPr>
          <w:sz w:val="24"/>
          <w:szCs w:val="24"/>
        </w:rPr>
        <w:t>.1.2</w:t>
      </w:r>
      <w:r w:rsidR="00D629B3" w:rsidRPr="00A32606">
        <w:rPr>
          <w:sz w:val="24"/>
          <w:szCs w:val="24"/>
        </w:rPr>
        <w:tab/>
        <w:t xml:space="preserve">provide all labour including supervision, the Supplier's </w:t>
      </w:r>
      <w:r w:rsidR="000475ED" w:rsidRPr="00A32606">
        <w:rPr>
          <w:sz w:val="24"/>
          <w:szCs w:val="24"/>
        </w:rPr>
        <w:t xml:space="preserve">Materials </w:t>
      </w:r>
      <w:r w:rsidR="00D629B3" w:rsidRPr="00A32606">
        <w:rPr>
          <w:sz w:val="24"/>
          <w:szCs w:val="24"/>
        </w:rPr>
        <w:t>and all other resources required for the purposes of the Contract, whether the same is specified in or reasonably to be inferred from the Contract;</w:t>
      </w:r>
    </w:p>
    <w:p w14:paraId="1DD1B0E2" w14:textId="77777777" w:rsidR="00D629B3" w:rsidRPr="00A32606" w:rsidRDefault="0019750A" w:rsidP="00174744">
      <w:pPr>
        <w:pStyle w:val="Level3"/>
        <w:numPr>
          <w:ilvl w:val="2"/>
          <w:numId w:val="0"/>
        </w:numPr>
        <w:tabs>
          <w:tab w:val="num" w:pos="1560"/>
        </w:tabs>
        <w:spacing w:line="360" w:lineRule="auto"/>
        <w:ind w:left="1560" w:hanging="851"/>
        <w:rPr>
          <w:sz w:val="24"/>
          <w:szCs w:val="24"/>
        </w:rPr>
      </w:pPr>
      <w:r w:rsidRPr="00A32606">
        <w:rPr>
          <w:sz w:val="24"/>
          <w:szCs w:val="24"/>
        </w:rPr>
        <w:t>4</w:t>
      </w:r>
      <w:r w:rsidR="00D629B3" w:rsidRPr="00A32606">
        <w:rPr>
          <w:sz w:val="24"/>
          <w:szCs w:val="24"/>
        </w:rPr>
        <w:t>.1.3</w:t>
      </w:r>
      <w:r w:rsidR="00D629B3" w:rsidRPr="00A32606">
        <w:rPr>
          <w:sz w:val="24"/>
          <w:szCs w:val="24"/>
        </w:rPr>
        <w:tab/>
      </w:r>
      <w:r w:rsidR="00C22AEA" w:rsidRPr="00A32606">
        <w:rPr>
          <w:sz w:val="24"/>
          <w:szCs w:val="24"/>
        </w:rPr>
        <w:t>carry out the Supply</w:t>
      </w:r>
      <w:r w:rsidR="00D629B3" w:rsidRPr="00A32606">
        <w:rPr>
          <w:sz w:val="24"/>
          <w:szCs w:val="24"/>
        </w:rPr>
        <w:t xml:space="preserve"> so as to meet the requirements set out in the Contract</w:t>
      </w:r>
      <w:r w:rsidR="00C22AEA" w:rsidRPr="00A32606">
        <w:rPr>
          <w:sz w:val="24"/>
          <w:szCs w:val="24"/>
        </w:rPr>
        <w:t>, including the Specification and the Programme</w:t>
      </w:r>
      <w:r w:rsidR="00D629B3" w:rsidRPr="00A32606">
        <w:rPr>
          <w:sz w:val="24"/>
          <w:szCs w:val="24"/>
        </w:rPr>
        <w:t xml:space="preserve"> and (at its own expense) upon the request of the Company prove to the Company's entire satisfaction that the Supply complies with the require</w:t>
      </w:r>
      <w:r w:rsidR="00C22AEA" w:rsidRPr="00A32606">
        <w:rPr>
          <w:sz w:val="24"/>
          <w:szCs w:val="24"/>
        </w:rPr>
        <w:t>ments of</w:t>
      </w:r>
      <w:r w:rsidR="00D629B3" w:rsidRPr="00A32606">
        <w:rPr>
          <w:sz w:val="24"/>
          <w:szCs w:val="24"/>
        </w:rPr>
        <w:t xml:space="preserve"> the Contract;</w:t>
      </w:r>
    </w:p>
    <w:p w14:paraId="1DD1B0E3" w14:textId="77777777" w:rsidR="0019750A" w:rsidRPr="00A32606" w:rsidRDefault="0019750A" w:rsidP="00174744">
      <w:pPr>
        <w:pStyle w:val="Level3"/>
        <w:numPr>
          <w:ilvl w:val="2"/>
          <w:numId w:val="0"/>
        </w:numPr>
        <w:tabs>
          <w:tab w:val="num" w:pos="1560"/>
        </w:tabs>
        <w:spacing w:line="360" w:lineRule="auto"/>
        <w:ind w:left="1560" w:hanging="851"/>
        <w:rPr>
          <w:sz w:val="24"/>
          <w:szCs w:val="24"/>
        </w:rPr>
      </w:pPr>
      <w:r w:rsidRPr="00A32606">
        <w:rPr>
          <w:sz w:val="24"/>
          <w:szCs w:val="24"/>
        </w:rPr>
        <w:lastRenderedPageBreak/>
        <w:t>4</w:t>
      </w:r>
      <w:r w:rsidR="00D629B3" w:rsidRPr="00A32606">
        <w:rPr>
          <w:sz w:val="24"/>
          <w:szCs w:val="24"/>
        </w:rPr>
        <w:t>.1.4</w:t>
      </w:r>
      <w:r w:rsidR="00D629B3" w:rsidRPr="00A32606">
        <w:rPr>
          <w:sz w:val="24"/>
          <w:szCs w:val="24"/>
        </w:rPr>
        <w:tab/>
      </w:r>
      <w:r w:rsidR="009D2152" w:rsidRPr="00A32606">
        <w:rPr>
          <w:sz w:val="24"/>
          <w:szCs w:val="24"/>
        </w:rPr>
        <w:t>ensure the Equipment shall be fully compatible</w:t>
      </w:r>
      <w:r w:rsidRPr="00A32606">
        <w:rPr>
          <w:sz w:val="24"/>
          <w:szCs w:val="24"/>
        </w:rPr>
        <w:t xml:space="preserve"> with the Company’s equipment;</w:t>
      </w:r>
    </w:p>
    <w:p w14:paraId="1DD1B0E4" w14:textId="77777777" w:rsidR="00D629B3" w:rsidRPr="00A32606" w:rsidRDefault="0019750A" w:rsidP="00174744">
      <w:pPr>
        <w:pStyle w:val="Level3"/>
        <w:numPr>
          <w:ilvl w:val="2"/>
          <w:numId w:val="0"/>
        </w:numPr>
        <w:tabs>
          <w:tab w:val="num" w:pos="1560"/>
        </w:tabs>
        <w:spacing w:line="360" w:lineRule="auto"/>
        <w:ind w:left="1560" w:hanging="851"/>
        <w:rPr>
          <w:sz w:val="24"/>
          <w:szCs w:val="24"/>
        </w:rPr>
      </w:pPr>
      <w:r w:rsidRPr="00A32606">
        <w:rPr>
          <w:sz w:val="24"/>
          <w:szCs w:val="24"/>
        </w:rPr>
        <w:t>4.1.5</w:t>
      </w:r>
      <w:r w:rsidR="00A96463" w:rsidRPr="00A32606">
        <w:rPr>
          <w:sz w:val="24"/>
          <w:szCs w:val="24"/>
        </w:rPr>
        <w:tab/>
      </w:r>
      <w:r w:rsidR="00D629B3" w:rsidRPr="00A32606">
        <w:rPr>
          <w:sz w:val="24"/>
          <w:szCs w:val="24"/>
        </w:rPr>
        <w:t xml:space="preserve">employ the Key Personnel to supervise </w:t>
      </w:r>
      <w:r w:rsidR="00C22AEA" w:rsidRPr="00A32606">
        <w:rPr>
          <w:sz w:val="24"/>
          <w:szCs w:val="24"/>
        </w:rPr>
        <w:t>the performance of the Supply;</w:t>
      </w:r>
    </w:p>
    <w:p w14:paraId="1DD1B0E5" w14:textId="77777777" w:rsidR="00D629B3" w:rsidRPr="00A32606" w:rsidRDefault="0019750A" w:rsidP="00174744">
      <w:pPr>
        <w:pStyle w:val="Level3"/>
        <w:numPr>
          <w:ilvl w:val="2"/>
          <w:numId w:val="0"/>
        </w:numPr>
        <w:tabs>
          <w:tab w:val="num" w:pos="1560"/>
        </w:tabs>
        <w:spacing w:line="360" w:lineRule="auto"/>
        <w:ind w:left="1560" w:hanging="851"/>
        <w:rPr>
          <w:sz w:val="24"/>
          <w:szCs w:val="24"/>
        </w:rPr>
      </w:pPr>
      <w:r w:rsidRPr="00A32606">
        <w:rPr>
          <w:sz w:val="24"/>
          <w:szCs w:val="24"/>
        </w:rPr>
        <w:t>4</w:t>
      </w:r>
      <w:r w:rsidR="00D629B3" w:rsidRPr="00A32606">
        <w:rPr>
          <w:sz w:val="24"/>
          <w:szCs w:val="24"/>
        </w:rPr>
        <w:t>.1.</w:t>
      </w:r>
      <w:r w:rsidRPr="00A32606">
        <w:rPr>
          <w:sz w:val="24"/>
          <w:szCs w:val="24"/>
        </w:rPr>
        <w:t>6</w:t>
      </w:r>
      <w:r w:rsidR="00D629B3" w:rsidRPr="00A32606">
        <w:rPr>
          <w:sz w:val="24"/>
          <w:szCs w:val="24"/>
        </w:rPr>
        <w:tab/>
        <w:t>apply in writing to the Contract Manager for approval prior to any changes to the Key Personnel;</w:t>
      </w:r>
    </w:p>
    <w:p w14:paraId="1DD1B0E6" w14:textId="77777777" w:rsidR="00D629B3" w:rsidRPr="00A32606" w:rsidRDefault="0019750A" w:rsidP="00174744">
      <w:pPr>
        <w:pStyle w:val="Level3"/>
        <w:numPr>
          <w:ilvl w:val="2"/>
          <w:numId w:val="0"/>
        </w:numPr>
        <w:tabs>
          <w:tab w:val="num" w:pos="1560"/>
        </w:tabs>
        <w:spacing w:line="360" w:lineRule="auto"/>
        <w:ind w:left="1560" w:hanging="851"/>
        <w:rPr>
          <w:sz w:val="24"/>
          <w:szCs w:val="24"/>
        </w:rPr>
      </w:pPr>
      <w:r w:rsidRPr="00A32606">
        <w:rPr>
          <w:sz w:val="24"/>
          <w:szCs w:val="24"/>
        </w:rPr>
        <w:t>4.1.7</w:t>
      </w:r>
      <w:r w:rsidR="00D629B3" w:rsidRPr="00A32606">
        <w:rPr>
          <w:sz w:val="24"/>
          <w:szCs w:val="24"/>
        </w:rPr>
        <w:tab/>
        <w:t xml:space="preserve">provide and execute the Supply such that the condition of the Premises and the site at which they are executed is either no worse than it was before the execution of the Supply or will meet the requirements set out in </w:t>
      </w:r>
      <w:r w:rsidR="002C1125" w:rsidRPr="00A32606">
        <w:rPr>
          <w:sz w:val="24"/>
          <w:szCs w:val="24"/>
        </w:rPr>
        <w:t xml:space="preserve">the Contract, including </w:t>
      </w:r>
      <w:r w:rsidR="00D629B3" w:rsidRPr="00A32606">
        <w:rPr>
          <w:sz w:val="24"/>
          <w:szCs w:val="24"/>
        </w:rPr>
        <w:t>the Specification; and</w:t>
      </w:r>
    </w:p>
    <w:p w14:paraId="1DD1B0E7" w14:textId="77777777" w:rsidR="00D629B3" w:rsidRPr="00A32606" w:rsidRDefault="0019750A" w:rsidP="00174744">
      <w:pPr>
        <w:pStyle w:val="Level3"/>
        <w:numPr>
          <w:ilvl w:val="2"/>
          <w:numId w:val="0"/>
        </w:numPr>
        <w:tabs>
          <w:tab w:val="num" w:pos="1560"/>
        </w:tabs>
        <w:spacing w:line="360" w:lineRule="auto"/>
        <w:ind w:left="1560" w:hanging="851"/>
        <w:rPr>
          <w:sz w:val="24"/>
          <w:szCs w:val="24"/>
        </w:rPr>
      </w:pPr>
      <w:r w:rsidRPr="00A32606">
        <w:rPr>
          <w:sz w:val="24"/>
          <w:szCs w:val="24"/>
        </w:rPr>
        <w:t>4.1.8</w:t>
      </w:r>
      <w:r w:rsidR="00D629B3" w:rsidRPr="00A32606">
        <w:rPr>
          <w:sz w:val="24"/>
          <w:szCs w:val="24"/>
        </w:rPr>
        <w:tab/>
        <w:t xml:space="preserve">on completion of the Supply remove the Supplier’s </w:t>
      </w:r>
      <w:r w:rsidR="000475ED" w:rsidRPr="00A32606">
        <w:rPr>
          <w:sz w:val="24"/>
          <w:szCs w:val="24"/>
        </w:rPr>
        <w:t>Materials</w:t>
      </w:r>
      <w:r w:rsidR="00D629B3" w:rsidRPr="00A32606">
        <w:rPr>
          <w:sz w:val="24"/>
          <w:szCs w:val="24"/>
        </w:rPr>
        <w:t>, and all plant, equipment and unused materials and shall clear away from the Premises and from the area adjoining and surrounding the Premises all rubbish arising out of the Supply and the performance of the Contract and leave the Premises and the area adjoining and surrounding the Premises in a neat and tidy condition.</w:t>
      </w:r>
    </w:p>
    <w:p w14:paraId="1DD1B0E8" w14:textId="77777777" w:rsidR="00D629B3" w:rsidRPr="00A32606" w:rsidRDefault="0019750A" w:rsidP="00D629B3">
      <w:pPr>
        <w:pStyle w:val="GenNum2"/>
        <w:tabs>
          <w:tab w:val="clear" w:pos="720"/>
        </w:tabs>
        <w:spacing w:before="0" w:after="240"/>
        <w:rPr>
          <w:sz w:val="24"/>
          <w:szCs w:val="24"/>
        </w:rPr>
      </w:pPr>
      <w:r w:rsidRPr="00A32606">
        <w:rPr>
          <w:sz w:val="24"/>
          <w:szCs w:val="24"/>
        </w:rPr>
        <w:t>4</w:t>
      </w:r>
      <w:r w:rsidR="00D629B3" w:rsidRPr="00A32606">
        <w:rPr>
          <w:sz w:val="24"/>
          <w:szCs w:val="24"/>
        </w:rPr>
        <w:t>.2</w:t>
      </w:r>
      <w:r w:rsidR="00D629B3" w:rsidRPr="00A32606">
        <w:rPr>
          <w:sz w:val="24"/>
          <w:szCs w:val="24"/>
        </w:rPr>
        <w:tab/>
        <w:t>The Supply includes assisting other suppliers and contractors carrying out works, providing services or materials to the Company at no additional cost to the Company to the extent that such assistance or management of other contractors or suppliers is as described in, contemplated by or reasonably to be inferred from the S</w:t>
      </w:r>
      <w:r w:rsidR="00C22AEA" w:rsidRPr="00A32606">
        <w:rPr>
          <w:sz w:val="24"/>
          <w:szCs w:val="24"/>
        </w:rPr>
        <w:t>upply</w:t>
      </w:r>
      <w:r w:rsidR="00D629B3" w:rsidRPr="00A32606">
        <w:rPr>
          <w:sz w:val="24"/>
          <w:szCs w:val="24"/>
        </w:rPr>
        <w:t xml:space="preserve"> or the nature or manner of the execution or supply thereof.</w:t>
      </w:r>
    </w:p>
    <w:p w14:paraId="1DD1B0E9" w14:textId="77777777" w:rsidR="00D629B3" w:rsidRPr="00A32606" w:rsidRDefault="0019750A" w:rsidP="00D629B3">
      <w:pPr>
        <w:pStyle w:val="GenNum2"/>
        <w:tabs>
          <w:tab w:val="clear" w:pos="720"/>
        </w:tabs>
        <w:spacing w:before="0" w:after="240"/>
        <w:rPr>
          <w:sz w:val="24"/>
          <w:szCs w:val="24"/>
        </w:rPr>
      </w:pPr>
      <w:r w:rsidRPr="00A32606">
        <w:rPr>
          <w:sz w:val="24"/>
          <w:szCs w:val="24"/>
        </w:rPr>
        <w:t>4</w:t>
      </w:r>
      <w:r w:rsidR="00D629B3" w:rsidRPr="00A32606">
        <w:rPr>
          <w:sz w:val="24"/>
          <w:szCs w:val="24"/>
        </w:rPr>
        <w:t>.</w:t>
      </w:r>
      <w:r w:rsidR="00315300" w:rsidRPr="00A32606">
        <w:rPr>
          <w:sz w:val="24"/>
          <w:szCs w:val="24"/>
        </w:rPr>
        <w:t>3</w:t>
      </w:r>
      <w:r w:rsidR="00D629B3" w:rsidRPr="00A32606">
        <w:rPr>
          <w:sz w:val="24"/>
          <w:szCs w:val="24"/>
        </w:rPr>
        <w:tab/>
        <w:t>The Company shall have the right at the cost of the Supplier at any time during the Supply and progress of the Contract to order in writing:</w:t>
      </w:r>
    </w:p>
    <w:p w14:paraId="1DD1B0EA" w14:textId="77777777" w:rsidR="00D629B3" w:rsidRPr="00A32606" w:rsidRDefault="0019750A" w:rsidP="00174744">
      <w:pPr>
        <w:pStyle w:val="Level3"/>
        <w:numPr>
          <w:ilvl w:val="2"/>
          <w:numId w:val="0"/>
        </w:numPr>
        <w:tabs>
          <w:tab w:val="num" w:pos="1560"/>
        </w:tabs>
        <w:spacing w:line="360" w:lineRule="auto"/>
        <w:ind w:left="1560" w:hanging="851"/>
        <w:rPr>
          <w:sz w:val="24"/>
          <w:szCs w:val="24"/>
        </w:rPr>
      </w:pPr>
      <w:r w:rsidRPr="00A32606">
        <w:rPr>
          <w:sz w:val="24"/>
          <w:szCs w:val="24"/>
        </w:rPr>
        <w:t>4</w:t>
      </w:r>
      <w:r w:rsidR="00D629B3" w:rsidRPr="00A32606">
        <w:rPr>
          <w:sz w:val="24"/>
          <w:szCs w:val="24"/>
        </w:rPr>
        <w:t>.</w:t>
      </w:r>
      <w:r w:rsidR="00315300" w:rsidRPr="00A32606">
        <w:rPr>
          <w:sz w:val="24"/>
          <w:szCs w:val="24"/>
        </w:rPr>
        <w:t>3</w:t>
      </w:r>
      <w:r w:rsidR="00D629B3" w:rsidRPr="00A32606">
        <w:rPr>
          <w:sz w:val="24"/>
          <w:szCs w:val="24"/>
        </w:rPr>
        <w:t>.1</w:t>
      </w:r>
      <w:r w:rsidR="00D629B3" w:rsidRPr="00A32606">
        <w:rPr>
          <w:sz w:val="24"/>
          <w:szCs w:val="24"/>
        </w:rPr>
        <w:tab/>
        <w:t>the removal from the Premises and/or any other site owned or occupied by the Company of any Supplier’s Material, plant, equipment, materials or any other items relating to the execution of the Supply or performance of the Contract which in the opinion of the Company are either hazardous, noxious or not in accordance with the Contract; and/or</w:t>
      </w:r>
    </w:p>
    <w:p w14:paraId="1DD1B0EB" w14:textId="77777777" w:rsidR="00D629B3" w:rsidRPr="00A32606" w:rsidRDefault="0019750A" w:rsidP="00174744">
      <w:pPr>
        <w:pStyle w:val="Level3"/>
        <w:numPr>
          <w:ilvl w:val="2"/>
          <w:numId w:val="0"/>
        </w:numPr>
        <w:tabs>
          <w:tab w:val="num" w:pos="1560"/>
        </w:tabs>
        <w:spacing w:line="360" w:lineRule="auto"/>
        <w:ind w:left="1560" w:hanging="851"/>
        <w:rPr>
          <w:sz w:val="24"/>
          <w:szCs w:val="24"/>
        </w:rPr>
      </w:pPr>
      <w:r w:rsidRPr="00A32606">
        <w:rPr>
          <w:sz w:val="24"/>
          <w:szCs w:val="24"/>
        </w:rPr>
        <w:t>4</w:t>
      </w:r>
      <w:r w:rsidR="00D629B3" w:rsidRPr="00A32606">
        <w:rPr>
          <w:sz w:val="24"/>
          <w:szCs w:val="24"/>
        </w:rPr>
        <w:t>.</w:t>
      </w:r>
      <w:r w:rsidR="00315300" w:rsidRPr="00A32606">
        <w:rPr>
          <w:sz w:val="24"/>
          <w:szCs w:val="24"/>
        </w:rPr>
        <w:t>3</w:t>
      </w:r>
      <w:r w:rsidR="00D629B3" w:rsidRPr="00A32606">
        <w:rPr>
          <w:sz w:val="24"/>
          <w:szCs w:val="24"/>
        </w:rPr>
        <w:t>.2</w:t>
      </w:r>
      <w:r w:rsidR="00D629B3" w:rsidRPr="00A32606">
        <w:rPr>
          <w:sz w:val="24"/>
          <w:szCs w:val="24"/>
        </w:rPr>
        <w:tab/>
        <w:t xml:space="preserve">the rectification of any such items referred to in Clause </w:t>
      </w:r>
      <w:r w:rsidRPr="00A32606">
        <w:rPr>
          <w:sz w:val="24"/>
          <w:szCs w:val="24"/>
        </w:rPr>
        <w:t>4</w:t>
      </w:r>
      <w:r w:rsidR="00D629B3" w:rsidRPr="00A32606">
        <w:rPr>
          <w:sz w:val="24"/>
          <w:szCs w:val="24"/>
        </w:rPr>
        <w:t>.</w:t>
      </w:r>
      <w:r w:rsidR="00315300" w:rsidRPr="00A32606">
        <w:rPr>
          <w:sz w:val="24"/>
          <w:szCs w:val="24"/>
        </w:rPr>
        <w:t>3</w:t>
      </w:r>
      <w:r w:rsidR="00D629B3" w:rsidRPr="00A32606">
        <w:rPr>
          <w:sz w:val="24"/>
          <w:szCs w:val="24"/>
        </w:rPr>
        <w:t>.1.</w:t>
      </w:r>
    </w:p>
    <w:p w14:paraId="1DD1B0EC" w14:textId="77777777" w:rsidR="00D629B3" w:rsidRPr="00A32606" w:rsidRDefault="004E0E40" w:rsidP="00F65925">
      <w:pPr>
        <w:pStyle w:val="GenNum3"/>
        <w:tabs>
          <w:tab w:val="clear" w:pos="1440"/>
        </w:tabs>
        <w:spacing w:before="0" w:after="240"/>
        <w:ind w:left="0" w:firstLine="0"/>
        <w:outlineLvl w:val="0"/>
        <w:rPr>
          <w:b/>
          <w:sz w:val="24"/>
          <w:szCs w:val="24"/>
        </w:rPr>
      </w:pPr>
      <w:bookmarkStart w:id="44" w:name="_Toc213400249"/>
      <w:r w:rsidRPr="00A32606">
        <w:rPr>
          <w:sz w:val="24"/>
          <w:szCs w:val="24"/>
        </w:rPr>
        <w:lastRenderedPageBreak/>
        <w:t>5</w:t>
      </w:r>
      <w:r w:rsidR="00D629B3" w:rsidRPr="00A32606">
        <w:rPr>
          <w:sz w:val="24"/>
          <w:szCs w:val="24"/>
        </w:rPr>
        <w:t>.</w:t>
      </w:r>
      <w:r w:rsidR="00D629B3" w:rsidRPr="00A32606">
        <w:rPr>
          <w:sz w:val="24"/>
          <w:szCs w:val="24"/>
        </w:rPr>
        <w:tab/>
      </w:r>
      <w:r w:rsidR="00130183" w:rsidRPr="00A32606">
        <w:rPr>
          <w:b/>
          <w:sz w:val="24"/>
          <w:szCs w:val="24"/>
        </w:rPr>
        <w:t>SUPPLIER’S DESIGN</w:t>
      </w:r>
      <w:bookmarkEnd w:id="44"/>
    </w:p>
    <w:p w14:paraId="1DD1B0ED" w14:textId="77777777" w:rsidR="00D629B3" w:rsidRPr="00A32606" w:rsidRDefault="004E0E40" w:rsidP="00D629B3">
      <w:pPr>
        <w:pStyle w:val="KBody"/>
        <w:tabs>
          <w:tab w:val="left" w:pos="709"/>
        </w:tabs>
        <w:spacing w:after="240" w:line="360" w:lineRule="auto"/>
        <w:ind w:left="709" w:hanging="709"/>
        <w:rPr>
          <w:rFonts w:ascii="Arial" w:hAnsi="Arial" w:cs="Arial"/>
          <w:sz w:val="24"/>
          <w:szCs w:val="24"/>
        </w:rPr>
      </w:pPr>
      <w:r w:rsidRPr="00A32606">
        <w:rPr>
          <w:rFonts w:ascii="Arial" w:hAnsi="Arial" w:cs="Arial"/>
          <w:sz w:val="24"/>
          <w:szCs w:val="24"/>
        </w:rPr>
        <w:t>5</w:t>
      </w:r>
      <w:r w:rsidR="00D629B3" w:rsidRPr="00A32606">
        <w:rPr>
          <w:rFonts w:ascii="Arial" w:hAnsi="Arial" w:cs="Arial"/>
          <w:sz w:val="24"/>
          <w:szCs w:val="24"/>
        </w:rPr>
        <w:t>.1</w:t>
      </w:r>
      <w:r w:rsidR="00D629B3" w:rsidRPr="00A32606">
        <w:rPr>
          <w:rFonts w:ascii="Arial" w:hAnsi="Arial" w:cs="Arial"/>
          <w:sz w:val="24"/>
          <w:szCs w:val="24"/>
        </w:rPr>
        <w:tab/>
        <w:t xml:space="preserve">The Supplier designs the </w:t>
      </w:r>
      <w:r w:rsidR="004F3938" w:rsidRPr="00A32606">
        <w:rPr>
          <w:rFonts w:ascii="Arial" w:hAnsi="Arial" w:cs="Arial"/>
          <w:sz w:val="24"/>
          <w:szCs w:val="24"/>
        </w:rPr>
        <w:t>Supply</w:t>
      </w:r>
      <w:r w:rsidR="00D629B3" w:rsidRPr="00A32606">
        <w:rPr>
          <w:rFonts w:ascii="Arial" w:hAnsi="Arial" w:cs="Arial"/>
          <w:sz w:val="24"/>
          <w:szCs w:val="24"/>
        </w:rPr>
        <w:t xml:space="preserve"> </w:t>
      </w:r>
      <w:r w:rsidR="00532098" w:rsidRPr="00A32606">
        <w:rPr>
          <w:rFonts w:ascii="Arial" w:hAnsi="Arial" w:cs="Arial"/>
          <w:sz w:val="24"/>
          <w:szCs w:val="24"/>
        </w:rPr>
        <w:t xml:space="preserve">in accordance with </w:t>
      </w:r>
      <w:r w:rsidR="00D629B3" w:rsidRPr="00A32606">
        <w:rPr>
          <w:rFonts w:ascii="Arial" w:hAnsi="Arial" w:cs="Arial"/>
          <w:sz w:val="24"/>
          <w:szCs w:val="24"/>
        </w:rPr>
        <w:t>the Specification</w:t>
      </w:r>
      <w:r w:rsidR="00532098" w:rsidRPr="00A32606">
        <w:rPr>
          <w:rFonts w:ascii="Arial" w:hAnsi="Arial" w:cs="Arial"/>
          <w:sz w:val="24"/>
          <w:szCs w:val="24"/>
        </w:rPr>
        <w:t xml:space="preserve"> and these Contract terms</w:t>
      </w:r>
      <w:r w:rsidR="00D629B3" w:rsidRPr="00A32606">
        <w:rPr>
          <w:rFonts w:ascii="Arial" w:hAnsi="Arial" w:cs="Arial"/>
          <w:sz w:val="24"/>
          <w:szCs w:val="24"/>
        </w:rPr>
        <w:t>.</w:t>
      </w:r>
    </w:p>
    <w:p w14:paraId="1DD1B0EE" w14:textId="77777777" w:rsidR="00D629B3" w:rsidRPr="00A32606" w:rsidRDefault="004E0E40" w:rsidP="004F3938">
      <w:pPr>
        <w:pStyle w:val="KBody"/>
        <w:tabs>
          <w:tab w:val="left" w:pos="709"/>
        </w:tabs>
        <w:spacing w:after="240" w:line="360" w:lineRule="auto"/>
        <w:ind w:left="709" w:hanging="709"/>
        <w:rPr>
          <w:rFonts w:ascii="Arial" w:hAnsi="Arial" w:cs="Arial"/>
          <w:iCs/>
          <w:sz w:val="24"/>
        </w:rPr>
      </w:pPr>
      <w:r w:rsidRPr="00A32606">
        <w:rPr>
          <w:rFonts w:ascii="Arial" w:hAnsi="Arial" w:cs="Arial"/>
          <w:sz w:val="24"/>
          <w:szCs w:val="24"/>
        </w:rPr>
        <w:t>5</w:t>
      </w:r>
      <w:r w:rsidR="00D629B3" w:rsidRPr="00A32606">
        <w:rPr>
          <w:rFonts w:ascii="Arial" w:hAnsi="Arial" w:cs="Arial"/>
          <w:sz w:val="24"/>
          <w:szCs w:val="24"/>
        </w:rPr>
        <w:t>.2</w:t>
      </w:r>
      <w:r w:rsidR="00D629B3" w:rsidRPr="00A32606">
        <w:rPr>
          <w:rFonts w:ascii="Arial" w:hAnsi="Arial" w:cs="Arial"/>
          <w:sz w:val="24"/>
          <w:szCs w:val="24"/>
        </w:rPr>
        <w:tab/>
        <w:t xml:space="preserve">Where as part of the Supply the Supplier is required to produce any design, the Supplier submits the particulars of </w:t>
      </w:r>
      <w:r w:rsidR="00676AD0" w:rsidRPr="00A32606">
        <w:rPr>
          <w:rFonts w:ascii="Arial" w:hAnsi="Arial" w:cs="Arial"/>
          <w:sz w:val="24"/>
          <w:szCs w:val="24"/>
        </w:rPr>
        <w:t>its</w:t>
      </w:r>
      <w:r w:rsidR="00D629B3" w:rsidRPr="00A32606">
        <w:rPr>
          <w:rFonts w:ascii="Arial" w:hAnsi="Arial" w:cs="Arial"/>
          <w:sz w:val="24"/>
          <w:szCs w:val="24"/>
        </w:rPr>
        <w:t xml:space="preserve"> design which the Specification requires to the Contract Manager for acceptance. </w:t>
      </w:r>
      <w:r w:rsidR="00D629B3" w:rsidRPr="00A32606">
        <w:rPr>
          <w:rFonts w:ascii="Arial" w:hAnsi="Arial" w:cs="Arial"/>
          <w:sz w:val="24"/>
        </w:rPr>
        <w:t xml:space="preserve">The Supplier does not proceed with the Supply until the Contract Manager has accepted </w:t>
      </w:r>
      <w:r w:rsidR="00676AD0" w:rsidRPr="00A32606">
        <w:rPr>
          <w:rFonts w:ascii="Arial" w:hAnsi="Arial" w:cs="Arial"/>
          <w:sz w:val="24"/>
        </w:rPr>
        <w:t>its</w:t>
      </w:r>
      <w:r w:rsidR="00D629B3" w:rsidRPr="00A32606">
        <w:rPr>
          <w:rFonts w:ascii="Arial" w:hAnsi="Arial" w:cs="Arial"/>
          <w:sz w:val="24"/>
        </w:rPr>
        <w:t xml:space="preserve"> design. </w:t>
      </w:r>
      <w:r w:rsidR="00D629B3" w:rsidRPr="00A32606">
        <w:rPr>
          <w:rFonts w:ascii="Arial" w:hAnsi="Arial" w:cs="Arial"/>
          <w:iCs/>
          <w:sz w:val="24"/>
        </w:rPr>
        <w:t xml:space="preserve">Reasons for not accepting the </w:t>
      </w:r>
      <w:r w:rsidR="00D629B3" w:rsidRPr="00A32606">
        <w:rPr>
          <w:rFonts w:ascii="Arial" w:hAnsi="Arial" w:cs="Arial"/>
          <w:sz w:val="24"/>
        </w:rPr>
        <w:t>Supplier’s</w:t>
      </w:r>
      <w:r w:rsidR="00D629B3" w:rsidRPr="00A32606">
        <w:rPr>
          <w:rFonts w:ascii="Arial" w:hAnsi="Arial" w:cs="Arial"/>
          <w:iCs/>
          <w:sz w:val="24"/>
        </w:rPr>
        <w:t xml:space="preserve"> design </w:t>
      </w:r>
      <w:r w:rsidR="004F3938" w:rsidRPr="00A32606">
        <w:rPr>
          <w:rFonts w:ascii="Arial" w:hAnsi="Arial" w:cs="Arial"/>
          <w:iCs/>
          <w:sz w:val="24"/>
        </w:rPr>
        <w:t>include (without limitation):</w:t>
      </w:r>
    </w:p>
    <w:p w14:paraId="1DD1B0EF" w14:textId="77777777" w:rsidR="00D629B3" w:rsidRPr="00A32606" w:rsidRDefault="004E0E40" w:rsidP="00174744">
      <w:pPr>
        <w:pStyle w:val="Level3"/>
        <w:numPr>
          <w:ilvl w:val="2"/>
          <w:numId w:val="0"/>
        </w:numPr>
        <w:tabs>
          <w:tab w:val="num" w:pos="1560"/>
        </w:tabs>
        <w:spacing w:line="360" w:lineRule="auto"/>
        <w:ind w:left="1560" w:hanging="851"/>
        <w:rPr>
          <w:sz w:val="24"/>
          <w:szCs w:val="24"/>
        </w:rPr>
      </w:pPr>
      <w:r w:rsidRPr="00A32606">
        <w:rPr>
          <w:sz w:val="24"/>
          <w:szCs w:val="24"/>
        </w:rPr>
        <w:t>5</w:t>
      </w:r>
      <w:r w:rsidR="00130183" w:rsidRPr="00A32606">
        <w:rPr>
          <w:sz w:val="24"/>
          <w:szCs w:val="24"/>
        </w:rPr>
        <w:t>.2.1</w:t>
      </w:r>
      <w:r w:rsidR="00130183" w:rsidRPr="00A32606">
        <w:rPr>
          <w:sz w:val="24"/>
          <w:szCs w:val="24"/>
        </w:rPr>
        <w:tab/>
      </w:r>
      <w:r w:rsidR="00D629B3" w:rsidRPr="00A32606">
        <w:rPr>
          <w:sz w:val="24"/>
          <w:szCs w:val="24"/>
        </w:rPr>
        <w:t>it does not comply with the Specification</w:t>
      </w:r>
      <w:r w:rsidR="0048222E" w:rsidRPr="00A32606">
        <w:rPr>
          <w:sz w:val="24"/>
          <w:szCs w:val="24"/>
        </w:rPr>
        <w:t xml:space="preserve"> or any other part of the Contract;</w:t>
      </w:r>
    </w:p>
    <w:p w14:paraId="1DD1B0F0" w14:textId="77777777" w:rsidR="00D629B3" w:rsidRPr="00A32606" w:rsidRDefault="004E0E40" w:rsidP="00174744">
      <w:pPr>
        <w:pStyle w:val="Level3"/>
        <w:numPr>
          <w:ilvl w:val="2"/>
          <w:numId w:val="0"/>
        </w:numPr>
        <w:tabs>
          <w:tab w:val="num" w:pos="1560"/>
        </w:tabs>
        <w:spacing w:line="360" w:lineRule="auto"/>
        <w:ind w:left="1560" w:hanging="851"/>
        <w:rPr>
          <w:sz w:val="24"/>
          <w:szCs w:val="24"/>
        </w:rPr>
      </w:pPr>
      <w:r w:rsidRPr="00A32606">
        <w:rPr>
          <w:sz w:val="24"/>
          <w:szCs w:val="24"/>
        </w:rPr>
        <w:t>5</w:t>
      </w:r>
      <w:r w:rsidR="00D629B3" w:rsidRPr="00A32606">
        <w:rPr>
          <w:sz w:val="24"/>
          <w:szCs w:val="24"/>
        </w:rPr>
        <w:t>.2.2</w:t>
      </w:r>
      <w:r w:rsidR="00130183" w:rsidRPr="00A32606">
        <w:rPr>
          <w:sz w:val="24"/>
          <w:szCs w:val="24"/>
        </w:rPr>
        <w:tab/>
      </w:r>
      <w:r w:rsidR="00D629B3" w:rsidRPr="00A32606">
        <w:rPr>
          <w:sz w:val="24"/>
          <w:szCs w:val="24"/>
        </w:rPr>
        <w:t xml:space="preserve">it does not comply with </w:t>
      </w:r>
      <w:r w:rsidR="0048222E" w:rsidRPr="00A32606">
        <w:rPr>
          <w:sz w:val="24"/>
          <w:szCs w:val="24"/>
        </w:rPr>
        <w:t>the applicable law or Standards;</w:t>
      </w:r>
    </w:p>
    <w:p w14:paraId="1DD1B0F1" w14:textId="77777777" w:rsidR="00D629B3" w:rsidRPr="00A32606" w:rsidRDefault="004E0E40" w:rsidP="00174744">
      <w:pPr>
        <w:pStyle w:val="Level3"/>
        <w:numPr>
          <w:ilvl w:val="2"/>
          <w:numId w:val="0"/>
        </w:numPr>
        <w:tabs>
          <w:tab w:val="num" w:pos="1560"/>
        </w:tabs>
        <w:spacing w:line="360" w:lineRule="auto"/>
        <w:ind w:left="1560" w:hanging="851"/>
        <w:rPr>
          <w:sz w:val="24"/>
          <w:szCs w:val="24"/>
        </w:rPr>
      </w:pPr>
      <w:r w:rsidRPr="00A32606">
        <w:rPr>
          <w:sz w:val="24"/>
          <w:szCs w:val="24"/>
        </w:rPr>
        <w:t>5</w:t>
      </w:r>
      <w:r w:rsidR="00130183" w:rsidRPr="00A32606">
        <w:rPr>
          <w:sz w:val="24"/>
          <w:szCs w:val="24"/>
        </w:rPr>
        <w:t>.2.3</w:t>
      </w:r>
      <w:r w:rsidR="00130183" w:rsidRPr="00A32606">
        <w:rPr>
          <w:sz w:val="24"/>
          <w:szCs w:val="24"/>
        </w:rPr>
        <w:tab/>
      </w:r>
      <w:r w:rsidR="00D629B3" w:rsidRPr="00A32606">
        <w:rPr>
          <w:sz w:val="24"/>
          <w:szCs w:val="24"/>
        </w:rPr>
        <w:t>it is not integrated and coordinated with the designs of others where the Supplier</w:t>
      </w:r>
      <w:r w:rsidR="00D629B3" w:rsidRPr="00A32606">
        <w:rPr>
          <w:szCs w:val="24"/>
        </w:rPr>
        <w:t xml:space="preserve"> </w:t>
      </w:r>
      <w:r w:rsidR="00D629B3" w:rsidRPr="00A32606">
        <w:rPr>
          <w:sz w:val="24"/>
          <w:szCs w:val="24"/>
        </w:rPr>
        <w:t xml:space="preserve">is required by the Specification or instructions of the Contract Manager to integrate and/or co-ordinate </w:t>
      </w:r>
      <w:r w:rsidR="00676AD0" w:rsidRPr="00A32606">
        <w:rPr>
          <w:sz w:val="24"/>
          <w:szCs w:val="24"/>
        </w:rPr>
        <w:t>its</w:t>
      </w:r>
      <w:r w:rsidR="00D629B3" w:rsidRPr="00A32606">
        <w:rPr>
          <w:sz w:val="24"/>
          <w:szCs w:val="24"/>
        </w:rPr>
        <w:t xml:space="preserve"> design with the designs of others, or such integration is necessary for the Supplier</w:t>
      </w:r>
      <w:r w:rsidR="00D629B3" w:rsidRPr="00A32606">
        <w:rPr>
          <w:szCs w:val="24"/>
        </w:rPr>
        <w:t xml:space="preserve"> </w:t>
      </w:r>
      <w:r w:rsidR="0048222E" w:rsidRPr="00A32606">
        <w:rPr>
          <w:sz w:val="24"/>
          <w:szCs w:val="24"/>
        </w:rPr>
        <w:t>to provide the Supply; or</w:t>
      </w:r>
    </w:p>
    <w:p w14:paraId="1DD1B0F2" w14:textId="77777777" w:rsidR="00D629B3" w:rsidRPr="00A32606" w:rsidRDefault="004E0E40" w:rsidP="00174744">
      <w:pPr>
        <w:pStyle w:val="Level3"/>
        <w:numPr>
          <w:ilvl w:val="2"/>
          <w:numId w:val="0"/>
        </w:numPr>
        <w:tabs>
          <w:tab w:val="num" w:pos="1560"/>
        </w:tabs>
        <w:spacing w:line="360" w:lineRule="auto"/>
        <w:ind w:left="1560" w:hanging="851"/>
        <w:rPr>
          <w:sz w:val="24"/>
          <w:szCs w:val="24"/>
        </w:rPr>
      </w:pPr>
      <w:r w:rsidRPr="00A32606">
        <w:rPr>
          <w:sz w:val="24"/>
          <w:szCs w:val="24"/>
        </w:rPr>
        <w:t>5</w:t>
      </w:r>
      <w:r w:rsidR="00130183" w:rsidRPr="00A32606">
        <w:rPr>
          <w:sz w:val="24"/>
          <w:szCs w:val="24"/>
        </w:rPr>
        <w:t>.2.4</w:t>
      </w:r>
      <w:r w:rsidR="00130183" w:rsidRPr="00A32606">
        <w:rPr>
          <w:sz w:val="24"/>
          <w:szCs w:val="24"/>
        </w:rPr>
        <w:tab/>
      </w:r>
      <w:r w:rsidR="00D629B3" w:rsidRPr="00A32606">
        <w:rPr>
          <w:sz w:val="24"/>
          <w:szCs w:val="24"/>
        </w:rPr>
        <w:t>it is not in a format which is accepted for use by the Contract Manager.</w:t>
      </w:r>
    </w:p>
    <w:p w14:paraId="1DD1B0F3" w14:textId="77777777" w:rsidR="00D629B3" w:rsidRPr="00A32606" w:rsidRDefault="00D629B3" w:rsidP="00D629B3">
      <w:pPr>
        <w:pStyle w:val="KTBody"/>
        <w:tabs>
          <w:tab w:val="left" w:pos="709"/>
        </w:tabs>
        <w:spacing w:after="240" w:line="360" w:lineRule="auto"/>
        <w:ind w:left="709"/>
        <w:jc w:val="both"/>
        <w:rPr>
          <w:rFonts w:ascii="Arial" w:hAnsi="Arial" w:cs="Arial"/>
          <w:sz w:val="24"/>
        </w:rPr>
      </w:pPr>
      <w:r w:rsidRPr="00A32606">
        <w:rPr>
          <w:rFonts w:ascii="Arial" w:hAnsi="Arial" w:cs="Arial"/>
          <w:sz w:val="24"/>
        </w:rPr>
        <w:t xml:space="preserve">The Supplier is not entitled to any changes to the Price or Delivery Date of the </w:t>
      </w:r>
      <w:r w:rsidR="004F3938" w:rsidRPr="00A32606">
        <w:rPr>
          <w:rFonts w:ascii="Arial" w:hAnsi="Arial" w:cs="Arial"/>
          <w:sz w:val="24"/>
        </w:rPr>
        <w:t xml:space="preserve">Supply </w:t>
      </w:r>
      <w:r w:rsidRPr="00A32606">
        <w:rPr>
          <w:rFonts w:ascii="Arial" w:hAnsi="Arial" w:cs="Arial"/>
          <w:sz w:val="24"/>
        </w:rPr>
        <w:t>by reason of anything in this Clause 5.2.</w:t>
      </w:r>
    </w:p>
    <w:p w14:paraId="1DD1B0F4" w14:textId="77777777" w:rsidR="00D629B3" w:rsidRPr="00A32606" w:rsidRDefault="004E0E40" w:rsidP="00F65925">
      <w:pPr>
        <w:pStyle w:val="KBody"/>
        <w:tabs>
          <w:tab w:val="left" w:pos="709"/>
        </w:tabs>
        <w:spacing w:after="240" w:line="360" w:lineRule="auto"/>
        <w:ind w:left="709" w:hanging="709"/>
        <w:rPr>
          <w:rFonts w:ascii="Arial" w:hAnsi="Arial" w:cs="Arial"/>
          <w:sz w:val="24"/>
          <w:szCs w:val="24"/>
        </w:rPr>
      </w:pPr>
      <w:r w:rsidRPr="00A32606">
        <w:rPr>
          <w:rFonts w:ascii="Arial" w:hAnsi="Arial" w:cs="Arial"/>
          <w:sz w:val="24"/>
          <w:szCs w:val="24"/>
        </w:rPr>
        <w:t>5</w:t>
      </w:r>
      <w:r w:rsidR="00D629B3" w:rsidRPr="00A32606">
        <w:rPr>
          <w:rFonts w:ascii="Arial" w:hAnsi="Arial" w:cs="Arial"/>
          <w:sz w:val="24"/>
          <w:szCs w:val="24"/>
        </w:rPr>
        <w:t>.3</w:t>
      </w:r>
      <w:r w:rsidR="00D629B3" w:rsidRPr="00A32606">
        <w:rPr>
          <w:rFonts w:ascii="Arial" w:hAnsi="Arial" w:cs="Arial"/>
          <w:sz w:val="24"/>
          <w:szCs w:val="24"/>
        </w:rPr>
        <w:tab/>
        <w:t xml:space="preserve">The Supplier may submit </w:t>
      </w:r>
      <w:r w:rsidR="00676AD0" w:rsidRPr="00A32606">
        <w:rPr>
          <w:rFonts w:ascii="Arial" w:hAnsi="Arial" w:cs="Arial"/>
          <w:sz w:val="24"/>
          <w:szCs w:val="24"/>
        </w:rPr>
        <w:t>its</w:t>
      </w:r>
      <w:r w:rsidR="00D629B3" w:rsidRPr="00A32606">
        <w:rPr>
          <w:rFonts w:ascii="Arial" w:hAnsi="Arial" w:cs="Arial"/>
          <w:sz w:val="24"/>
          <w:szCs w:val="24"/>
        </w:rPr>
        <w:t xml:space="preserve"> design for acceptance in parts if the design of each part can be assessed fully.</w:t>
      </w:r>
    </w:p>
    <w:p w14:paraId="1DD1B0F5" w14:textId="77777777" w:rsidR="00D629B3" w:rsidRPr="00A32606" w:rsidRDefault="004E0E40" w:rsidP="00D629B3">
      <w:pPr>
        <w:pStyle w:val="KBody"/>
        <w:tabs>
          <w:tab w:val="left" w:pos="709"/>
        </w:tabs>
        <w:spacing w:after="240" w:line="360" w:lineRule="auto"/>
        <w:ind w:left="709" w:hanging="709"/>
        <w:rPr>
          <w:rFonts w:ascii="Arial" w:hAnsi="Arial" w:cs="Arial"/>
          <w:sz w:val="24"/>
          <w:szCs w:val="24"/>
        </w:rPr>
      </w:pPr>
      <w:r w:rsidRPr="00A32606">
        <w:rPr>
          <w:rFonts w:ascii="Arial" w:hAnsi="Arial" w:cs="Arial"/>
          <w:sz w:val="24"/>
          <w:szCs w:val="24"/>
        </w:rPr>
        <w:t>5</w:t>
      </w:r>
      <w:r w:rsidR="00D629B3" w:rsidRPr="00A32606">
        <w:rPr>
          <w:rFonts w:ascii="Arial" w:hAnsi="Arial" w:cs="Arial"/>
          <w:sz w:val="24"/>
          <w:szCs w:val="24"/>
        </w:rPr>
        <w:t>.4</w:t>
      </w:r>
      <w:r w:rsidR="00D629B3" w:rsidRPr="00A32606">
        <w:rPr>
          <w:rFonts w:ascii="Arial" w:hAnsi="Arial" w:cs="Arial"/>
          <w:sz w:val="24"/>
          <w:szCs w:val="24"/>
        </w:rPr>
        <w:tab/>
      </w:r>
      <w:r w:rsidR="00D629B3" w:rsidRPr="00A32606">
        <w:rPr>
          <w:rFonts w:ascii="Arial" w:hAnsi="Arial" w:cs="Arial"/>
          <w:iCs/>
          <w:sz w:val="24"/>
          <w:szCs w:val="24"/>
        </w:rPr>
        <w:t xml:space="preserve">The </w:t>
      </w:r>
      <w:r w:rsidR="00D629B3" w:rsidRPr="00A32606">
        <w:rPr>
          <w:rFonts w:ascii="Arial" w:hAnsi="Arial" w:cs="Arial"/>
          <w:sz w:val="24"/>
          <w:szCs w:val="24"/>
        </w:rPr>
        <w:t>Supplier</w:t>
      </w:r>
      <w:r w:rsidR="00D629B3" w:rsidRPr="00A32606">
        <w:rPr>
          <w:rFonts w:ascii="Arial" w:hAnsi="Arial" w:cs="Arial"/>
          <w:iCs/>
          <w:sz w:val="24"/>
          <w:szCs w:val="24"/>
        </w:rPr>
        <w:t xml:space="preserve"> integrates and coordinates </w:t>
      </w:r>
      <w:r w:rsidR="00676AD0" w:rsidRPr="00A32606">
        <w:rPr>
          <w:rFonts w:ascii="Arial" w:hAnsi="Arial" w:cs="Arial"/>
          <w:iCs/>
          <w:sz w:val="24"/>
          <w:szCs w:val="24"/>
        </w:rPr>
        <w:t>its</w:t>
      </w:r>
      <w:r w:rsidR="00D629B3" w:rsidRPr="00A32606">
        <w:rPr>
          <w:rFonts w:ascii="Arial" w:hAnsi="Arial" w:cs="Arial"/>
          <w:iCs/>
          <w:sz w:val="24"/>
          <w:szCs w:val="24"/>
        </w:rPr>
        <w:t xml:space="preserve"> design with the designs of others in accordance with the </w:t>
      </w:r>
      <w:r w:rsidR="00D629B3" w:rsidRPr="00A32606">
        <w:rPr>
          <w:rFonts w:ascii="Arial" w:hAnsi="Arial" w:cs="Arial"/>
          <w:sz w:val="24"/>
          <w:szCs w:val="24"/>
        </w:rPr>
        <w:t>Specification</w:t>
      </w:r>
      <w:r w:rsidR="00D629B3" w:rsidRPr="00A32606">
        <w:rPr>
          <w:rFonts w:ascii="Arial" w:hAnsi="Arial" w:cs="Arial"/>
          <w:iCs/>
          <w:sz w:val="24"/>
          <w:szCs w:val="24"/>
        </w:rPr>
        <w:t xml:space="preserve"> and instructions of the </w:t>
      </w:r>
      <w:r w:rsidR="00D629B3" w:rsidRPr="00A32606">
        <w:rPr>
          <w:rFonts w:ascii="Arial" w:hAnsi="Arial" w:cs="Arial"/>
          <w:sz w:val="24"/>
          <w:szCs w:val="24"/>
        </w:rPr>
        <w:t>Contract Manager</w:t>
      </w:r>
      <w:r w:rsidR="00D629B3" w:rsidRPr="00A32606">
        <w:rPr>
          <w:rFonts w:ascii="Arial" w:hAnsi="Arial" w:cs="Arial"/>
          <w:i/>
          <w:sz w:val="24"/>
          <w:szCs w:val="24"/>
        </w:rPr>
        <w:t xml:space="preserve">, </w:t>
      </w:r>
      <w:r w:rsidR="00D629B3" w:rsidRPr="00A32606">
        <w:rPr>
          <w:rFonts w:ascii="Arial" w:hAnsi="Arial" w:cs="Arial"/>
          <w:sz w:val="24"/>
          <w:szCs w:val="24"/>
        </w:rPr>
        <w:t>and where necessary to provide the Supply</w:t>
      </w:r>
      <w:r w:rsidR="00D629B3" w:rsidRPr="00A32606">
        <w:rPr>
          <w:rFonts w:ascii="Arial" w:hAnsi="Arial" w:cs="Arial"/>
          <w:iCs/>
          <w:sz w:val="24"/>
          <w:szCs w:val="24"/>
        </w:rPr>
        <w:t xml:space="preserve">.  </w:t>
      </w:r>
    </w:p>
    <w:p w14:paraId="1DD1B0F6" w14:textId="77777777" w:rsidR="00D629B3" w:rsidRPr="00A32606" w:rsidRDefault="004E0E40" w:rsidP="00D629B3">
      <w:pPr>
        <w:pStyle w:val="KBody"/>
        <w:tabs>
          <w:tab w:val="left" w:pos="709"/>
        </w:tabs>
        <w:spacing w:after="240" w:line="360" w:lineRule="auto"/>
        <w:ind w:left="709" w:hanging="709"/>
        <w:rPr>
          <w:rFonts w:ascii="Arial" w:hAnsi="Arial" w:cs="Arial"/>
          <w:sz w:val="24"/>
          <w:szCs w:val="24"/>
        </w:rPr>
      </w:pPr>
      <w:r w:rsidRPr="00A32606">
        <w:rPr>
          <w:rFonts w:ascii="Arial" w:hAnsi="Arial" w:cs="Arial"/>
          <w:sz w:val="24"/>
          <w:szCs w:val="24"/>
        </w:rPr>
        <w:t>5</w:t>
      </w:r>
      <w:r w:rsidR="00D629B3" w:rsidRPr="00A32606">
        <w:rPr>
          <w:rFonts w:ascii="Arial" w:hAnsi="Arial" w:cs="Arial"/>
          <w:sz w:val="24"/>
          <w:szCs w:val="24"/>
        </w:rPr>
        <w:t>.5</w:t>
      </w:r>
      <w:r w:rsidR="00D629B3" w:rsidRPr="00A32606">
        <w:rPr>
          <w:rFonts w:ascii="Arial" w:hAnsi="Arial" w:cs="Arial"/>
          <w:sz w:val="24"/>
          <w:szCs w:val="24"/>
        </w:rPr>
        <w:tab/>
        <w:t>The Supplier in designing and specifying the parts of the Supply</w:t>
      </w:r>
      <w:r w:rsidR="00D629B3" w:rsidRPr="00A32606">
        <w:rPr>
          <w:rFonts w:ascii="Arial" w:hAnsi="Arial" w:cs="Arial"/>
          <w:i/>
          <w:sz w:val="24"/>
          <w:szCs w:val="24"/>
        </w:rPr>
        <w:t xml:space="preserve"> </w:t>
      </w:r>
      <w:r w:rsidR="00D629B3" w:rsidRPr="00A32606">
        <w:rPr>
          <w:rFonts w:ascii="Arial" w:hAnsi="Arial" w:cs="Arial"/>
          <w:sz w:val="24"/>
          <w:szCs w:val="24"/>
        </w:rPr>
        <w:t xml:space="preserve">which </w:t>
      </w:r>
      <w:r w:rsidR="00BE0CBB" w:rsidRPr="00A32606">
        <w:rPr>
          <w:rFonts w:ascii="Arial" w:hAnsi="Arial" w:cs="Arial"/>
          <w:sz w:val="24"/>
          <w:szCs w:val="24"/>
        </w:rPr>
        <w:t xml:space="preserve">it </w:t>
      </w:r>
      <w:r w:rsidR="00D629B3" w:rsidRPr="00A32606">
        <w:rPr>
          <w:rFonts w:ascii="Arial" w:hAnsi="Arial" w:cs="Arial"/>
          <w:sz w:val="24"/>
          <w:szCs w:val="24"/>
        </w:rPr>
        <w:t>is required to design and specify, warrants, undertakes and represents to the Company</w:t>
      </w:r>
      <w:r w:rsidR="00D629B3" w:rsidRPr="00A32606">
        <w:rPr>
          <w:rFonts w:ascii="Arial" w:hAnsi="Arial" w:cs="Arial"/>
          <w:i/>
          <w:sz w:val="24"/>
          <w:szCs w:val="24"/>
        </w:rPr>
        <w:t xml:space="preserve"> </w:t>
      </w:r>
      <w:r w:rsidR="00D629B3" w:rsidRPr="00A32606">
        <w:rPr>
          <w:rFonts w:ascii="Arial" w:hAnsi="Arial" w:cs="Arial"/>
          <w:sz w:val="24"/>
          <w:szCs w:val="24"/>
        </w:rPr>
        <w:t xml:space="preserve">that the </w:t>
      </w:r>
      <w:r w:rsidR="004F3938" w:rsidRPr="00A32606">
        <w:rPr>
          <w:rFonts w:ascii="Arial" w:hAnsi="Arial" w:cs="Arial"/>
          <w:sz w:val="24"/>
          <w:szCs w:val="24"/>
        </w:rPr>
        <w:t>Supply</w:t>
      </w:r>
      <w:r w:rsidR="00D629B3" w:rsidRPr="00A32606">
        <w:rPr>
          <w:rFonts w:ascii="Arial" w:hAnsi="Arial" w:cs="Arial"/>
          <w:sz w:val="24"/>
          <w:szCs w:val="24"/>
        </w:rPr>
        <w:t>:</w:t>
      </w:r>
    </w:p>
    <w:p w14:paraId="1DD1B0F7" w14:textId="77777777" w:rsidR="00D629B3" w:rsidRPr="00A32606" w:rsidRDefault="004E0E40" w:rsidP="00174744">
      <w:pPr>
        <w:pStyle w:val="Level3"/>
        <w:numPr>
          <w:ilvl w:val="2"/>
          <w:numId w:val="0"/>
        </w:numPr>
        <w:tabs>
          <w:tab w:val="num" w:pos="1560"/>
        </w:tabs>
        <w:spacing w:line="360" w:lineRule="auto"/>
        <w:ind w:left="1560" w:hanging="851"/>
        <w:rPr>
          <w:sz w:val="24"/>
          <w:szCs w:val="24"/>
        </w:rPr>
      </w:pPr>
      <w:r w:rsidRPr="00A32606">
        <w:rPr>
          <w:sz w:val="24"/>
          <w:szCs w:val="24"/>
        </w:rPr>
        <w:lastRenderedPageBreak/>
        <w:t>5</w:t>
      </w:r>
      <w:r w:rsidR="00F65925" w:rsidRPr="00A32606">
        <w:rPr>
          <w:sz w:val="24"/>
          <w:szCs w:val="24"/>
        </w:rPr>
        <w:t>.5.1</w:t>
      </w:r>
      <w:r w:rsidR="00F65925" w:rsidRPr="00A32606">
        <w:rPr>
          <w:sz w:val="24"/>
          <w:szCs w:val="24"/>
        </w:rPr>
        <w:tab/>
      </w:r>
      <w:r w:rsidR="004F3938" w:rsidRPr="00A32606">
        <w:rPr>
          <w:sz w:val="24"/>
          <w:szCs w:val="24"/>
        </w:rPr>
        <w:t>is</w:t>
      </w:r>
      <w:r w:rsidR="00D629B3" w:rsidRPr="00A32606">
        <w:rPr>
          <w:sz w:val="24"/>
          <w:szCs w:val="24"/>
        </w:rPr>
        <w:t xml:space="preserve"> in accordance with the Specification and any </w:t>
      </w:r>
      <w:r w:rsidR="0048222E" w:rsidRPr="00A32606">
        <w:rPr>
          <w:sz w:val="24"/>
          <w:szCs w:val="24"/>
        </w:rPr>
        <w:t xml:space="preserve">other </w:t>
      </w:r>
      <w:r w:rsidR="00D629B3" w:rsidRPr="00A32606">
        <w:rPr>
          <w:sz w:val="24"/>
          <w:szCs w:val="24"/>
        </w:rPr>
        <w:t>performance or output specification or requirements contained or referred to in the Contract</w:t>
      </w:r>
      <w:r w:rsidR="004F3938" w:rsidRPr="00A32606">
        <w:rPr>
          <w:sz w:val="24"/>
          <w:szCs w:val="24"/>
        </w:rPr>
        <w:t>;</w:t>
      </w:r>
    </w:p>
    <w:p w14:paraId="1DD1B0F8" w14:textId="77777777" w:rsidR="00D629B3" w:rsidRPr="00A32606" w:rsidRDefault="004E0E40" w:rsidP="00174744">
      <w:pPr>
        <w:pStyle w:val="Level3"/>
        <w:numPr>
          <w:ilvl w:val="2"/>
          <w:numId w:val="0"/>
        </w:numPr>
        <w:tabs>
          <w:tab w:val="num" w:pos="1560"/>
        </w:tabs>
        <w:spacing w:line="360" w:lineRule="auto"/>
        <w:ind w:left="1560" w:hanging="851"/>
        <w:rPr>
          <w:sz w:val="24"/>
          <w:szCs w:val="24"/>
        </w:rPr>
      </w:pPr>
      <w:r w:rsidRPr="00A32606">
        <w:rPr>
          <w:sz w:val="24"/>
          <w:szCs w:val="24"/>
        </w:rPr>
        <w:t>5</w:t>
      </w:r>
      <w:r w:rsidR="00F65925" w:rsidRPr="00A32606">
        <w:rPr>
          <w:sz w:val="24"/>
          <w:szCs w:val="24"/>
        </w:rPr>
        <w:t>.5.2</w:t>
      </w:r>
      <w:r w:rsidR="00F65925" w:rsidRPr="00A32606">
        <w:rPr>
          <w:sz w:val="24"/>
          <w:szCs w:val="24"/>
        </w:rPr>
        <w:tab/>
      </w:r>
      <w:r w:rsidR="00D629B3" w:rsidRPr="00A32606">
        <w:rPr>
          <w:sz w:val="24"/>
          <w:szCs w:val="24"/>
        </w:rPr>
        <w:t>compl</w:t>
      </w:r>
      <w:r w:rsidR="004F3938" w:rsidRPr="00A32606">
        <w:rPr>
          <w:sz w:val="24"/>
          <w:szCs w:val="24"/>
        </w:rPr>
        <w:t>ies</w:t>
      </w:r>
      <w:r w:rsidR="0048222E" w:rsidRPr="00A32606">
        <w:rPr>
          <w:sz w:val="24"/>
          <w:szCs w:val="24"/>
        </w:rPr>
        <w:t xml:space="preserve"> with all applicable law;</w:t>
      </w:r>
    </w:p>
    <w:p w14:paraId="1DD1B0F9" w14:textId="77777777" w:rsidR="00D629B3" w:rsidRPr="00A32606" w:rsidRDefault="004E0E40" w:rsidP="00174744">
      <w:pPr>
        <w:pStyle w:val="Level3"/>
        <w:numPr>
          <w:ilvl w:val="2"/>
          <w:numId w:val="0"/>
        </w:numPr>
        <w:tabs>
          <w:tab w:val="num" w:pos="1560"/>
        </w:tabs>
        <w:spacing w:line="360" w:lineRule="auto"/>
        <w:ind w:left="1560" w:hanging="851"/>
        <w:rPr>
          <w:sz w:val="24"/>
          <w:szCs w:val="24"/>
        </w:rPr>
      </w:pPr>
      <w:r w:rsidRPr="00A32606">
        <w:rPr>
          <w:sz w:val="24"/>
          <w:szCs w:val="24"/>
        </w:rPr>
        <w:t>5</w:t>
      </w:r>
      <w:r w:rsidR="00F65925" w:rsidRPr="00A32606">
        <w:rPr>
          <w:sz w:val="24"/>
          <w:szCs w:val="24"/>
        </w:rPr>
        <w:t>.5.3</w:t>
      </w:r>
      <w:r w:rsidR="00F65925" w:rsidRPr="00A32606">
        <w:rPr>
          <w:sz w:val="24"/>
          <w:szCs w:val="24"/>
        </w:rPr>
        <w:tab/>
      </w:r>
      <w:r w:rsidR="00D629B3" w:rsidRPr="00A32606">
        <w:rPr>
          <w:sz w:val="24"/>
          <w:szCs w:val="24"/>
        </w:rPr>
        <w:t>compl</w:t>
      </w:r>
      <w:r w:rsidR="004F3938" w:rsidRPr="00A32606">
        <w:rPr>
          <w:sz w:val="24"/>
          <w:szCs w:val="24"/>
        </w:rPr>
        <w:t>ies</w:t>
      </w:r>
      <w:r w:rsidR="00D629B3" w:rsidRPr="00A32606">
        <w:rPr>
          <w:sz w:val="24"/>
          <w:szCs w:val="24"/>
        </w:rPr>
        <w:t xml:space="preserve"> with all relevant Standards</w:t>
      </w:r>
      <w:r w:rsidR="0048222E" w:rsidRPr="00A32606">
        <w:rPr>
          <w:sz w:val="24"/>
          <w:szCs w:val="24"/>
        </w:rPr>
        <w:t>;</w:t>
      </w:r>
      <w:r w:rsidR="00D629B3" w:rsidRPr="00A32606">
        <w:rPr>
          <w:sz w:val="24"/>
          <w:szCs w:val="24"/>
        </w:rPr>
        <w:t xml:space="preserve"> and</w:t>
      </w:r>
    </w:p>
    <w:p w14:paraId="1DD1B0FA" w14:textId="77777777" w:rsidR="00D629B3" w:rsidRPr="00A32606" w:rsidRDefault="004E0E40" w:rsidP="00174744">
      <w:pPr>
        <w:pStyle w:val="Level3"/>
        <w:numPr>
          <w:ilvl w:val="2"/>
          <w:numId w:val="0"/>
        </w:numPr>
        <w:tabs>
          <w:tab w:val="num" w:pos="1560"/>
        </w:tabs>
        <w:spacing w:line="360" w:lineRule="auto"/>
        <w:ind w:left="1560" w:hanging="851"/>
        <w:rPr>
          <w:sz w:val="24"/>
          <w:szCs w:val="24"/>
        </w:rPr>
      </w:pPr>
      <w:r w:rsidRPr="00A32606">
        <w:rPr>
          <w:sz w:val="24"/>
          <w:szCs w:val="24"/>
        </w:rPr>
        <w:t>5</w:t>
      </w:r>
      <w:r w:rsidR="00F65925" w:rsidRPr="00A32606">
        <w:rPr>
          <w:sz w:val="24"/>
          <w:szCs w:val="24"/>
        </w:rPr>
        <w:t>.5.4</w:t>
      </w:r>
      <w:r w:rsidR="00F65925" w:rsidRPr="00A32606">
        <w:rPr>
          <w:sz w:val="24"/>
          <w:szCs w:val="24"/>
        </w:rPr>
        <w:tab/>
      </w:r>
      <w:r w:rsidR="004F3938" w:rsidRPr="00A32606">
        <w:rPr>
          <w:sz w:val="24"/>
          <w:szCs w:val="24"/>
        </w:rPr>
        <w:t>is</w:t>
      </w:r>
      <w:r w:rsidR="00D629B3" w:rsidRPr="00A32606">
        <w:rPr>
          <w:sz w:val="24"/>
          <w:szCs w:val="24"/>
        </w:rPr>
        <w:t xml:space="preserve"> fit for the purpose defined in the Specification.</w:t>
      </w:r>
    </w:p>
    <w:p w14:paraId="1DD1B0FB" w14:textId="77777777" w:rsidR="00D629B3" w:rsidRPr="00A32606" w:rsidRDefault="004E0E40" w:rsidP="00D629B3">
      <w:pPr>
        <w:pStyle w:val="KBody"/>
        <w:tabs>
          <w:tab w:val="left" w:pos="709"/>
        </w:tabs>
        <w:spacing w:after="240" w:line="360" w:lineRule="auto"/>
        <w:ind w:left="709" w:hanging="709"/>
        <w:rPr>
          <w:rStyle w:val="DeltaViewFormatChange"/>
          <w:rFonts w:ascii="Arial" w:hAnsi="Arial" w:cs="Arial"/>
          <w:sz w:val="24"/>
          <w:szCs w:val="24"/>
        </w:rPr>
      </w:pPr>
      <w:r w:rsidRPr="00A32606">
        <w:rPr>
          <w:rFonts w:ascii="Arial" w:hAnsi="Arial" w:cs="Arial"/>
          <w:sz w:val="24"/>
          <w:szCs w:val="24"/>
        </w:rPr>
        <w:t>5</w:t>
      </w:r>
      <w:r w:rsidR="00D629B3" w:rsidRPr="00A32606">
        <w:rPr>
          <w:rFonts w:ascii="Arial" w:hAnsi="Arial" w:cs="Arial"/>
          <w:sz w:val="24"/>
          <w:szCs w:val="24"/>
        </w:rPr>
        <w:t>.6</w:t>
      </w:r>
      <w:r w:rsidR="00D629B3" w:rsidRPr="00A32606">
        <w:rPr>
          <w:rFonts w:ascii="Arial" w:hAnsi="Arial" w:cs="Arial"/>
          <w:sz w:val="24"/>
          <w:szCs w:val="24"/>
        </w:rPr>
        <w:tab/>
      </w:r>
      <w:r w:rsidR="00D629B3" w:rsidRPr="00A32606">
        <w:rPr>
          <w:rStyle w:val="DeltaViewFormatChange"/>
          <w:rFonts w:ascii="Arial" w:hAnsi="Arial" w:cs="Arial"/>
          <w:color w:val="000000"/>
          <w:sz w:val="24"/>
          <w:szCs w:val="24"/>
        </w:rPr>
        <w:t xml:space="preserve">The </w:t>
      </w:r>
      <w:r w:rsidR="00D629B3" w:rsidRPr="00A32606">
        <w:rPr>
          <w:rFonts w:ascii="Arial" w:hAnsi="Arial" w:cs="Arial"/>
          <w:sz w:val="24"/>
          <w:szCs w:val="24"/>
        </w:rPr>
        <w:t>Supplier</w:t>
      </w:r>
      <w:r w:rsidR="00D629B3" w:rsidRPr="00A32606">
        <w:rPr>
          <w:rStyle w:val="DeltaViewFormatChange"/>
          <w:rFonts w:ascii="Arial" w:hAnsi="Arial" w:cs="Arial"/>
          <w:color w:val="000000"/>
          <w:sz w:val="24"/>
          <w:szCs w:val="24"/>
        </w:rPr>
        <w:t xml:space="preserve"> warrants, undertakes and represents to the </w:t>
      </w:r>
      <w:r w:rsidR="00D629B3" w:rsidRPr="00A32606">
        <w:rPr>
          <w:rFonts w:ascii="Arial" w:hAnsi="Arial" w:cs="Arial"/>
          <w:sz w:val="24"/>
          <w:szCs w:val="24"/>
        </w:rPr>
        <w:t>Company</w:t>
      </w:r>
      <w:r w:rsidR="00D629B3" w:rsidRPr="00A32606">
        <w:rPr>
          <w:rStyle w:val="DeltaViewFormatChange"/>
          <w:rFonts w:ascii="Arial" w:hAnsi="Arial" w:cs="Arial"/>
          <w:color w:val="000000"/>
          <w:sz w:val="24"/>
          <w:szCs w:val="24"/>
        </w:rPr>
        <w:t xml:space="preserve"> that </w:t>
      </w:r>
      <w:r w:rsidR="004F3938" w:rsidRPr="00A32606">
        <w:rPr>
          <w:rStyle w:val="DeltaViewFormatChange"/>
          <w:rFonts w:ascii="Arial" w:hAnsi="Arial" w:cs="Arial"/>
          <w:color w:val="000000"/>
          <w:sz w:val="24"/>
          <w:szCs w:val="24"/>
        </w:rPr>
        <w:t>it</w:t>
      </w:r>
      <w:r w:rsidR="00D629B3" w:rsidRPr="00A32606">
        <w:rPr>
          <w:rStyle w:val="DeltaViewFormatChange"/>
          <w:rFonts w:ascii="Arial" w:hAnsi="Arial" w:cs="Arial"/>
          <w:color w:val="000000"/>
          <w:sz w:val="24"/>
          <w:szCs w:val="24"/>
        </w:rPr>
        <w:t xml:space="preserve"> shall</w:t>
      </w:r>
      <w:r w:rsidR="00D629B3" w:rsidRPr="00A32606">
        <w:rPr>
          <w:rFonts w:ascii="Arial" w:hAnsi="Arial" w:cs="Arial"/>
          <w:sz w:val="24"/>
          <w:szCs w:val="24"/>
        </w:rPr>
        <w:t xml:space="preserve"> only specify substances and materials for incorporation into the Supply</w:t>
      </w:r>
      <w:r w:rsidR="004F3938" w:rsidRPr="00A32606">
        <w:rPr>
          <w:rFonts w:ascii="Arial" w:hAnsi="Arial" w:cs="Arial"/>
          <w:sz w:val="24"/>
          <w:szCs w:val="24"/>
        </w:rPr>
        <w:t>:</w:t>
      </w:r>
    </w:p>
    <w:p w14:paraId="1DD1B0FC" w14:textId="77777777" w:rsidR="00D629B3" w:rsidRPr="00A32606" w:rsidRDefault="004E0E40" w:rsidP="00174744">
      <w:pPr>
        <w:pStyle w:val="Level3"/>
        <w:numPr>
          <w:ilvl w:val="2"/>
          <w:numId w:val="0"/>
        </w:numPr>
        <w:tabs>
          <w:tab w:val="num" w:pos="1560"/>
        </w:tabs>
        <w:spacing w:line="360" w:lineRule="auto"/>
        <w:ind w:left="1560" w:hanging="851"/>
        <w:rPr>
          <w:sz w:val="24"/>
          <w:szCs w:val="24"/>
        </w:rPr>
      </w:pPr>
      <w:r w:rsidRPr="00A32606">
        <w:rPr>
          <w:sz w:val="24"/>
          <w:szCs w:val="24"/>
        </w:rPr>
        <w:t>5</w:t>
      </w:r>
      <w:r w:rsidR="00F65925" w:rsidRPr="00A32606">
        <w:rPr>
          <w:sz w:val="24"/>
          <w:szCs w:val="24"/>
        </w:rPr>
        <w:t>.6.1</w:t>
      </w:r>
      <w:r w:rsidR="00F65925" w:rsidRPr="00A32606">
        <w:rPr>
          <w:sz w:val="24"/>
          <w:szCs w:val="24"/>
        </w:rPr>
        <w:tab/>
      </w:r>
      <w:r w:rsidR="00D629B3" w:rsidRPr="00A32606">
        <w:rPr>
          <w:sz w:val="24"/>
          <w:szCs w:val="24"/>
        </w:rPr>
        <w:t>which are in accordance with the Standards and general good building and engineering practice, and</w:t>
      </w:r>
    </w:p>
    <w:p w14:paraId="1DD1B0FD" w14:textId="77777777" w:rsidR="00D629B3" w:rsidRPr="00A32606" w:rsidRDefault="004E0E40" w:rsidP="00174744">
      <w:pPr>
        <w:pStyle w:val="Level3"/>
        <w:numPr>
          <w:ilvl w:val="2"/>
          <w:numId w:val="0"/>
        </w:numPr>
        <w:tabs>
          <w:tab w:val="num" w:pos="1560"/>
        </w:tabs>
        <w:spacing w:line="360" w:lineRule="auto"/>
        <w:ind w:left="1560" w:hanging="851"/>
        <w:rPr>
          <w:sz w:val="24"/>
          <w:szCs w:val="24"/>
        </w:rPr>
      </w:pPr>
      <w:r w:rsidRPr="00A32606">
        <w:rPr>
          <w:sz w:val="24"/>
          <w:szCs w:val="24"/>
        </w:rPr>
        <w:t>5</w:t>
      </w:r>
      <w:r w:rsidR="00F65925" w:rsidRPr="00A32606">
        <w:rPr>
          <w:sz w:val="24"/>
          <w:szCs w:val="24"/>
        </w:rPr>
        <w:t>.6.2</w:t>
      </w:r>
      <w:r w:rsidR="00F65925" w:rsidRPr="00A32606">
        <w:rPr>
          <w:sz w:val="24"/>
          <w:szCs w:val="24"/>
        </w:rPr>
        <w:tab/>
      </w:r>
      <w:r w:rsidR="00D629B3" w:rsidRPr="00A32606">
        <w:rPr>
          <w:sz w:val="24"/>
          <w:szCs w:val="24"/>
        </w:rPr>
        <w:t xml:space="preserve">which have not been declared deleterious in any publication of the Building Research Establishment current at the time of incorporation of such substances and materials into the Supply provided that this </w:t>
      </w:r>
      <w:r w:rsidR="00ED07BE" w:rsidRPr="00A32606">
        <w:rPr>
          <w:sz w:val="24"/>
          <w:szCs w:val="24"/>
        </w:rPr>
        <w:t>Clause</w:t>
      </w:r>
      <w:r w:rsidR="004F3938" w:rsidRPr="00A32606">
        <w:rPr>
          <w:sz w:val="24"/>
          <w:szCs w:val="24"/>
        </w:rPr>
        <w:t xml:space="preserve"> 5A.6.2</w:t>
      </w:r>
      <w:r w:rsidR="00D629B3" w:rsidRPr="00A32606">
        <w:rPr>
          <w:sz w:val="24"/>
          <w:szCs w:val="24"/>
        </w:rPr>
        <w:t xml:space="preserve"> shall not apply where an experienced supplier would have judged at the time of the substances or materials being specified that there was no reasonable prospect of them being declared deleterious by the scheduled date for their incorporation into the Supply. </w:t>
      </w:r>
    </w:p>
    <w:p w14:paraId="1DD1B0FE" w14:textId="77777777" w:rsidR="00D629B3" w:rsidRPr="00A32606" w:rsidRDefault="004E0E40" w:rsidP="00174744">
      <w:pPr>
        <w:pStyle w:val="KSL2"/>
        <w:tabs>
          <w:tab w:val="clear" w:pos="360"/>
          <w:tab w:val="left" w:pos="709"/>
        </w:tabs>
        <w:spacing w:after="240" w:line="360" w:lineRule="auto"/>
        <w:ind w:left="709" w:hanging="709"/>
        <w:rPr>
          <w:rFonts w:ascii="Arial" w:hAnsi="Arial" w:cs="Arial"/>
          <w:sz w:val="24"/>
          <w:szCs w:val="24"/>
        </w:rPr>
      </w:pPr>
      <w:r w:rsidRPr="00A32606">
        <w:rPr>
          <w:rFonts w:ascii="Arial" w:hAnsi="Arial" w:cs="Arial"/>
          <w:sz w:val="24"/>
          <w:szCs w:val="24"/>
        </w:rPr>
        <w:t>5</w:t>
      </w:r>
      <w:r w:rsidR="00D629B3" w:rsidRPr="00A32606">
        <w:rPr>
          <w:rFonts w:ascii="Arial" w:hAnsi="Arial" w:cs="Arial"/>
          <w:sz w:val="24"/>
          <w:szCs w:val="24"/>
        </w:rPr>
        <w:t>.7</w:t>
      </w:r>
      <w:r w:rsidR="0048222E" w:rsidRPr="00A32606">
        <w:rPr>
          <w:rFonts w:ascii="Arial" w:hAnsi="Arial" w:cs="Arial"/>
          <w:sz w:val="24"/>
          <w:szCs w:val="24"/>
        </w:rPr>
        <w:tab/>
      </w:r>
      <w:r w:rsidR="00D629B3" w:rsidRPr="00A32606">
        <w:rPr>
          <w:rFonts w:ascii="Arial" w:hAnsi="Arial" w:cs="Arial"/>
          <w:sz w:val="24"/>
          <w:szCs w:val="24"/>
        </w:rPr>
        <w:t xml:space="preserve">The Supplier accepts entire responsibility for the design and specification of the </w:t>
      </w:r>
      <w:r w:rsidR="004F3938" w:rsidRPr="00A32606">
        <w:rPr>
          <w:rFonts w:ascii="Arial" w:hAnsi="Arial" w:cs="Arial"/>
          <w:sz w:val="24"/>
          <w:szCs w:val="24"/>
        </w:rPr>
        <w:t>Supply</w:t>
      </w:r>
      <w:r w:rsidR="00D629B3" w:rsidRPr="00A32606">
        <w:rPr>
          <w:rFonts w:ascii="Arial" w:hAnsi="Arial" w:cs="Arial"/>
          <w:i/>
          <w:sz w:val="24"/>
          <w:szCs w:val="24"/>
        </w:rPr>
        <w:t xml:space="preserve"> </w:t>
      </w:r>
      <w:r w:rsidR="00D629B3" w:rsidRPr="00A32606">
        <w:rPr>
          <w:rFonts w:ascii="Arial" w:hAnsi="Arial" w:cs="Arial"/>
          <w:sz w:val="24"/>
          <w:szCs w:val="24"/>
        </w:rPr>
        <w:t xml:space="preserve">and for any mistake, inaccuracy, ambiguity, inconsistency or omission in or between </w:t>
      </w:r>
      <w:r w:rsidR="00676AD0" w:rsidRPr="00A32606">
        <w:rPr>
          <w:rFonts w:ascii="Arial" w:hAnsi="Arial" w:cs="Arial"/>
          <w:sz w:val="24"/>
          <w:szCs w:val="24"/>
        </w:rPr>
        <w:t>its</w:t>
      </w:r>
      <w:r w:rsidR="00D629B3" w:rsidRPr="00A32606">
        <w:rPr>
          <w:rFonts w:ascii="Arial" w:hAnsi="Arial" w:cs="Arial"/>
          <w:sz w:val="24"/>
          <w:szCs w:val="24"/>
        </w:rPr>
        <w:t xml:space="preserve"> design and specification of the Supply and the documents which are part of the Contract.</w:t>
      </w:r>
    </w:p>
    <w:p w14:paraId="1DD1B0FF" w14:textId="77777777" w:rsidR="00D629B3" w:rsidRPr="00A32606" w:rsidRDefault="00D629B3" w:rsidP="000343CE">
      <w:pPr>
        <w:pStyle w:val="Heading1"/>
        <w:numPr>
          <w:ilvl w:val="0"/>
          <w:numId w:val="22"/>
        </w:numPr>
        <w:spacing w:before="0" w:after="240" w:line="360" w:lineRule="auto"/>
        <w:rPr>
          <w:rFonts w:ascii="Arial" w:hAnsi="Arial" w:cs="Arial"/>
          <w:sz w:val="24"/>
          <w:szCs w:val="24"/>
        </w:rPr>
      </w:pPr>
      <w:bookmarkStart w:id="45" w:name="_Toc157336988"/>
      <w:bookmarkStart w:id="46" w:name="_Toc180295491"/>
      <w:bookmarkStart w:id="47" w:name="_Ref180879486"/>
      <w:bookmarkStart w:id="48" w:name="_Toc248665154"/>
      <w:bookmarkStart w:id="49" w:name="_Toc213400250"/>
      <w:r w:rsidRPr="00A32606">
        <w:rPr>
          <w:rFonts w:ascii="Arial" w:hAnsi="Arial" w:cs="Arial"/>
          <w:sz w:val="24"/>
          <w:szCs w:val="24"/>
        </w:rPr>
        <w:t>Warranties and Representations</w:t>
      </w:r>
      <w:bookmarkEnd w:id="45"/>
      <w:bookmarkEnd w:id="46"/>
      <w:bookmarkEnd w:id="47"/>
      <w:bookmarkEnd w:id="48"/>
      <w:bookmarkEnd w:id="49"/>
    </w:p>
    <w:p w14:paraId="1DD1B100"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For the purposes of construing the warranties in Clause </w:t>
      </w:r>
      <w:r w:rsidR="00E66EB6" w:rsidRPr="00A32606">
        <w:rPr>
          <w:rFonts w:ascii="Arial" w:hAnsi="Arial" w:cs="Arial"/>
        </w:rPr>
        <w:fldChar w:fldCharType="begin"/>
      </w:r>
      <w:r w:rsidR="00E66EB6" w:rsidRPr="00A32606">
        <w:rPr>
          <w:rFonts w:ascii="Arial" w:hAnsi="Arial" w:cs="Arial"/>
        </w:rPr>
        <w:instrText xml:space="preserve"> REF _Ref180879420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6.2</w:t>
      </w:r>
      <w:r w:rsidR="00E66EB6" w:rsidRPr="00A32606">
        <w:rPr>
          <w:rFonts w:ascii="Arial" w:hAnsi="Arial" w:cs="Arial"/>
        </w:rPr>
        <w:fldChar w:fldCharType="end"/>
      </w:r>
      <w:r w:rsidRPr="00A32606">
        <w:rPr>
          <w:rFonts w:ascii="Arial" w:hAnsi="Arial" w:cs="Arial"/>
          <w:b w:val="0"/>
          <w:sz w:val="24"/>
          <w:szCs w:val="24"/>
        </w:rPr>
        <w:t xml:space="preserve"> references to the Supply will include any part of the Supply. Each warranty will be construed as a separate warranty and will not be limited or restricted by reference to, or inference from, the terms of any other warranty or any other term of the Contract.</w:t>
      </w:r>
    </w:p>
    <w:p w14:paraId="1DD1B101"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bookmarkStart w:id="50" w:name="_Ref180879420"/>
      <w:r w:rsidRPr="00A32606">
        <w:rPr>
          <w:rFonts w:ascii="Arial" w:hAnsi="Arial" w:cs="Arial"/>
          <w:b w:val="0"/>
          <w:sz w:val="24"/>
          <w:szCs w:val="24"/>
        </w:rPr>
        <w:lastRenderedPageBreak/>
        <w:t>Without prejudice to any other warranties expressed elsewhere in the Contract or implied by law, the Supplier warrants, represents and undertakes to the Company that:</w:t>
      </w:r>
      <w:bookmarkEnd w:id="50"/>
    </w:p>
    <w:p w14:paraId="1DD1B102"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it will provide the Supply in a good and workmanlike manner in accordance with the Contract;</w:t>
      </w:r>
    </w:p>
    <w:p w14:paraId="1DD1B103"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without prejudice to Clauses 6.2</w:t>
      </w:r>
      <w:r w:rsidR="0048222E" w:rsidRPr="00A32606">
        <w:rPr>
          <w:rFonts w:ascii="Arial" w:hAnsi="Arial" w:cs="Arial"/>
          <w:sz w:val="24"/>
          <w:szCs w:val="24"/>
        </w:rPr>
        <w:t>.3</w:t>
      </w:r>
      <w:r w:rsidRPr="00A32606">
        <w:rPr>
          <w:rFonts w:ascii="Arial" w:hAnsi="Arial" w:cs="Arial"/>
          <w:sz w:val="24"/>
          <w:szCs w:val="24"/>
        </w:rPr>
        <w:t xml:space="preserve"> to 6.2</w:t>
      </w:r>
      <w:r w:rsidR="0048222E" w:rsidRPr="00A32606">
        <w:rPr>
          <w:rFonts w:ascii="Arial" w:hAnsi="Arial" w:cs="Arial"/>
          <w:sz w:val="24"/>
          <w:szCs w:val="24"/>
        </w:rPr>
        <w:t xml:space="preserve">.7 </w:t>
      </w:r>
      <w:r w:rsidRPr="00A32606">
        <w:rPr>
          <w:rFonts w:ascii="Arial" w:hAnsi="Arial" w:cs="Arial"/>
          <w:sz w:val="24"/>
          <w:szCs w:val="24"/>
        </w:rPr>
        <w:t xml:space="preserve">(inclusive), the </w:t>
      </w:r>
      <w:r w:rsidR="004F3938" w:rsidRPr="00A32606">
        <w:rPr>
          <w:rFonts w:ascii="Arial" w:hAnsi="Arial" w:cs="Arial"/>
          <w:sz w:val="24"/>
          <w:szCs w:val="24"/>
        </w:rPr>
        <w:t>Supply shall b</w:t>
      </w:r>
      <w:r w:rsidRPr="00A32606">
        <w:rPr>
          <w:rFonts w:ascii="Arial" w:hAnsi="Arial" w:cs="Arial"/>
          <w:sz w:val="24"/>
          <w:szCs w:val="24"/>
        </w:rPr>
        <w:t>e to the reasonable satisfaction of the Company;</w:t>
      </w:r>
    </w:p>
    <w:p w14:paraId="1DD1B104"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Supply shall conform in all respects with any sample approved by the Company and in the absence of a sample, all the </w:t>
      </w:r>
      <w:r w:rsidR="004F3938" w:rsidRPr="00A32606">
        <w:rPr>
          <w:rFonts w:ascii="Arial" w:hAnsi="Arial" w:cs="Arial"/>
          <w:sz w:val="24"/>
          <w:szCs w:val="24"/>
        </w:rPr>
        <w:t>Supply provided</w:t>
      </w:r>
      <w:r w:rsidRPr="00A32606">
        <w:rPr>
          <w:rFonts w:ascii="Arial" w:hAnsi="Arial" w:cs="Arial"/>
          <w:sz w:val="24"/>
          <w:szCs w:val="24"/>
        </w:rPr>
        <w:t xml:space="preserve"> shall be within the normal limits of industrial quality; </w:t>
      </w:r>
    </w:p>
    <w:p w14:paraId="1DD1B105"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Supply shall operate in accordance with the relevant technical specifications</w:t>
      </w:r>
      <w:r w:rsidR="00532098" w:rsidRPr="00A32606">
        <w:rPr>
          <w:rFonts w:ascii="Arial" w:hAnsi="Arial" w:cs="Arial"/>
          <w:sz w:val="24"/>
          <w:szCs w:val="24"/>
        </w:rPr>
        <w:t>, the approved design</w:t>
      </w:r>
      <w:r w:rsidRPr="00A32606">
        <w:rPr>
          <w:rFonts w:ascii="Arial" w:hAnsi="Arial" w:cs="Arial"/>
          <w:sz w:val="24"/>
          <w:szCs w:val="24"/>
        </w:rPr>
        <w:t xml:space="preserve"> and shall </w:t>
      </w:r>
      <w:r w:rsidR="0048222E" w:rsidRPr="00A32606">
        <w:rPr>
          <w:rFonts w:ascii="Arial" w:hAnsi="Arial" w:cs="Arial"/>
          <w:sz w:val="24"/>
          <w:szCs w:val="24"/>
        </w:rPr>
        <w:t>comply</w:t>
      </w:r>
      <w:r w:rsidRPr="00A32606">
        <w:rPr>
          <w:rFonts w:ascii="Arial" w:hAnsi="Arial" w:cs="Arial"/>
          <w:sz w:val="24"/>
          <w:szCs w:val="24"/>
        </w:rPr>
        <w:t xml:space="preserve"> with </w:t>
      </w:r>
      <w:r w:rsidR="0048222E" w:rsidRPr="00A32606">
        <w:rPr>
          <w:rFonts w:ascii="Arial" w:hAnsi="Arial" w:cs="Arial"/>
          <w:sz w:val="24"/>
          <w:szCs w:val="24"/>
        </w:rPr>
        <w:t>all</w:t>
      </w:r>
      <w:r w:rsidRPr="00A32606">
        <w:rPr>
          <w:rFonts w:ascii="Arial" w:hAnsi="Arial" w:cs="Arial"/>
          <w:sz w:val="24"/>
          <w:szCs w:val="24"/>
        </w:rPr>
        <w:t xml:space="preserve"> requirements of the Contract; </w:t>
      </w:r>
    </w:p>
    <w:p w14:paraId="1DD1B106"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Supply shall conform in all respects with the requirements of any statutes, orders, regulations or bye-laws from time to time in force, and shall conform fully to all relevant applicable Standards;</w:t>
      </w:r>
    </w:p>
    <w:p w14:paraId="1DD1B107"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all obligations of the Supplier pursuant to the Contract shall be performed and rendered by appropriately experienced, qualified and trained Supplier’s Personnel with all due skill, care and diligence including but not limited to best industry practice, in accordance with its own established internal procedures</w:t>
      </w:r>
      <w:r w:rsidR="0048222E" w:rsidRPr="00A32606">
        <w:rPr>
          <w:rFonts w:ascii="Arial" w:hAnsi="Arial" w:cs="Arial"/>
          <w:sz w:val="24"/>
          <w:szCs w:val="24"/>
        </w:rPr>
        <w:t>,</w:t>
      </w:r>
      <w:r w:rsidRPr="00A32606">
        <w:rPr>
          <w:rFonts w:ascii="Arial" w:hAnsi="Arial" w:cs="Arial"/>
          <w:sz w:val="24"/>
          <w:szCs w:val="24"/>
        </w:rPr>
        <w:t xml:space="preserve"> the Specification and </w:t>
      </w:r>
      <w:r w:rsidR="008A2AB2" w:rsidRPr="00A32606">
        <w:rPr>
          <w:rFonts w:ascii="Arial" w:hAnsi="Arial" w:cs="Arial"/>
          <w:sz w:val="24"/>
          <w:szCs w:val="24"/>
        </w:rPr>
        <w:t>Standards;</w:t>
      </w:r>
    </w:p>
    <w:p w14:paraId="1DD1B108"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Supply will be provided using materials and equipment that are of sound and satisfactory design and quality and in accordance with the Specification and the Standards;</w:t>
      </w:r>
    </w:p>
    <w:p w14:paraId="1DD1B109"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Supply will be provided in a safe manner and free from any unreasonable or avoidable risk to the health and well being of any persons using or subsequently maintaining the Equipment or using the Premises, or of any other person, and in a safe, economic and efficient </w:t>
      </w:r>
      <w:r w:rsidRPr="00A32606">
        <w:rPr>
          <w:rFonts w:ascii="Arial" w:hAnsi="Arial" w:cs="Arial"/>
          <w:sz w:val="24"/>
          <w:szCs w:val="24"/>
        </w:rPr>
        <w:lastRenderedPageBreak/>
        <w:t>manner and free from any unreasonable or avoidable risk of pollution, nuisance, interference or hazard.</w:t>
      </w:r>
    </w:p>
    <w:p w14:paraId="1DD1B10A" w14:textId="77777777" w:rsidR="008A2AB2" w:rsidRPr="00A32606" w:rsidRDefault="00D629B3" w:rsidP="00174744">
      <w:pPr>
        <w:pStyle w:val="Heading3"/>
        <w:tabs>
          <w:tab w:val="clear" w:pos="1589"/>
          <w:tab w:val="num" w:pos="1560"/>
          <w:tab w:val="num" w:pos="1730"/>
        </w:tabs>
        <w:spacing w:before="0" w:after="240" w:line="360" w:lineRule="auto"/>
        <w:ind w:hanging="851"/>
        <w:rPr>
          <w:rFonts w:ascii="Arial" w:hAnsi="Arial" w:cs="Arial"/>
          <w:sz w:val="24"/>
          <w:szCs w:val="24"/>
        </w:rPr>
      </w:pPr>
      <w:r w:rsidRPr="00A32606">
        <w:rPr>
          <w:rFonts w:ascii="Arial" w:hAnsi="Arial" w:cs="Arial"/>
          <w:sz w:val="24"/>
          <w:szCs w:val="24"/>
        </w:rPr>
        <w:t>all Equipment supplied under the Contract and any of the S</w:t>
      </w:r>
      <w:r w:rsidR="0048222E" w:rsidRPr="00A32606">
        <w:rPr>
          <w:rFonts w:ascii="Arial" w:hAnsi="Arial" w:cs="Arial"/>
          <w:sz w:val="24"/>
          <w:szCs w:val="24"/>
        </w:rPr>
        <w:t>ervices</w:t>
      </w:r>
      <w:r w:rsidRPr="00A32606">
        <w:rPr>
          <w:rFonts w:ascii="Arial" w:hAnsi="Arial" w:cs="Arial"/>
          <w:sz w:val="24"/>
          <w:szCs w:val="24"/>
        </w:rPr>
        <w:t xml:space="preserve"> (or any part thereof) designed or replaced by the Supplier will</w:t>
      </w:r>
      <w:r w:rsidR="008A2AB2" w:rsidRPr="00A32606">
        <w:rPr>
          <w:rFonts w:ascii="Arial" w:hAnsi="Arial" w:cs="Arial"/>
          <w:sz w:val="24"/>
          <w:szCs w:val="24"/>
        </w:rPr>
        <w:t>:</w:t>
      </w:r>
    </w:p>
    <w:p w14:paraId="1DD1B10B" w14:textId="77777777" w:rsidR="008A2AB2" w:rsidRPr="00A32606" w:rsidRDefault="008A2AB2" w:rsidP="00174744">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be </w:t>
      </w:r>
      <w:r w:rsidR="00D629B3" w:rsidRPr="00A32606">
        <w:rPr>
          <w:rFonts w:ascii="Arial" w:hAnsi="Arial" w:cs="Arial"/>
          <w:sz w:val="24"/>
          <w:szCs w:val="24"/>
        </w:rPr>
        <w:t>new</w:t>
      </w:r>
      <w:r w:rsidRPr="00A32606">
        <w:rPr>
          <w:rFonts w:ascii="Arial" w:hAnsi="Arial" w:cs="Arial"/>
          <w:sz w:val="24"/>
          <w:szCs w:val="24"/>
        </w:rPr>
        <w:t xml:space="preserve"> and</w:t>
      </w:r>
      <w:r w:rsidR="00D629B3" w:rsidRPr="00A32606">
        <w:rPr>
          <w:rFonts w:ascii="Arial" w:hAnsi="Arial" w:cs="Arial"/>
          <w:sz w:val="24"/>
          <w:szCs w:val="24"/>
        </w:rPr>
        <w:t xml:space="preserve"> designed and specified using the best modern engineering principles and practices</w:t>
      </w:r>
      <w:r w:rsidRPr="00A32606">
        <w:rPr>
          <w:rFonts w:ascii="Arial" w:hAnsi="Arial" w:cs="Arial"/>
          <w:sz w:val="24"/>
          <w:szCs w:val="24"/>
        </w:rPr>
        <w:t>;</w:t>
      </w:r>
    </w:p>
    <w:p w14:paraId="1DD1B10C" w14:textId="77777777" w:rsidR="008A2AB2" w:rsidRPr="00A32606" w:rsidRDefault="00D629B3" w:rsidP="00174744">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in all respects</w:t>
      </w:r>
      <w:r w:rsidR="008A2AB2" w:rsidRPr="00A32606">
        <w:rPr>
          <w:rFonts w:ascii="Arial" w:hAnsi="Arial" w:cs="Arial"/>
          <w:sz w:val="24"/>
          <w:szCs w:val="24"/>
        </w:rPr>
        <w:t xml:space="preserve">, be </w:t>
      </w:r>
      <w:r w:rsidRPr="00A32606">
        <w:rPr>
          <w:rFonts w:ascii="Arial" w:hAnsi="Arial" w:cs="Arial"/>
          <w:sz w:val="24"/>
          <w:szCs w:val="24"/>
        </w:rPr>
        <w:t>fit and sufficient for all the purposes for which they are ordinarily used or for which they are intended (awareness of which purposes the Supplier acknowledges) and for any particular purpose made known to the Supplier by or on behalf of the Company</w:t>
      </w:r>
      <w:r w:rsidR="008A2AB2" w:rsidRPr="00A32606">
        <w:rPr>
          <w:rFonts w:ascii="Arial" w:hAnsi="Arial" w:cs="Arial"/>
          <w:sz w:val="24"/>
          <w:szCs w:val="24"/>
        </w:rPr>
        <w:t>;</w:t>
      </w:r>
    </w:p>
    <w:p w14:paraId="1DD1B10D" w14:textId="77777777" w:rsidR="008A2AB2" w:rsidRPr="00A32606" w:rsidRDefault="008A2AB2" w:rsidP="00174744">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be </w:t>
      </w:r>
      <w:r w:rsidR="00D629B3" w:rsidRPr="00A32606">
        <w:rPr>
          <w:rFonts w:ascii="Arial" w:hAnsi="Arial" w:cs="Arial"/>
          <w:sz w:val="24"/>
          <w:szCs w:val="24"/>
        </w:rPr>
        <w:t xml:space="preserve">capable of operation as part of any system referred to in the Specification and be so fit at least for the </w:t>
      </w:r>
      <w:r w:rsidR="000C09B3" w:rsidRPr="00A32606">
        <w:rPr>
          <w:rFonts w:ascii="Arial" w:hAnsi="Arial" w:cs="Arial"/>
          <w:sz w:val="24"/>
          <w:szCs w:val="24"/>
        </w:rPr>
        <w:t>Term</w:t>
      </w:r>
      <w:r w:rsidR="00D629B3" w:rsidRPr="00A32606">
        <w:rPr>
          <w:rFonts w:ascii="Arial" w:hAnsi="Arial" w:cs="Arial"/>
          <w:sz w:val="24"/>
          <w:szCs w:val="24"/>
        </w:rPr>
        <w:t xml:space="preserve"> or for any period stated in the Specification as the expected or intended life of the Supply or such system</w:t>
      </w:r>
    </w:p>
    <w:p w14:paraId="1DD1B10E" w14:textId="77777777" w:rsidR="00D629B3" w:rsidRPr="00A32606" w:rsidRDefault="00D629B3" w:rsidP="00174744">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have a rate of deterioration no more than is reasonably to be expected of high quality, reliable, well designed and engineered,</w:t>
      </w:r>
      <w:r w:rsidR="008A2AB2" w:rsidRPr="00A32606">
        <w:rPr>
          <w:rFonts w:ascii="Arial" w:hAnsi="Arial" w:cs="Arial"/>
          <w:sz w:val="24"/>
          <w:szCs w:val="24"/>
        </w:rPr>
        <w:t xml:space="preserve"> materials, goods and equipment. </w:t>
      </w:r>
    </w:p>
    <w:p w14:paraId="1DD1B10F"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it has full capacity and authority and all necessary licences, permits, permissions, powers and consents to enter into and to perform the Contract, and that the Contract is executed by a duly authorised officer of the Supplier; </w:t>
      </w:r>
    </w:p>
    <w:p w14:paraId="1DD1B110"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it is not in default in the payment of any due and payable taxes or in the filing, registration or recording of any document or under any legal or statutory obligation or requirement which default might have a material adverse effect on its business, assets or financial condition or its ability to observe or perform its obligations under the Contract;</w:t>
      </w:r>
    </w:p>
    <w:p w14:paraId="1DD1B111"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it is aware of the purposes for which the Supply is required and acknowledges that the Company is reliant upon the Supplier's expertise </w:t>
      </w:r>
      <w:r w:rsidRPr="00A32606">
        <w:rPr>
          <w:rFonts w:ascii="Arial" w:hAnsi="Arial" w:cs="Arial"/>
          <w:sz w:val="24"/>
          <w:szCs w:val="24"/>
        </w:rPr>
        <w:lastRenderedPageBreak/>
        <w:t xml:space="preserve">and knowledge in the execution of the Services and the supply of the Equipment; </w:t>
      </w:r>
    </w:p>
    <w:p w14:paraId="1DD1B112"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it has the right to grant to the Company and any member of the TfL Group all licences (including without limitation all rights to sub-license) of all and any Intellectual Property Rights contemplated by the Contract; and</w:t>
      </w:r>
    </w:p>
    <w:p w14:paraId="1DD1B113"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it has put into effect as from the date of the Contract the insurances detailed in Clause 29 and Schedule 7 and that the proceeds of such insurance will be used solely for the purposes of the Contract and for no other purpose.</w:t>
      </w:r>
    </w:p>
    <w:p w14:paraId="1DD1B114"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will (at its own expense) upon request by the Company prove to the Company's entire satisfaction that the Supply complies with the standards required by the Contract including without limitation, with the warranties in Clause </w:t>
      </w:r>
      <w:r w:rsidR="00E66EB6" w:rsidRPr="00A32606">
        <w:rPr>
          <w:rFonts w:ascii="Arial" w:hAnsi="Arial" w:cs="Arial"/>
        </w:rPr>
        <w:fldChar w:fldCharType="begin"/>
      </w:r>
      <w:r w:rsidR="00E66EB6" w:rsidRPr="00A32606">
        <w:rPr>
          <w:rFonts w:ascii="Arial" w:hAnsi="Arial" w:cs="Arial"/>
        </w:rPr>
        <w:instrText xml:space="preserve"> REF _Ref180879420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6.2</w:t>
      </w:r>
      <w:r w:rsidR="00E66EB6" w:rsidRPr="00A32606">
        <w:rPr>
          <w:rFonts w:ascii="Arial" w:hAnsi="Arial" w:cs="Arial"/>
        </w:rPr>
        <w:fldChar w:fldCharType="end"/>
      </w:r>
      <w:r w:rsidRPr="00A32606">
        <w:rPr>
          <w:rFonts w:ascii="Arial" w:hAnsi="Arial" w:cs="Arial"/>
          <w:b w:val="0"/>
          <w:sz w:val="24"/>
          <w:szCs w:val="24"/>
        </w:rPr>
        <w:t>.</w:t>
      </w:r>
    </w:p>
    <w:p w14:paraId="1DD1B115"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provisions of this Clause </w:t>
      </w:r>
      <w:r w:rsidR="00E66EB6" w:rsidRPr="00A32606">
        <w:rPr>
          <w:rFonts w:ascii="Arial" w:hAnsi="Arial" w:cs="Arial"/>
        </w:rPr>
        <w:fldChar w:fldCharType="begin"/>
      </w:r>
      <w:r w:rsidR="00E66EB6" w:rsidRPr="00A32606">
        <w:rPr>
          <w:rFonts w:ascii="Arial" w:hAnsi="Arial" w:cs="Arial"/>
        </w:rPr>
        <w:instrText xml:space="preserve"> REF _Ref180879486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rPr>
        <w:t>6</w:t>
      </w:r>
      <w:r w:rsidR="00E66EB6" w:rsidRPr="00A32606">
        <w:rPr>
          <w:rFonts w:ascii="Arial" w:hAnsi="Arial" w:cs="Arial"/>
        </w:rPr>
        <w:fldChar w:fldCharType="end"/>
      </w:r>
      <w:r w:rsidRPr="00A32606">
        <w:rPr>
          <w:rFonts w:ascii="Arial" w:hAnsi="Arial" w:cs="Arial"/>
          <w:b w:val="0"/>
          <w:sz w:val="24"/>
          <w:szCs w:val="24"/>
        </w:rPr>
        <w:t xml:space="preserve"> are without prejudice to the Company’s other rights under the Contract.</w:t>
      </w:r>
    </w:p>
    <w:p w14:paraId="1DD1B116" w14:textId="77777777" w:rsidR="00D629B3" w:rsidRPr="00A32606" w:rsidRDefault="00D629B3" w:rsidP="00D6793B">
      <w:pPr>
        <w:pStyle w:val="Heading1"/>
        <w:spacing w:before="0" w:after="240" w:line="360" w:lineRule="auto"/>
        <w:rPr>
          <w:rFonts w:ascii="Arial" w:hAnsi="Arial" w:cs="Arial"/>
          <w:sz w:val="24"/>
          <w:szCs w:val="24"/>
        </w:rPr>
      </w:pPr>
      <w:bookmarkStart w:id="51" w:name="_Toc157330568"/>
      <w:bookmarkStart w:id="52" w:name="_Toc157336989"/>
      <w:bookmarkStart w:id="53" w:name="_Toc180295492"/>
      <w:bookmarkStart w:id="54" w:name="_Ref180879544"/>
      <w:bookmarkStart w:id="55" w:name="_Toc248665155"/>
      <w:bookmarkStart w:id="56" w:name="_Toc213400251"/>
      <w:r w:rsidRPr="00A32606">
        <w:rPr>
          <w:rFonts w:ascii="Arial" w:hAnsi="Arial" w:cs="Arial"/>
          <w:sz w:val="24"/>
          <w:szCs w:val="24"/>
        </w:rPr>
        <w:t>Delivery</w:t>
      </w:r>
      <w:r w:rsidR="00B534D0" w:rsidRPr="00A32606">
        <w:rPr>
          <w:rFonts w:ascii="Arial" w:hAnsi="Arial" w:cs="Arial"/>
          <w:sz w:val="24"/>
          <w:szCs w:val="24"/>
        </w:rPr>
        <w:t xml:space="preserve">, </w:t>
      </w:r>
      <w:r w:rsidR="00516B23" w:rsidRPr="00A32606">
        <w:rPr>
          <w:rFonts w:ascii="Arial" w:hAnsi="Arial" w:cs="Arial"/>
          <w:sz w:val="24"/>
          <w:szCs w:val="24"/>
        </w:rPr>
        <w:t xml:space="preserve">ACCEPTANCE, </w:t>
      </w:r>
      <w:r w:rsidR="00B534D0" w:rsidRPr="00A32606">
        <w:rPr>
          <w:rFonts w:ascii="Arial" w:hAnsi="Arial" w:cs="Arial"/>
          <w:sz w:val="24"/>
          <w:szCs w:val="24"/>
        </w:rPr>
        <w:t>TITLE AND</w:t>
      </w:r>
      <w:r w:rsidRPr="00A32606">
        <w:rPr>
          <w:rFonts w:ascii="Arial" w:hAnsi="Arial" w:cs="Arial"/>
          <w:sz w:val="24"/>
          <w:szCs w:val="24"/>
        </w:rPr>
        <w:t xml:space="preserve"> </w:t>
      </w:r>
      <w:bookmarkEnd w:id="51"/>
      <w:bookmarkEnd w:id="52"/>
      <w:bookmarkEnd w:id="53"/>
      <w:bookmarkEnd w:id="54"/>
      <w:bookmarkEnd w:id="55"/>
      <w:r w:rsidR="00B534D0" w:rsidRPr="00A32606">
        <w:rPr>
          <w:rFonts w:ascii="Arial" w:hAnsi="Arial" w:cs="Arial"/>
          <w:sz w:val="24"/>
          <w:szCs w:val="24"/>
        </w:rPr>
        <w:t>RISK</w:t>
      </w:r>
      <w:bookmarkEnd w:id="56"/>
    </w:p>
    <w:p w14:paraId="1DD1B117" w14:textId="77777777" w:rsidR="00B534D0" w:rsidRPr="00A32606" w:rsidRDefault="00B534D0" w:rsidP="00174744">
      <w:pPr>
        <w:pStyle w:val="Heading2"/>
        <w:keepNext w:val="0"/>
        <w:tabs>
          <w:tab w:val="clear" w:pos="1560"/>
          <w:tab w:val="num" w:pos="709"/>
        </w:tabs>
        <w:spacing w:before="0" w:after="240" w:line="360" w:lineRule="auto"/>
        <w:ind w:left="709"/>
        <w:rPr>
          <w:rFonts w:ascii="Arial" w:hAnsi="Arial" w:cs="Arial"/>
          <w:b w:val="0"/>
          <w:sz w:val="24"/>
          <w:szCs w:val="24"/>
        </w:rPr>
      </w:pPr>
      <w:bookmarkStart w:id="57" w:name="_Ref180879496"/>
      <w:r w:rsidRPr="00A32606">
        <w:rPr>
          <w:rFonts w:ascii="Arial" w:hAnsi="Arial" w:cs="Arial"/>
          <w:b w:val="0"/>
          <w:sz w:val="24"/>
          <w:szCs w:val="24"/>
        </w:rPr>
        <w:t xml:space="preserve">The relevant Delivery shall be considered Delivered for the purposes of the Contract when: </w:t>
      </w:r>
    </w:p>
    <w:p w14:paraId="1DD1B118" w14:textId="77777777" w:rsidR="00B534D0" w:rsidRPr="00A32606" w:rsidRDefault="00B534D0"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Contract Manager is satisfied that the Equipment </w:t>
      </w:r>
      <w:r w:rsidR="000C09B3" w:rsidRPr="00A32606">
        <w:rPr>
          <w:rFonts w:ascii="Arial" w:hAnsi="Arial" w:cs="Arial"/>
          <w:sz w:val="24"/>
          <w:szCs w:val="24"/>
        </w:rPr>
        <w:t xml:space="preserve">and Services </w:t>
      </w:r>
      <w:r w:rsidR="00543166" w:rsidRPr="00A32606">
        <w:rPr>
          <w:rFonts w:ascii="Arial" w:hAnsi="Arial" w:cs="Arial"/>
          <w:sz w:val="24"/>
          <w:szCs w:val="24"/>
        </w:rPr>
        <w:t xml:space="preserve">(excluding the Depositable IPR Milestone) </w:t>
      </w:r>
      <w:r w:rsidRPr="00A32606">
        <w:rPr>
          <w:rFonts w:ascii="Arial" w:hAnsi="Arial" w:cs="Arial"/>
          <w:sz w:val="24"/>
          <w:szCs w:val="24"/>
        </w:rPr>
        <w:t xml:space="preserve">have passed any Acceptance Tests (including the issue of a valid certificate of conformity pursuant to Clause 10.3); </w:t>
      </w:r>
    </w:p>
    <w:p w14:paraId="1DD1B119" w14:textId="77777777" w:rsidR="00B534D0" w:rsidRPr="00A32606" w:rsidRDefault="00B534D0"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Contract Manager is satisfied that the Equipment ha</w:t>
      </w:r>
      <w:r w:rsidR="000C09B3" w:rsidRPr="00A32606">
        <w:rPr>
          <w:rFonts w:ascii="Arial" w:hAnsi="Arial" w:cs="Arial"/>
          <w:sz w:val="24"/>
          <w:szCs w:val="24"/>
        </w:rPr>
        <w:t>ve</w:t>
      </w:r>
      <w:r w:rsidRPr="00A32606">
        <w:rPr>
          <w:rFonts w:ascii="Arial" w:hAnsi="Arial" w:cs="Arial"/>
          <w:sz w:val="24"/>
          <w:szCs w:val="24"/>
        </w:rPr>
        <w:t xml:space="preserve"> been delivered, unloaded</w:t>
      </w:r>
      <w:r w:rsidR="000C09B3" w:rsidRPr="00A32606">
        <w:rPr>
          <w:rFonts w:ascii="Arial" w:hAnsi="Arial" w:cs="Arial"/>
          <w:sz w:val="24"/>
          <w:szCs w:val="24"/>
        </w:rPr>
        <w:t>,</w:t>
      </w:r>
      <w:r w:rsidRPr="00A32606">
        <w:rPr>
          <w:rFonts w:ascii="Arial" w:hAnsi="Arial" w:cs="Arial"/>
          <w:sz w:val="24"/>
          <w:szCs w:val="24"/>
        </w:rPr>
        <w:t xml:space="preserve"> installed</w:t>
      </w:r>
      <w:r w:rsidR="000C09B3" w:rsidRPr="00A32606">
        <w:rPr>
          <w:rFonts w:ascii="Arial" w:hAnsi="Arial" w:cs="Arial"/>
          <w:sz w:val="24"/>
          <w:szCs w:val="24"/>
        </w:rPr>
        <w:t xml:space="preserve"> and commissioned</w:t>
      </w:r>
      <w:r w:rsidRPr="00A32606">
        <w:rPr>
          <w:rFonts w:ascii="Arial" w:hAnsi="Arial" w:cs="Arial"/>
          <w:sz w:val="24"/>
          <w:szCs w:val="24"/>
        </w:rPr>
        <w:t xml:space="preserve"> in accordance with the Contract;</w:t>
      </w:r>
    </w:p>
    <w:p w14:paraId="1DD1B11A" w14:textId="77777777" w:rsidR="00276413" w:rsidRPr="00A32606" w:rsidRDefault="0027641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Supplier has provided the </w:t>
      </w:r>
      <w:r w:rsidR="000F7C97" w:rsidRPr="00A32606">
        <w:rPr>
          <w:rFonts w:ascii="Arial" w:hAnsi="Arial" w:cs="Arial"/>
          <w:sz w:val="24"/>
          <w:szCs w:val="24"/>
        </w:rPr>
        <w:t xml:space="preserve">User </w:t>
      </w:r>
      <w:r w:rsidRPr="00A32606">
        <w:rPr>
          <w:rFonts w:ascii="Arial" w:hAnsi="Arial" w:cs="Arial"/>
          <w:sz w:val="24"/>
          <w:szCs w:val="24"/>
        </w:rPr>
        <w:t xml:space="preserve">Manuals; </w:t>
      </w:r>
    </w:p>
    <w:p w14:paraId="1DD1B11B" w14:textId="77777777" w:rsidR="00276413" w:rsidRPr="00A32606" w:rsidRDefault="0027641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 xml:space="preserve">the Supplier has provided the </w:t>
      </w:r>
      <w:r w:rsidR="000F7C97" w:rsidRPr="00A32606">
        <w:rPr>
          <w:rFonts w:ascii="Arial" w:hAnsi="Arial" w:cs="Arial"/>
          <w:sz w:val="24"/>
          <w:szCs w:val="24"/>
        </w:rPr>
        <w:t>User T</w:t>
      </w:r>
      <w:r w:rsidRPr="00A32606">
        <w:rPr>
          <w:rFonts w:ascii="Arial" w:hAnsi="Arial" w:cs="Arial"/>
          <w:sz w:val="24"/>
          <w:szCs w:val="24"/>
        </w:rPr>
        <w:t xml:space="preserve">raining required pursuant to </w:t>
      </w:r>
      <w:r w:rsidR="00ED07BE" w:rsidRPr="00A32606">
        <w:rPr>
          <w:rFonts w:ascii="Arial" w:hAnsi="Arial" w:cs="Arial"/>
          <w:sz w:val="24"/>
          <w:szCs w:val="24"/>
        </w:rPr>
        <w:t>Clause</w:t>
      </w:r>
      <w:r w:rsidRPr="00A32606">
        <w:rPr>
          <w:rFonts w:ascii="Arial" w:hAnsi="Arial" w:cs="Arial"/>
          <w:sz w:val="24"/>
          <w:szCs w:val="24"/>
        </w:rPr>
        <w:t xml:space="preserve"> 18.9</w:t>
      </w:r>
      <w:r w:rsidR="00323666" w:rsidRPr="00A32606">
        <w:rPr>
          <w:rFonts w:ascii="Arial" w:hAnsi="Arial" w:cs="Arial"/>
          <w:sz w:val="24"/>
          <w:szCs w:val="24"/>
        </w:rPr>
        <w:t xml:space="preserve"> and Schedule 11</w:t>
      </w:r>
      <w:r w:rsidRPr="00A32606">
        <w:rPr>
          <w:rFonts w:ascii="Arial" w:hAnsi="Arial" w:cs="Arial"/>
          <w:sz w:val="24"/>
          <w:szCs w:val="24"/>
        </w:rPr>
        <w:t>;</w:t>
      </w:r>
    </w:p>
    <w:p w14:paraId="1DD1B11C" w14:textId="77777777" w:rsidR="00276413" w:rsidRPr="00A32606" w:rsidRDefault="00323666"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Supplier has satisfied any additional requirements for Delivery included within the Specification or the Contract</w:t>
      </w:r>
      <w:r w:rsidR="00DA64B5" w:rsidRPr="00A32606">
        <w:rPr>
          <w:rFonts w:ascii="Arial" w:hAnsi="Arial" w:cs="Arial"/>
          <w:sz w:val="24"/>
          <w:szCs w:val="24"/>
        </w:rPr>
        <w:t xml:space="preserve">;  </w:t>
      </w:r>
    </w:p>
    <w:p w14:paraId="1DD1B11D" w14:textId="77777777" w:rsidR="00516B23" w:rsidRPr="00A32606" w:rsidRDefault="00516B2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Equipment </w:t>
      </w:r>
      <w:r w:rsidR="00D500BC" w:rsidRPr="00A32606">
        <w:rPr>
          <w:rFonts w:ascii="Arial" w:hAnsi="Arial" w:cs="Arial"/>
          <w:sz w:val="24"/>
          <w:szCs w:val="24"/>
        </w:rPr>
        <w:t xml:space="preserve">and Services </w:t>
      </w:r>
      <w:r w:rsidR="00543166" w:rsidRPr="00A32606">
        <w:rPr>
          <w:rFonts w:ascii="Arial" w:hAnsi="Arial" w:cs="Arial"/>
          <w:sz w:val="24"/>
          <w:szCs w:val="24"/>
        </w:rPr>
        <w:t xml:space="preserve">(excluding the Depositable IPR Milestone) </w:t>
      </w:r>
      <w:r w:rsidRPr="00A32606">
        <w:rPr>
          <w:rFonts w:ascii="Arial" w:hAnsi="Arial" w:cs="Arial"/>
          <w:sz w:val="24"/>
          <w:szCs w:val="24"/>
        </w:rPr>
        <w:t>ha</w:t>
      </w:r>
      <w:r w:rsidR="00D500BC" w:rsidRPr="00A32606">
        <w:rPr>
          <w:rFonts w:ascii="Arial" w:hAnsi="Arial" w:cs="Arial"/>
          <w:sz w:val="24"/>
          <w:szCs w:val="24"/>
        </w:rPr>
        <w:t>ve</w:t>
      </w:r>
      <w:r w:rsidRPr="00A32606">
        <w:rPr>
          <w:rFonts w:ascii="Arial" w:hAnsi="Arial" w:cs="Arial"/>
          <w:sz w:val="24"/>
          <w:szCs w:val="24"/>
        </w:rPr>
        <w:t xml:space="preserve"> no Defects, </w:t>
      </w:r>
      <w:r w:rsidR="00995D97" w:rsidRPr="00A32606">
        <w:rPr>
          <w:rFonts w:ascii="Arial" w:hAnsi="Arial" w:cs="Arial"/>
          <w:sz w:val="24"/>
          <w:szCs w:val="24"/>
        </w:rPr>
        <w:t xml:space="preserve">Faults </w:t>
      </w:r>
      <w:r w:rsidRPr="00A32606">
        <w:rPr>
          <w:rFonts w:ascii="Arial" w:hAnsi="Arial" w:cs="Arial"/>
          <w:sz w:val="24"/>
          <w:szCs w:val="24"/>
        </w:rPr>
        <w:t xml:space="preserve">or items missing, except those covered by Agreed Qualifications;  </w:t>
      </w:r>
    </w:p>
    <w:p w14:paraId="1DD1B11E" w14:textId="77777777" w:rsidR="00D500BC" w:rsidRPr="00A32606" w:rsidRDefault="00323666"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Equipment </w:t>
      </w:r>
      <w:r w:rsidR="00D500BC" w:rsidRPr="00A32606">
        <w:rPr>
          <w:rFonts w:ascii="Arial" w:hAnsi="Arial" w:cs="Arial"/>
          <w:sz w:val="24"/>
          <w:szCs w:val="24"/>
        </w:rPr>
        <w:t xml:space="preserve">and Services </w:t>
      </w:r>
      <w:r w:rsidR="00543166" w:rsidRPr="00A32606">
        <w:rPr>
          <w:rFonts w:ascii="Arial" w:hAnsi="Arial" w:cs="Arial"/>
          <w:sz w:val="24"/>
          <w:szCs w:val="24"/>
        </w:rPr>
        <w:t xml:space="preserve">(excluding the Depositable IPR Milestone) </w:t>
      </w:r>
      <w:r w:rsidRPr="00A32606">
        <w:rPr>
          <w:rFonts w:ascii="Arial" w:hAnsi="Arial" w:cs="Arial"/>
          <w:sz w:val="24"/>
          <w:szCs w:val="24"/>
        </w:rPr>
        <w:t>ha</w:t>
      </w:r>
      <w:r w:rsidR="00D500BC" w:rsidRPr="00A32606">
        <w:rPr>
          <w:rFonts w:ascii="Arial" w:hAnsi="Arial" w:cs="Arial"/>
          <w:sz w:val="24"/>
          <w:szCs w:val="24"/>
        </w:rPr>
        <w:t>ve</w:t>
      </w:r>
      <w:r w:rsidRPr="00A32606">
        <w:rPr>
          <w:rFonts w:ascii="Arial" w:hAnsi="Arial" w:cs="Arial"/>
          <w:sz w:val="24"/>
          <w:szCs w:val="24"/>
        </w:rPr>
        <w:t xml:space="preserve"> been in service and fully operational for a period of seven (7) days, commencing on the date the requirements in </w:t>
      </w:r>
      <w:r w:rsidR="00ED07BE" w:rsidRPr="00A32606">
        <w:rPr>
          <w:rFonts w:ascii="Arial" w:hAnsi="Arial" w:cs="Arial"/>
          <w:sz w:val="24"/>
          <w:szCs w:val="24"/>
        </w:rPr>
        <w:t>Clause</w:t>
      </w:r>
      <w:r w:rsidRPr="00A32606">
        <w:rPr>
          <w:rFonts w:ascii="Arial" w:hAnsi="Arial" w:cs="Arial"/>
          <w:sz w:val="24"/>
          <w:szCs w:val="24"/>
        </w:rPr>
        <w:t>s 7.1.1. to 7.1.</w:t>
      </w:r>
      <w:r w:rsidR="00516B23" w:rsidRPr="00A32606">
        <w:rPr>
          <w:rFonts w:ascii="Arial" w:hAnsi="Arial" w:cs="Arial"/>
          <w:sz w:val="24"/>
          <w:szCs w:val="24"/>
        </w:rPr>
        <w:t>6</w:t>
      </w:r>
      <w:r w:rsidRPr="00A32606">
        <w:rPr>
          <w:rFonts w:ascii="Arial" w:hAnsi="Arial" w:cs="Arial"/>
          <w:sz w:val="24"/>
          <w:szCs w:val="24"/>
        </w:rPr>
        <w:t xml:space="preserve"> have been satisfied</w:t>
      </w:r>
      <w:r w:rsidR="0027184D" w:rsidRPr="00A32606">
        <w:rPr>
          <w:rFonts w:ascii="Arial" w:hAnsi="Arial" w:cs="Arial"/>
          <w:sz w:val="24"/>
          <w:szCs w:val="24"/>
        </w:rPr>
        <w:t xml:space="preserve">; </w:t>
      </w:r>
    </w:p>
    <w:p w14:paraId="1DD1B11F" w14:textId="77777777" w:rsidR="0027184D" w:rsidRPr="00A32606" w:rsidRDefault="00D500BC"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Supply has been provided in accordance with the requirements of the Contract; and</w:t>
      </w:r>
    </w:p>
    <w:p w14:paraId="1DD1B120" w14:textId="77777777" w:rsidR="00B534D0" w:rsidRPr="00A32606" w:rsidRDefault="0027184D"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Contract Manager has issued a certificate confirming he is satisfied that the requirements referred to in </w:t>
      </w:r>
      <w:r w:rsidR="00ED07BE" w:rsidRPr="00A32606">
        <w:rPr>
          <w:rFonts w:ascii="Arial" w:hAnsi="Arial" w:cs="Arial"/>
          <w:sz w:val="24"/>
          <w:szCs w:val="24"/>
        </w:rPr>
        <w:t>Clause</w:t>
      </w:r>
      <w:r w:rsidRPr="00A32606">
        <w:rPr>
          <w:rFonts w:ascii="Arial" w:hAnsi="Arial" w:cs="Arial"/>
          <w:sz w:val="24"/>
          <w:szCs w:val="24"/>
        </w:rPr>
        <w:t>s 7.1.1 to 7.1.</w:t>
      </w:r>
      <w:r w:rsidR="00D500BC" w:rsidRPr="00A32606">
        <w:rPr>
          <w:rFonts w:ascii="Arial" w:hAnsi="Arial" w:cs="Arial"/>
          <w:sz w:val="24"/>
          <w:szCs w:val="24"/>
        </w:rPr>
        <w:t>8</w:t>
      </w:r>
      <w:r w:rsidRPr="00A32606">
        <w:rPr>
          <w:rFonts w:ascii="Arial" w:hAnsi="Arial" w:cs="Arial"/>
          <w:sz w:val="24"/>
          <w:szCs w:val="24"/>
        </w:rPr>
        <w:t xml:space="preserve"> above have been met (the </w:t>
      </w:r>
      <w:r w:rsidRPr="00A32606">
        <w:rPr>
          <w:rFonts w:ascii="Arial" w:hAnsi="Arial" w:cs="Arial"/>
          <w:b/>
          <w:sz w:val="24"/>
          <w:szCs w:val="24"/>
        </w:rPr>
        <w:t>“Acceptance Certificate”</w:t>
      </w:r>
      <w:r w:rsidRPr="00A32606">
        <w:rPr>
          <w:rFonts w:ascii="Arial" w:hAnsi="Arial" w:cs="Arial"/>
          <w:sz w:val="24"/>
          <w:szCs w:val="24"/>
        </w:rPr>
        <w:t>).</w:t>
      </w:r>
    </w:p>
    <w:p w14:paraId="1DD1B121" w14:textId="77777777" w:rsidR="00AA475D" w:rsidRPr="00A32606" w:rsidRDefault="00AA475D" w:rsidP="00D218BF">
      <w:pPr>
        <w:pStyle w:val="BodyText"/>
        <w:spacing w:line="360" w:lineRule="auto"/>
        <w:rPr>
          <w:rFonts w:ascii="Arial" w:hAnsi="Arial" w:cs="Arial"/>
          <w:sz w:val="24"/>
          <w:szCs w:val="24"/>
        </w:rPr>
      </w:pPr>
      <w:r w:rsidRPr="00A32606">
        <w:rPr>
          <w:rFonts w:ascii="Arial" w:hAnsi="Arial" w:cs="Arial"/>
          <w:sz w:val="24"/>
          <w:szCs w:val="24"/>
        </w:rPr>
        <w:t>7.1A</w:t>
      </w:r>
      <w:r w:rsidR="00D218BF" w:rsidRPr="00A32606">
        <w:rPr>
          <w:rFonts w:ascii="Arial" w:hAnsi="Arial" w:cs="Arial"/>
          <w:sz w:val="24"/>
          <w:szCs w:val="24"/>
        </w:rPr>
        <w:tab/>
        <w:t>The Contract Manager may:</w:t>
      </w:r>
    </w:p>
    <w:p w14:paraId="1DD1B122" w14:textId="77777777" w:rsidR="00D218BF" w:rsidRPr="00A32606" w:rsidRDefault="00D218BF" w:rsidP="00174744">
      <w:pPr>
        <w:pStyle w:val="BodyText"/>
        <w:spacing w:line="360" w:lineRule="auto"/>
        <w:ind w:left="1560" w:hanging="851"/>
        <w:rPr>
          <w:rFonts w:ascii="Arial" w:hAnsi="Arial" w:cs="Arial"/>
          <w:sz w:val="24"/>
          <w:szCs w:val="24"/>
        </w:rPr>
      </w:pPr>
      <w:r w:rsidRPr="00A32606">
        <w:rPr>
          <w:rFonts w:ascii="Arial" w:hAnsi="Arial" w:cs="Arial"/>
          <w:sz w:val="24"/>
          <w:szCs w:val="24"/>
        </w:rPr>
        <w:t>7.1A.1</w:t>
      </w:r>
      <w:r w:rsidRPr="00A32606">
        <w:rPr>
          <w:rFonts w:ascii="Arial" w:hAnsi="Arial" w:cs="Arial"/>
          <w:sz w:val="24"/>
          <w:szCs w:val="24"/>
        </w:rPr>
        <w:tab/>
      </w:r>
      <w:r w:rsidRPr="00A32606">
        <w:rPr>
          <w:rFonts w:ascii="Arial" w:hAnsi="Arial" w:cs="Arial"/>
          <w:sz w:val="24"/>
          <w:szCs w:val="24"/>
        </w:rPr>
        <w:tab/>
        <w:t xml:space="preserve">refuse to issue an Acceptance Certificate for the </w:t>
      </w:r>
      <w:r w:rsidR="005006E2" w:rsidRPr="00A32606">
        <w:rPr>
          <w:rFonts w:ascii="Arial" w:hAnsi="Arial" w:cs="Arial"/>
          <w:sz w:val="24"/>
          <w:szCs w:val="24"/>
        </w:rPr>
        <w:t xml:space="preserve">Supply </w:t>
      </w:r>
      <w:r w:rsidRPr="00A32606">
        <w:rPr>
          <w:rFonts w:ascii="Arial" w:hAnsi="Arial" w:cs="Arial"/>
          <w:sz w:val="24"/>
          <w:szCs w:val="24"/>
        </w:rPr>
        <w:t>if it does not satisfy any of the requirements set out in Clause 7.1 in which case it shall, within five (5) Business Days of such refusal, notify the Supplier in writing of the reasons for refusing to issue the Acceptance Certificate; or</w:t>
      </w:r>
    </w:p>
    <w:p w14:paraId="1DD1B123" w14:textId="77777777" w:rsidR="00D218BF" w:rsidRPr="00A32606" w:rsidRDefault="00D218BF" w:rsidP="00174744">
      <w:pPr>
        <w:pStyle w:val="BodyText"/>
        <w:spacing w:line="360" w:lineRule="auto"/>
        <w:ind w:left="1559" w:hanging="850"/>
        <w:rPr>
          <w:rFonts w:ascii="Arial" w:hAnsi="Arial" w:cs="Arial"/>
          <w:sz w:val="24"/>
          <w:szCs w:val="24"/>
        </w:rPr>
      </w:pPr>
      <w:r w:rsidRPr="00A32606">
        <w:rPr>
          <w:rFonts w:ascii="Arial" w:hAnsi="Arial" w:cs="Arial"/>
          <w:sz w:val="24"/>
          <w:szCs w:val="24"/>
        </w:rPr>
        <w:t>7.1A.2</w:t>
      </w:r>
      <w:r w:rsidRPr="00A32606">
        <w:rPr>
          <w:rFonts w:ascii="Arial" w:hAnsi="Arial" w:cs="Arial"/>
          <w:sz w:val="24"/>
          <w:szCs w:val="24"/>
        </w:rPr>
        <w:tab/>
        <w:t xml:space="preserve">accept </w:t>
      </w:r>
      <w:r w:rsidR="005006E2" w:rsidRPr="00A32606">
        <w:rPr>
          <w:rFonts w:ascii="Arial" w:hAnsi="Arial" w:cs="Arial"/>
          <w:sz w:val="24"/>
          <w:szCs w:val="24"/>
        </w:rPr>
        <w:t xml:space="preserve"> Supply</w:t>
      </w:r>
      <w:r w:rsidRPr="00A32606">
        <w:rPr>
          <w:rFonts w:ascii="Arial" w:hAnsi="Arial" w:cs="Arial"/>
          <w:sz w:val="24"/>
          <w:szCs w:val="24"/>
        </w:rPr>
        <w:t xml:space="preserve"> does not meet any or all of the requirements set out in Clause 7.1.  Where this right is exercised the Contract Manager shall, when issuing the Acceptance Certificate, endorse the Acceptance Certificate accordingly and submit details of any failure(s) to meet the requirements set out in Clause 7.1 (including any necessary remedial work) on an attachment to the Acceptance Certificate.  Such details shall constitute Agreed Qualifications.</w:t>
      </w:r>
    </w:p>
    <w:p w14:paraId="1DD1B124" w14:textId="77777777" w:rsidR="00D218BF" w:rsidRPr="00A32606" w:rsidRDefault="00D218BF" w:rsidP="00D218BF">
      <w:pPr>
        <w:pStyle w:val="BodyText"/>
        <w:tabs>
          <w:tab w:val="clear" w:pos="1559"/>
          <w:tab w:val="clear" w:pos="2268"/>
          <w:tab w:val="clear" w:pos="2977"/>
          <w:tab w:val="clear" w:pos="3686"/>
          <w:tab w:val="clear" w:pos="4394"/>
          <w:tab w:val="clear" w:pos="8789"/>
        </w:tabs>
        <w:spacing w:line="360" w:lineRule="auto"/>
        <w:ind w:left="709" w:hanging="709"/>
        <w:rPr>
          <w:rFonts w:ascii="Arial" w:hAnsi="Arial" w:cs="Arial"/>
          <w:sz w:val="24"/>
          <w:szCs w:val="24"/>
        </w:rPr>
      </w:pPr>
      <w:r w:rsidRPr="00A32606">
        <w:rPr>
          <w:rFonts w:ascii="Arial" w:hAnsi="Arial" w:cs="Arial"/>
          <w:sz w:val="24"/>
          <w:szCs w:val="24"/>
        </w:rPr>
        <w:lastRenderedPageBreak/>
        <w:t>7.1B</w:t>
      </w:r>
      <w:r w:rsidRPr="00A32606">
        <w:rPr>
          <w:rFonts w:ascii="Arial" w:hAnsi="Arial" w:cs="Arial"/>
          <w:sz w:val="24"/>
          <w:szCs w:val="24"/>
        </w:rPr>
        <w:tab/>
        <w:t>Where the Contract Manager has submitted to the Supplier details of an Agreed Qualification under Clause 7.1A, the Contract Manager may (in its absolute discretion):</w:t>
      </w:r>
    </w:p>
    <w:p w14:paraId="1DD1B125" w14:textId="77777777" w:rsidR="00D218BF" w:rsidRPr="00A32606" w:rsidRDefault="00D218BF" w:rsidP="00174744">
      <w:pPr>
        <w:pStyle w:val="BodyText"/>
        <w:tabs>
          <w:tab w:val="clear" w:pos="1559"/>
          <w:tab w:val="clear" w:pos="2268"/>
          <w:tab w:val="clear" w:pos="2977"/>
          <w:tab w:val="clear" w:pos="3686"/>
          <w:tab w:val="clear" w:pos="4394"/>
          <w:tab w:val="clear" w:pos="8789"/>
          <w:tab w:val="left" w:pos="1560"/>
        </w:tabs>
        <w:spacing w:line="360" w:lineRule="auto"/>
        <w:ind w:left="1560" w:hanging="851"/>
        <w:rPr>
          <w:rFonts w:ascii="Arial" w:hAnsi="Arial" w:cs="Arial"/>
          <w:sz w:val="24"/>
          <w:szCs w:val="24"/>
        </w:rPr>
      </w:pPr>
      <w:r w:rsidRPr="00A32606">
        <w:rPr>
          <w:rFonts w:ascii="Arial" w:hAnsi="Arial" w:cs="Arial"/>
          <w:sz w:val="24"/>
          <w:szCs w:val="24"/>
        </w:rPr>
        <w:t>7.1B.1</w:t>
      </w:r>
      <w:r w:rsidRPr="00A32606">
        <w:rPr>
          <w:rFonts w:ascii="Arial" w:hAnsi="Arial" w:cs="Arial"/>
          <w:sz w:val="24"/>
          <w:szCs w:val="24"/>
        </w:rPr>
        <w:tab/>
        <w:t>provide written confirmation that the Supplier does not need to rectify the matter the subject of the Agreed Qualification, in which case the Supplier shall (without prejudice to any other right of the Company under this Contract) be under no obligation to rectify such matter; or</w:t>
      </w:r>
    </w:p>
    <w:p w14:paraId="1DD1B126" w14:textId="77777777" w:rsidR="00D218BF" w:rsidRPr="00A32606" w:rsidRDefault="00D218BF" w:rsidP="00174744">
      <w:pPr>
        <w:pStyle w:val="BodyText"/>
        <w:tabs>
          <w:tab w:val="clear" w:pos="1559"/>
          <w:tab w:val="clear" w:pos="2268"/>
          <w:tab w:val="clear" w:pos="2977"/>
          <w:tab w:val="clear" w:pos="3686"/>
          <w:tab w:val="clear" w:pos="4394"/>
          <w:tab w:val="clear" w:pos="8789"/>
          <w:tab w:val="left" w:pos="1560"/>
        </w:tabs>
        <w:spacing w:line="360" w:lineRule="auto"/>
        <w:ind w:left="1560" w:hanging="851"/>
        <w:rPr>
          <w:rFonts w:ascii="Arial" w:hAnsi="Arial" w:cs="Arial"/>
          <w:sz w:val="24"/>
          <w:szCs w:val="24"/>
        </w:rPr>
      </w:pPr>
      <w:r w:rsidRPr="00A32606">
        <w:rPr>
          <w:rFonts w:ascii="Arial" w:hAnsi="Arial" w:cs="Arial"/>
          <w:sz w:val="24"/>
          <w:szCs w:val="24"/>
        </w:rPr>
        <w:t>7.1B.2</w:t>
      </w:r>
      <w:r w:rsidRPr="00A32606">
        <w:rPr>
          <w:rFonts w:ascii="Arial" w:hAnsi="Arial" w:cs="Arial"/>
          <w:sz w:val="24"/>
          <w:szCs w:val="24"/>
        </w:rPr>
        <w:tab/>
        <w:t>state the period within which the Supplier is required to rectify the matter the subject of the Agreed Qualification, in which case the Supplier shall at its own cost rectify such matter within such period.</w:t>
      </w:r>
    </w:p>
    <w:p w14:paraId="1DD1B127" w14:textId="77777777" w:rsidR="00D218BF" w:rsidRPr="00A32606" w:rsidRDefault="00D218BF" w:rsidP="00174744">
      <w:pPr>
        <w:pStyle w:val="BodyText"/>
        <w:tabs>
          <w:tab w:val="clear" w:pos="1559"/>
          <w:tab w:val="clear" w:pos="2268"/>
          <w:tab w:val="clear" w:pos="2977"/>
          <w:tab w:val="clear" w:pos="3686"/>
          <w:tab w:val="clear" w:pos="4394"/>
          <w:tab w:val="clear" w:pos="8789"/>
          <w:tab w:val="left" w:pos="1560"/>
        </w:tabs>
        <w:spacing w:line="360" w:lineRule="auto"/>
        <w:ind w:left="709"/>
        <w:rPr>
          <w:rFonts w:ascii="Arial" w:hAnsi="Arial" w:cs="Arial"/>
          <w:sz w:val="24"/>
          <w:szCs w:val="24"/>
        </w:rPr>
      </w:pPr>
      <w:r w:rsidRPr="00A32606">
        <w:rPr>
          <w:rFonts w:ascii="Arial" w:hAnsi="Arial" w:cs="Arial"/>
          <w:sz w:val="24"/>
          <w:szCs w:val="24"/>
        </w:rPr>
        <w:t>Where, in relation to any matter the subject of an Agreed Qualification, the Contract Manager has not issued an instruction under Clause 7.1B, the Supplier shall at its own cost rectify such matter within a reasonable period having regard to the circumstances.</w:t>
      </w:r>
    </w:p>
    <w:p w14:paraId="1DD1B128" w14:textId="77777777" w:rsidR="00D218BF" w:rsidRPr="00A32606" w:rsidRDefault="00D218BF" w:rsidP="00D218BF">
      <w:pPr>
        <w:pStyle w:val="BodyText"/>
        <w:tabs>
          <w:tab w:val="clear" w:pos="1559"/>
          <w:tab w:val="clear" w:pos="2268"/>
          <w:tab w:val="clear" w:pos="2977"/>
          <w:tab w:val="clear" w:pos="3686"/>
          <w:tab w:val="clear" w:pos="4394"/>
          <w:tab w:val="clear" w:pos="8789"/>
          <w:tab w:val="left" w:pos="1560"/>
        </w:tabs>
        <w:spacing w:line="360" w:lineRule="auto"/>
        <w:ind w:left="709" w:hanging="709"/>
        <w:rPr>
          <w:rFonts w:ascii="Arial" w:hAnsi="Arial" w:cs="Arial"/>
          <w:sz w:val="24"/>
          <w:szCs w:val="24"/>
        </w:rPr>
      </w:pPr>
      <w:r w:rsidRPr="00A32606">
        <w:rPr>
          <w:rFonts w:ascii="Arial" w:hAnsi="Arial" w:cs="Arial"/>
          <w:sz w:val="24"/>
          <w:szCs w:val="24"/>
        </w:rPr>
        <w:t>7.1C</w:t>
      </w:r>
      <w:r w:rsidRPr="00A32606">
        <w:rPr>
          <w:rFonts w:ascii="Arial" w:hAnsi="Arial" w:cs="Arial"/>
          <w:sz w:val="24"/>
          <w:szCs w:val="24"/>
        </w:rPr>
        <w:tab/>
        <w:t>Rectification of all matters the subject of Agreed Qualifications shall (unless the Contract Manager has provided confirmation under Clause 7.1B.1 in relation to such matter) be a condition precedent to payment of the Retention Balance.</w:t>
      </w:r>
    </w:p>
    <w:bookmarkEnd w:id="57"/>
    <w:p w14:paraId="7022B339" w14:textId="39C6468A" w:rsidR="00D629B3" w:rsidRPr="00A32606" w:rsidRDefault="00B534D0"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75BD6D8B">
        <w:rPr>
          <w:rFonts w:ascii="Arial" w:hAnsi="Arial" w:cs="Arial"/>
          <w:b w:val="0"/>
          <w:sz w:val="24"/>
          <w:szCs w:val="24"/>
        </w:rPr>
        <w:t>T</w:t>
      </w:r>
      <w:r w:rsidR="00D629B3" w:rsidRPr="75BD6D8B">
        <w:rPr>
          <w:rFonts w:ascii="Arial" w:hAnsi="Arial" w:cs="Arial"/>
          <w:b w:val="0"/>
          <w:sz w:val="24"/>
          <w:szCs w:val="24"/>
        </w:rPr>
        <w:t xml:space="preserve">he Supplier shall, if requested by the Contract Manager, store the Equipment at </w:t>
      </w:r>
      <w:r w:rsidR="00315300" w:rsidRPr="75BD6D8B">
        <w:rPr>
          <w:rFonts w:ascii="Arial" w:hAnsi="Arial" w:cs="Arial"/>
          <w:b w:val="0"/>
          <w:sz w:val="24"/>
          <w:szCs w:val="24"/>
        </w:rPr>
        <w:t>the Supplier’s</w:t>
      </w:r>
      <w:r w:rsidR="00D629B3" w:rsidRPr="75BD6D8B">
        <w:rPr>
          <w:rFonts w:ascii="Arial" w:hAnsi="Arial" w:cs="Arial"/>
          <w:b w:val="0"/>
          <w:sz w:val="24"/>
          <w:szCs w:val="24"/>
        </w:rPr>
        <w:t xml:space="preserve"> own premises </w:t>
      </w:r>
      <w:r w:rsidR="00315300" w:rsidRPr="75BD6D8B">
        <w:rPr>
          <w:rFonts w:ascii="Arial" w:hAnsi="Arial" w:cs="Arial"/>
          <w:b w:val="0"/>
          <w:sz w:val="24"/>
          <w:szCs w:val="24"/>
        </w:rPr>
        <w:t xml:space="preserve">and at its own cost </w:t>
      </w:r>
      <w:r w:rsidR="00D629B3" w:rsidRPr="75BD6D8B">
        <w:rPr>
          <w:rFonts w:ascii="Arial" w:hAnsi="Arial" w:cs="Arial"/>
          <w:b w:val="0"/>
          <w:sz w:val="24"/>
          <w:szCs w:val="24"/>
        </w:rPr>
        <w:t>until it is instructed to make Delivery. The procedures associated with such storage shall be dealt with as stated in the Specificat</w:t>
      </w:r>
    </w:p>
    <w:p w14:paraId="1DD1B129" w14:textId="0CC20A3C"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75BD6D8B">
        <w:rPr>
          <w:rFonts w:ascii="Arial" w:hAnsi="Arial" w:cs="Arial"/>
          <w:b w:val="0"/>
          <w:sz w:val="24"/>
          <w:szCs w:val="24"/>
        </w:rPr>
        <w:t>ion and Schedule 4.</w:t>
      </w:r>
    </w:p>
    <w:p w14:paraId="1DD1B12A"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Company shall be under no obligation to accept or pay for any Equipment delivered in excess of the quantity ordered.  If the Company elects not to accept such over-delivered Equipment it shall be entitled to give notice in writing to the Supplier to remove them. Within 7 days of receipt by the Supplier of such notice the Supplier shall remove the excess and refund to the Company any expenses incurred by the Company as a result of such over-delivery (including but not limited to the costs of moving and storing them) failing which the Company shall be entitled to dispose of such Equipment and to charge the Supplier for the costs of such disposal.  The risk in any over-delivered Equipment shall remain with the </w:t>
      </w:r>
      <w:r w:rsidRPr="00A32606">
        <w:rPr>
          <w:rFonts w:ascii="Arial" w:hAnsi="Arial" w:cs="Arial"/>
          <w:b w:val="0"/>
          <w:sz w:val="24"/>
          <w:szCs w:val="24"/>
        </w:rPr>
        <w:lastRenderedPageBreak/>
        <w:t>Supplier until they are collected by or on behalf of the Supplier or disposed of or purchased by the Company, as appropriate.</w:t>
      </w:r>
    </w:p>
    <w:p w14:paraId="1DD1B12B"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Company shall be under no obligation to accept or pay for any Equipment supp</w:t>
      </w:r>
      <w:r w:rsidR="00EA6B60" w:rsidRPr="00A32606">
        <w:rPr>
          <w:rFonts w:ascii="Arial" w:hAnsi="Arial" w:cs="Arial"/>
          <w:b w:val="0"/>
          <w:sz w:val="24"/>
          <w:szCs w:val="24"/>
        </w:rPr>
        <w:t>lied earlier than the date for D</w:t>
      </w:r>
      <w:r w:rsidRPr="00A32606">
        <w:rPr>
          <w:rFonts w:ascii="Arial" w:hAnsi="Arial" w:cs="Arial"/>
          <w:b w:val="0"/>
          <w:sz w:val="24"/>
          <w:szCs w:val="24"/>
        </w:rPr>
        <w:t>elivery determined in accordance with Clause</w:t>
      </w:r>
      <w:r w:rsidR="002B3B6C" w:rsidRPr="00A32606">
        <w:rPr>
          <w:rFonts w:ascii="Arial" w:hAnsi="Arial" w:cs="Arial"/>
          <w:b w:val="0"/>
          <w:sz w:val="24"/>
          <w:szCs w:val="24"/>
        </w:rPr>
        <w:t xml:space="preserve"> 9.</w:t>
      </w:r>
    </w:p>
    <w:p w14:paraId="1DD1B12C"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bookmarkStart w:id="58" w:name="_Ref180879527"/>
      <w:r w:rsidRPr="00A32606">
        <w:rPr>
          <w:rFonts w:ascii="Arial" w:hAnsi="Arial" w:cs="Arial"/>
          <w:b w:val="0"/>
          <w:sz w:val="24"/>
          <w:szCs w:val="24"/>
        </w:rPr>
        <w:t>Legal and beneficial title in the Equipment shall vest in the Company from the earlier of:</w:t>
      </w:r>
      <w:bookmarkEnd w:id="58"/>
    </w:p>
    <w:p w14:paraId="1DD1B12D"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date they are </w:t>
      </w:r>
      <w:r w:rsidR="00DB0E3D" w:rsidRPr="00A32606">
        <w:rPr>
          <w:rFonts w:ascii="Arial" w:hAnsi="Arial" w:cs="Arial"/>
          <w:sz w:val="24"/>
          <w:szCs w:val="24"/>
        </w:rPr>
        <w:t>d</w:t>
      </w:r>
      <w:r w:rsidRPr="00A32606">
        <w:rPr>
          <w:rFonts w:ascii="Arial" w:hAnsi="Arial" w:cs="Arial"/>
          <w:sz w:val="24"/>
          <w:szCs w:val="24"/>
        </w:rPr>
        <w:t xml:space="preserve">elivered on to the Premises and/or other premises agreed </w:t>
      </w:r>
      <w:r w:rsidR="00CA6DA7" w:rsidRPr="00A32606">
        <w:rPr>
          <w:rFonts w:ascii="Arial" w:hAnsi="Arial" w:cs="Arial"/>
          <w:sz w:val="24"/>
          <w:szCs w:val="24"/>
        </w:rPr>
        <w:t>in writing by</w:t>
      </w:r>
      <w:r w:rsidRPr="00A32606">
        <w:rPr>
          <w:rFonts w:ascii="Arial" w:hAnsi="Arial" w:cs="Arial"/>
          <w:sz w:val="24"/>
          <w:szCs w:val="24"/>
        </w:rPr>
        <w:t xml:space="preserve"> the Company; and</w:t>
      </w:r>
    </w:p>
    <w:p w14:paraId="1DD1B12E"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date the Company makes payment to the Supplier in relation to </w:t>
      </w:r>
      <w:r w:rsidR="00CA6DA7" w:rsidRPr="00A32606">
        <w:rPr>
          <w:rFonts w:ascii="Arial" w:hAnsi="Arial" w:cs="Arial"/>
          <w:sz w:val="24"/>
          <w:szCs w:val="24"/>
        </w:rPr>
        <w:t xml:space="preserve">the Delivery of </w:t>
      </w:r>
      <w:r w:rsidRPr="00A32606">
        <w:rPr>
          <w:rFonts w:ascii="Arial" w:hAnsi="Arial" w:cs="Arial"/>
          <w:sz w:val="24"/>
          <w:szCs w:val="24"/>
        </w:rPr>
        <w:t xml:space="preserve">such </w:t>
      </w:r>
      <w:r w:rsidR="00CA6DA7" w:rsidRPr="00A32606">
        <w:rPr>
          <w:rFonts w:ascii="Arial" w:hAnsi="Arial" w:cs="Arial"/>
          <w:sz w:val="24"/>
          <w:szCs w:val="24"/>
        </w:rPr>
        <w:t>Equipment</w:t>
      </w:r>
      <w:r w:rsidRPr="00A32606">
        <w:rPr>
          <w:rFonts w:ascii="Arial" w:hAnsi="Arial" w:cs="Arial"/>
          <w:sz w:val="24"/>
          <w:szCs w:val="24"/>
        </w:rPr>
        <w:t xml:space="preserve">. </w:t>
      </w:r>
    </w:p>
    <w:p w14:paraId="1DD1B12F" w14:textId="77777777" w:rsidR="00D629B3" w:rsidRPr="00A32606" w:rsidRDefault="00DB0E3D" w:rsidP="00174744">
      <w:pPr>
        <w:pStyle w:val="Heading2"/>
        <w:keepNext w:val="0"/>
        <w:tabs>
          <w:tab w:val="clear" w:pos="1560"/>
          <w:tab w:val="num" w:pos="709"/>
        </w:tabs>
        <w:spacing w:before="0" w:after="240" w:line="360" w:lineRule="auto"/>
        <w:ind w:left="709"/>
        <w:rPr>
          <w:rFonts w:ascii="Arial" w:hAnsi="Arial" w:cs="Arial"/>
          <w:b w:val="0"/>
          <w:sz w:val="24"/>
          <w:szCs w:val="24"/>
        </w:rPr>
      </w:pPr>
      <w:bookmarkStart w:id="59" w:name="_Ref180879529"/>
      <w:r w:rsidRPr="00A32606">
        <w:rPr>
          <w:rFonts w:ascii="Arial" w:hAnsi="Arial" w:cs="Arial"/>
          <w:b w:val="0"/>
          <w:sz w:val="24"/>
          <w:szCs w:val="24"/>
        </w:rPr>
        <w:t>Without prejudice to any of the</w:t>
      </w:r>
      <w:r w:rsidR="00EB0949" w:rsidRPr="00A32606">
        <w:rPr>
          <w:rFonts w:ascii="Arial" w:hAnsi="Arial" w:cs="Arial"/>
          <w:b w:val="0"/>
          <w:sz w:val="24"/>
          <w:szCs w:val="24"/>
        </w:rPr>
        <w:t xml:space="preserve"> Supplier</w:t>
      </w:r>
      <w:r w:rsidRPr="00A32606">
        <w:rPr>
          <w:rFonts w:ascii="Arial" w:hAnsi="Arial" w:cs="Arial"/>
          <w:b w:val="0"/>
          <w:sz w:val="24"/>
          <w:szCs w:val="24"/>
        </w:rPr>
        <w:t>’s other obligations under this Contract, including pursuant to Clause 16, r</w:t>
      </w:r>
      <w:r w:rsidR="00D629B3" w:rsidRPr="00A32606">
        <w:rPr>
          <w:rFonts w:ascii="Arial" w:hAnsi="Arial" w:cs="Arial"/>
          <w:b w:val="0"/>
          <w:sz w:val="24"/>
          <w:szCs w:val="24"/>
        </w:rPr>
        <w:t xml:space="preserve">isk of loss or damage to the </w:t>
      </w:r>
      <w:r w:rsidRPr="00A32606">
        <w:rPr>
          <w:rFonts w:ascii="Arial" w:hAnsi="Arial" w:cs="Arial"/>
          <w:b w:val="0"/>
          <w:sz w:val="24"/>
          <w:szCs w:val="24"/>
        </w:rPr>
        <w:t>Equipment</w:t>
      </w:r>
      <w:r w:rsidR="00D629B3" w:rsidRPr="00A32606">
        <w:rPr>
          <w:rFonts w:ascii="Arial" w:hAnsi="Arial" w:cs="Arial"/>
          <w:b w:val="0"/>
          <w:sz w:val="24"/>
          <w:szCs w:val="24"/>
        </w:rPr>
        <w:t xml:space="preserve"> will remain with the Supplier until </w:t>
      </w:r>
      <w:r w:rsidRPr="00A32606">
        <w:rPr>
          <w:rFonts w:ascii="Arial" w:hAnsi="Arial" w:cs="Arial"/>
          <w:b w:val="0"/>
          <w:sz w:val="24"/>
          <w:szCs w:val="24"/>
        </w:rPr>
        <w:t xml:space="preserve">title in </w:t>
      </w:r>
      <w:r w:rsidR="00D629B3" w:rsidRPr="00A32606">
        <w:rPr>
          <w:rFonts w:ascii="Arial" w:hAnsi="Arial" w:cs="Arial"/>
          <w:b w:val="0"/>
          <w:sz w:val="24"/>
          <w:szCs w:val="24"/>
        </w:rPr>
        <w:t xml:space="preserve">the relevant </w:t>
      </w:r>
      <w:r w:rsidR="00CA6DA7" w:rsidRPr="00A32606">
        <w:rPr>
          <w:rFonts w:ascii="Arial" w:hAnsi="Arial" w:cs="Arial"/>
          <w:b w:val="0"/>
          <w:sz w:val="24"/>
          <w:szCs w:val="24"/>
        </w:rPr>
        <w:t>Equipment</w:t>
      </w:r>
      <w:r w:rsidR="00D629B3" w:rsidRPr="00A32606">
        <w:rPr>
          <w:rFonts w:ascii="Arial" w:hAnsi="Arial" w:cs="Arial"/>
          <w:b w:val="0"/>
          <w:sz w:val="24"/>
          <w:szCs w:val="24"/>
        </w:rPr>
        <w:t xml:space="preserve"> is </w:t>
      </w:r>
      <w:r w:rsidRPr="00A32606">
        <w:rPr>
          <w:rFonts w:ascii="Arial" w:hAnsi="Arial" w:cs="Arial"/>
          <w:b w:val="0"/>
          <w:sz w:val="24"/>
          <w:szCs w:val="24"/>
        </w:rPr>
        <w:t>transferred to the Company</w:t>
      </w:r>
      <w:r w:rsidR="00D629B3" w:rsidRPr="00A32606">
        <w:rPr>
          <w:rFonts w:ascii="Arial" w:hAnsi="Arial" w:cs="Arial"/>
          <w:b w:val="0"/>
          <w:sz w:val="24"/>
          <w:szCs w:val="24"/>
        </w:rPr>
        <w:t xml:space="preserve"> in accordance with </w:t>
      </w:r>
      <w:r w:rsidR="00CA6DA7" w:rsidRPr="00A32606">
        <w:rPr>
          <w:rFonts w:ascii="Arial" w:hAnsi="Arial" w:cs="Arial"/>
          <w:b w:val="0"/>
          <w:sz w:val="24"/>
          <w:szCs w:val="24"/>
        </w:rPr>
        <w:t>the Contract</w:t>
      </w:r>
      <w:bookmarkEnd w:id="59"/>
      <w:r w:rsidR="00D629B3" w:rsidRPr="00A32606">
        <w:rPr>
          <w:rFonts w:ascii="Arial" w:hAnsi="Arial" w:cs="Arial"/>
          <w:b w:val="0"/>
          <w:sz w:val="24"/>
          <w:szCs w:val="24"/>
        </w:rPr>
        <w:t>.</w:t>
      </w:r>
    </w:p>
    <w:p w14:paraId="1DD1B130"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will not, and will ensure that neither its subcontractors, suppliers nor any other person will have, a lien, charge or encumbrance on or over any of the Equipment which are vested in the Company under Clause</w:t>
      </w:r>
      <w:r w:rsidR="002B3B6C" w:rsidRPr="00A32606">
        <w:rPr>
          <w:rFonts w:ascii="Arial" w:hAnsi="Arial" w:cs="Arial"/>
          <w:b w:val="0"/>
          <w:sz w:val="24"/>
          <w:szCs w:val="24"/>
        </w:rPr>
        <w:t xml:space="preserve"> 7.5</w:t>
      </w:r>
      <w:r w:rsidRPr="00A32606">
        <w:rPr>
          <w:rFonts w:ascii="Arial" w:hAnsi="Arial" w:cs="Arial"/>
          <w:b w:val="0"/>
          <w:sz w:val="24"/>
          <w:szCs w:val="24"/>
        </w:rPr>
        <w:t xml:space="preserve"> </w:t>
      </w:r>
      <w:r w:rsidR="00CA6DA7" w:rsidRPr="00A32606">
        <w:rPr>
          <w:rFonts w:ascii="Arial" w:hAnsi="Arial" w:cs="Arial"/>
          <w:b w:val="0"/>
          <w:sz w:val="24"/>
          <w:szCs w:val="24"/>
        </w:rPr>
        <w:t>fo</w:t>
      </w:r>
      <w:r w:rsidRPr="00A32606">
        <w:rPr>
          <w:rFonts w:ascii="Arial" w:hAnsi="Arial" w:cs="Arial"/>
          <w:b w:val="0"/>
          <w:sz w:val="24"/>
          <w:szCs w:val="24"/>
        </w:rPr>
        <w:t>r any sum due to the Supplier or its subcontractors, suppliers or other persons and the Supplier shall take all reasonable steps as may be necessary to ensure that the title of the Company and the exclusion of any such lien charge or encumbrance are brought to the notice of subcontractors and other persons dealing with any such Equipment.</w:t>
      </w:r>
    </w:p>
    <w:p w14:paraId="1DD1B131"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Where the Specification requires the Supplier to supply or maintain any stocks of Equipment, whether on the Premises or at the Supplier’s or any third party’s premises, all title and property in all such stocks shall vest in the Company in accordance with Clause </w:t>
      </w:r>
      <w:r w:rsidR="002B3B6C" w:rsidRPr="00A32606">
        <w:rPr>
          <w:rFonts w:ascii="Arial" w:hAnsi="Arial" w:cs="Arial"/>
          <w:b w:val="0"/>
          <w:sz w:val="24"/>
          <w:szCs w:val="24"/>
        </w:rPr>
        <w:t>7.5</w:t>
      </w:r>
      <w:r w:rsidRPr="00A32606">
        <w:rPr>
          <w:rFonts w:ascii="Arial" w:hAnsi="Arial" w:cs="Arial"/>
          <w:b w:val="0"/>
          <w:sz w:val="24"/>
          <w:szCs w:val="24"/>
        </w:rPr>
        <w:t xml:space="preserve"> of the Contract.</w:t>
      </w:r>
    </w:p>
    <w:p w14:paraId="1DD1B132" w14:textId="77777777" w:rsidR="00D629B3" w:rsidRPr="00A32606" w:rsidRDefault="00D629B3" w:rsidP="00D6793B">
      <w:pPr>
        <w:pStyle w:val="Heading1"/>
        <w:spacing w:before="0" w:after="240" w:line="360" w:lineRule="auto"/>
        <w:rPr>
          <w:rFonts w:ascii="Arial" w:hAnsi="Arial" w:cs="Arial"/>
          <w:sz w:val="24"/>
          <w:szCs w:val="24"/>
        </w:rPr>
      </w:pPr>
      <w:bookmarkStart w:id="60" w:name="_Toc157330569"/>
      <w:bookmarkStart w:id="61" w:name="_Toc157336990"/>
      <w:bookmarkStart w:id="62" w:name="_Toc180295493"/>
      <w:bookmarkStart w:id="63" w:name="_Ref180880900"/>
      <w:bookmarkStart w:id="64" w:name="_Toc248665156"/>
      <w:bookmarkStart w:id="65" w:name="_Toc213400252"/>
      <w:r w:rsidRPr="00A32606">
        <w:rPr>
          <w:rFonts w:ascii="Arial" w:hAnsi="Arial" w:cs="Arial"/>
          <w:sz w:val="24"/>
          <w:szCs w:val="24"/>
        </w:rPr>
        <w:lastRenderedPageBreak/>
        <w:t>Damage in Transit</w:t>
      </w:r>
      <w:bookmarkEnd w:id="60"/>
      <w:bookmarkEnd w:id="61"/>
      <w:bookmarkEnd w:id="62"/>
      <w:bookmarkEnd w:id="63"/>
      <w:bookmarkEnd w:id="64"/>
      <w:bookmarkEnd w:id="65"/>
    </w:p>
    <w:p w14:paraId="1DD1B133" w14:textId="77777777" w:rsidR="00D629B3" w:rsidRPr="00A32606" w:rsidRDefault="00D629B3"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On dispatch of any consignment of the Equipment the Supplier shall send to the Company at the Contract Manager’s address (or such address as the Contract Manager may direct) an advice note specifying the means of transport, the place and date of dispatch, the number of packages and their weight and volume.  Where the Equipment have either been damaged in transit or having been placed in transit fail to be properly Delivered to the Company, the Company shall elect:  </w:t>
      </w:r>
    </w:p>
    <w:p w14:paraId="1DD1B134"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to reject the consignment; or</w:t>
      </w:r>
    </w:p>
    <w:p w14:paraId="1DD1B135" w14:textId="77777777" w:rsidR="00D629B3" w:rsidRPr="00A32606" w:rsidRDefault="00D629B3"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require the Supplier free of charge to the Company, to repair or replace the damaged or undelivered Equipment, and </w:t>
      </w:r>
      <w:r w:rsidR="0048222E" w:rsidRPr="00A32606">
        <w:rPr>
          <w:rFonts w:ascii="Arial" w:hAnsi="Arial" w:cs="Arial"/>
          <w:sz w:val="24"/>
          <w:szCs w:val="24"/>
        </w:rPr>
        <w:t>D</w:t>
      </w:r>
      <w:r w:rsidRPr="00A32606">
        <w:rPr>
          <w:rFonts w:ascii="Arial" w:hAnsi="Arial" w:cs="Arial"/>
          <w:sz w:val="24"/>
          <w:szCs w:val="24"/>
        </w:rPr>
        <w:t xml:space="preserve">eliver the repaired or replaced Equipment in accordance with the relevant Delivery Date for such Delivery provided that: </w:t>
      </w:r>
    </w:p>
    <w:p w14:paraId="1DD1B136" w14:textId="77777777" w:rsidR="00D629B3" w:rsidRPr="00A32606" w:rsidRDefault="00D629B3" w:rsidP="00174744">
      <w:pPr>
        <w:pStyle w:val="GenNum6"/>
        <w:numPr>
          <w:ilvl w:val="5"/>
          <w:numId w:val="8"/>
        </w:numPr>
        <w:tabs>
          <w:tab w:val="clear" w:pos="2160"/>
          <w:tab w:val="num" w:pos="2127"/>
        </w:tabs>
        <w:spacing w:before="0" w:after="240"/>
        <w:ind w:left="2127" w:hanging="567"/>
        <w:rPr>
          <w:sz w:val="24"/>
          <w:szCs w:val="24"/>
        </w:rPr>
      </w:pPr>
      <w:r w:rsidRPr="00A32606">
        <w:rPr>
          <w:sz w:val="24"/>
          <w:szCs w:val="24"/>
        </w:rPr>
        <w:t>in the case of damage to such Equipment in transit the Company shall within sixty days of any Delivery being Delivered give notice to the Supplier that the Equipment have been damaged;</w:t>
      </w:r>
    </w:p>
    <w:p w14:paraId="1DD1B137" w14:textId="77777777" w:rsidR="00D629B3" w:rsidRPr="00A32606" w:rsidRDefault="00D629B3" w:rsidP="00174744">
      <w:pPr>
        <w:pStyle w:val="GenNum6"/>
        <w:numPr>
          <w:ilvl w:val="5"/>
          <w:numId w:val="8"/>
        </w:numPr>
        <w:tabs>
          <w:tab w:val="clear" w:pos="2160"/>
          <w:tab w:val="num" w:pos="2127"/>
        </w:tabs>
        <w:spacing w:before="0" w:after="240"/>
        <w:ind w:left="2127" w:hanging="567"/>
        <w:rPr>
          <w:sz w:val="24"/>
          <w:szCs w:val="24"/>
        </w:rPr>
      </w:pPr>
      <w:r w:rsidRPr="00A32606">
        <w:rPr>
          <w:sz w:val="24"/>
          <w:szCs w:val="24"/>
        </w:rPr>
        <w:t>in the case of a failure to have Delivered the relevant Equipment the Company shall (provided that the Company has been advised in writing of the dispatch of the Equipment) within sixty days of the date on which Delivery was purported to have been Delivered give notice to the Supplier that the Equipment have not been delivered.</w:t>
      </w:r>
    </w:p>
    <w:p w14:paraId="1DD1B138" w14:textId="77777777" w:rsidR="00CA6DA7" w:rsidRPr="00A32606" w:rsidRDefault="00CA6DA7"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provisions of this </w:t>
      </w:r>
      <w:r w:rsidR="00ED07BE" w:rsidRPr="00A32606">
        <w:rPr>
          <w:rFonts w:ascii="Arial" w:hAnsi="Arial" w:cs="Arial"/>
          <w:b w:val="0"/>
          <w:sz w:val="24"/>
          <w:szCs w:val="24"/>
        </w:rPr>
        <w:t>Clause</w:t>
      </w:r>
      <w:r w:rsidRPr="00A32606">
        <w:rPr>
          <w:rFonts w:ascii="Arial" w:hAnsi="Arial" w:cs="Arial"/>
          <w:b w:val="0"/>
          <w:sz w:val="24"/>
          <w:szCs w:val="24"/>
        </w:rPr>
        <w:t xml:space="preserve"> 8 are without prejudice to the Company’s other rights and remedies.</w:t>
      </w:r>
    </w:p>
    <w:p w14:paraId="1DD1B139" w14:textId="77777777" w:rsidR="00D629B3" w:rsidRPr="00A32606" w:rsidRDefault="00B534D0" w:rsidP="00D6793B">
      <w:pPr>
        <w:pStyle w:val="Heading1"/>
        <w:spacing w:before="0" w:after="240" w:line="360" w:lineRule="auto"/>
        <w:rPr>
          <w:rFonts w:ascii="Arial" w:hAnsi="Arial" w:cs="Arial"/>
          <w:sz w:val="24"/>
          <w:szCs w:val="24"/>
        </w:rPr>
      </w:pPr>
      <w:bookmarkStart w:id="66" w:name="_Toc213400253"/>
      <w:bookmarkStart w:id="67" w:name="_Ref518205354"/>
      <w:bookmarkStart w:id="68" w:name="_Ref518206343"/>
      <w:bookmarkStart w:id="69" w:name="_Toc528567784"/>
      <w:bookmarkStart w:id="70" w:name="_Toc528567888"/>
      <w:bookmarkStart w:id="71" w:name="_Toc528744008"/>
      <w:bookmarkStart w:id="72" w:name="_Toc157336991"/>
      <w:bookmarkStart w:id="73" w:name="_Toc180295494"/>
      <w:bookmarkStart w:id="74" w:name="_Toc248665157"/>
      <w:r w:rsidRPr="00A32606">
        <w:rPr>
          <w:rFonts w:ascii="Arial" w:hAnsi="Arial" w:cs="Arial"/>
          <w:sz w:val="24"/>
          <w:szCs w:val="24"/>
        </w:rPr>
        <w:t>Programme</w:t>
      </w:r>
      <w:r w:rsidR="007739B9" w:rsidRPr="00A32606">
        <w:rPr>
          <w:rFonts w:ascii="Arial" w:hAnsi="Arial" w:cs="Arial"/>
          <w:sz w:val="24"/>
          <w:szCs w:val="24"/>
        </w:rPr>
        <w:t xml:space="preserve"> &amp; NOTICE OF DELIVERY</w:t>
      </w:r>
      <w:bookmarkEnd w:id="66"/>
      <w:r w:rsidRPr="00A32606">
        <w:rPr>
          <w:rFonts w:ascii="Arial" w:hAnsi="Arial" w:cs="Arial"/>
          <w:sz w:val="24"/>
          <w:szCs w:val="24"/>
        </w:rPr>
        <w:t xml:space="preserve"> </w:t>
      </w:r>
      <w:bookmarkEnd w:id="67"/>
      <w:bookmarkEnd w:id="68"/>
      <w:bookmarkEnd w:id="69"/>
      <w:bookmarkEnd w:id="70"/>
      <w:bookmarkEnd w:id="71"/>
      <w:bookmarkEnd w:id="72"/>
      <w:bookmarkEnd w:id="73"/>
      <w:bookmarkEnd w:id="74"/>
    </w:p>
    <w:p w14:paraId="1DD1B13A" w14:textId="77777777" w:rsidR="00B534D0" w:rsidRPr="00A32606" w:rsidRDefault="0048222E" w:rsidP="00174744">
      <w:pPr>
        <w:pStyle w:val="Heading2"/>
        <w:keepNext w:val="0"/>
        <w:tabs>
          <w:tab w:val="clear" w:pos="1560"/>
          <w:tab w:val="num" w:pos="709"/>
        </w:tabs>
        <w:spacing w:before="0" w:after="240" w:line="360" w:lineRule="auto"/>
        <w:ind w:left="709"/>
        <w:rPr>
          <w:rFonts w:ascii="Arial" w:hAnsi="Arial" w:cs="Arial"/>
          <w:b w:val="0"/>
          <w:sz w:val="24"/>
          <w:szCs w:val="24"/>
        </w:rPr>
      </w:pPr>
      <w:bookmarkStart w:id="75" w:name="_Ref518205172"/>
      <w:r w:rsidRPr="00A32606">
        <w:rPr>
          <w:rFonts w:ascii="Arial" w:hAnsi="Arial" w:cs="Arial"/>
          <w:b w:val="0"/>
          <w:sz w:val="24"/>
          <w:szCs w:val="24"/>
        </w:rPr>
        <w:t>T</w:t>
      </w:r>
      <w:r w:rsidR="00B534D0" w:rsidRPr="00A32606">
        <w:rPr>
          <w:rFonts w:ascii="Arial" w:hAnsi="Arial" w:cs="Arial"/>
          <w:b w:val="0"/>
          <w:sz w:val="24"/>
          <w:szCs w:val="24"/>
        </w:rPr>
        <w:t>he Supplier</w:t>
      </w:r>
      <w:r w:rsidRPr="00A32606">
        <w:rPr>
          <w:rFonts w:ascii="Arial" w:hAnsi="Arial" w:cs="Arial"/>
          <w:b w:val="0"/>
          <w:sz w:val="24"/>
          <w:szCs w:val="24"/>
        </w:rPr>
        <w:t xml:space="preserve"> shall carry out the Supply </w:t>
      </w:r>
      <w:r w:rsidR="00532098" w:rsidRPr="00A32606">
        <w:rPr>
          <w:rFonts w:ascii="Arial" w:hAnsi="Arial" w:cs="Arial"/>
          <w:b w:val="0"/>
          <w:sz w:val="24"/>
          <w:szCs w:val="24"/>
        </w:rPr>
        <w:t xml:space="preserve">in accordance with </w:t>
      </w:r>
      <w:r w:rsidR="00B534D0" w:rsidRPr="00A32606">
        <w:rPr>
          <w:rFonts w:ascii="Arial" w:hAnsi="Arial" w:cs="Arial"/>
          <w:b w:val="0"/>
          <w:sz w:val="24"/>
          <w:szCs w:val="24"/>
        </w:rPr>
        <w:t>the Programme</w:t>
      </w:r>
      <w:r w:rsidR="00513DE2" w:rsidRPr="00A32606">
        <w:rPr>
          <w:rFonts w:ascii="Arial" w:hAnsi="Arial" w:cs="Arial"/>
          <w:b w:val="0"/>
          <w:sz w:val="24"/>
          <w:szCs w:val="24"/>
        </w:rPr>
        <w:t xml:space="preserve"> and</w:t>
      </w:r>
      <w:r w:rsidR="00A75AAF" w:rsidRPr="00A32606">
        <w:rPr>
          <w:rFonts w:ascii="Arial" w:hAnsi="Arial" w:cs="Arial"/>
          <w:b w:val="0"/>
          <w:sz w:val="24"/>
          <w:szCs w:val="24"/>
        </w:rPr>
        <w:t xml:space="preserve"> </w:t>
      </w:r>
      <w:r w:rsidR="00513DE2" w:rsidRPr="00A32606">
        <w:rPr>
          <w:rFonts w:ascii="Arial" w:hAnsi="Arial" w:cs="Arial"/>
          <w:b w:val="0"/>
          <w:sz w:val="24"/>
          <w:szCs w:val="24"/>
        </w:rPr>
        <w:t>any</w:t>
      </w:r>
      <w:r w:rsidR="00A75AAF" w:rsidRPr="00A32606">
        <w:rPr>
          <w:rFonts w:ascii="Arial" w:hAnsi="Arial" w:cs="Arial"/>
          <w:b w:val="0"/>
          <w:sz w:val="24"/>
          <w:szCs w:val="24"/>
        </w:rPr>
        <w:t xml:space="preserve"> relevant Notices of </w:t>
      </w:r>
      <w:r w:rsidR="00513DE2" w:rsidRPr="00A32606">
        <w:rPr>
          <w:rFonts w:ascii="Arial" w:hAnsi="Arial" w:cs="Arial"/>
          <w:b w:val="0"/>
          <w:sz w:val="24"/>
          <w:szCs w:val="24"/>
        </w:rPr>
        <w:t xml:space="preserve">Revised </w:t>
      </w:r>
      <w:r w:rsidR="00A75AAF" w:rsidRPr="00A32606">
        <w:rPr>
          <w:rFonts w:ascii="Arial" w:hAnsi="Arial" w:cs="Arial"/>
          <w:b w:val="0"/>
          <w:sz w:val="24"/>
          <w:szCs w:val="24"/>
        </w:rPr>
        <w:t>Delivery</w:t>
      </w:r>
      <w:r w:rsidR="00B534D0" w:rsidRPr="00A32606">
        <w:rPr>
          <w:rFonts w:ascii="Arial" w:hAnsi="Arial" w:cs="Arial"/>
          <w:b w:val="0"/>
          <w:sz w:val="24"/>
          <w:szCs w:val="24"/>
        </w:rPr>
        <w:t>.</w:t>
      </w:r>
    </w:p>
    <w:p w14:paraId="1DD1B13B" w14:textId="77777777" w:rsidR="00B534D0" w:rsidRPr="00A32606" w:rsidRDefault="00B534D0"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Notwithstanding </w:t>
      </w:r>
      <w:r w:rsidR="00ED07BE" w:rsidRPr="00A32606">
        <w:rPr>
          <w:rFonts w:ascii="Arial" w:hAnsi="Arial" w:cs="Arial"/>
          <w:b w:val="0"/>
          <w:sz w:val="24"/>
          <w:szCs w:val="24"/>
        </w:rPr>
        <w:t>Clause</w:t>
      </w:r>
      <w:r w:rsidRPr="00A32606">
        <w:rPr>
          <w:rFonts w:ascii="Arial" w:hAnsi="Arial" w:cs="Arial"/>
          <w:b w:val="0"/>
          <w:sz w:val="24"/>
          <w:szCs w:val="24"/>
        </w:rPr>
        <w:t xml:space="preserve"> 9.1, the Supplier shall, if requested by the Company, use reasonable endeavours to expedite Delivery of the Equipment and completion of the Services in line with the reasonable requirements of the Company.</w:t>
      </w:r>
    </w:p>
    <w:p w14:paraId="1DD1B13C" w14:textId="77777777" w:rsidR="0048222E" w:rsidRPr="00A32606" w:rsidRDefault="00FB0067" w:rsidP="00174744">
      <w:pPr>
        <w:pStyle w:val="Heading2"/>
        <w:keepNext w:val="0"/>
        <w:tabs>
          <w:tab w:val="clear" w:pos="1560"/>
          <w:tab w:val="num" w:pos="709"/>
        </w:tabs>
        <w:spacing w:before="0" w:after="240" w:line="360" w:lineRule="auto"/>
        <w:ind w:left="709"/>
        <w:rPr>
          <w:rFonts w:ascii="Arial" w:hAnsi="Arial" w:cs="Arial"/>
          <w:b w:val="0"/>
          <w:sz w:val="24"/>
          <w:szCs w:val="24"/>
        </w:rPr>
      </w:pPr>
      <w:bookmarkStart w:id="76" w:name="_Ref301888797"/>
      <w:r w:rsidRPr="00A32606">
        <w:rPr>
          <w:rFonts w:ascii="Arial" w:hAnsi="Arial" w:cs="Arial"/>
          <w:b w:val="0"/>
          <w:sz w:val="24"/>
          <w:szCs w:val="24"/>
        </w:rPr>
        <w:lastRenderedPageBreak/>
        <w:t xml:space="preserve">The Supplier shall </w:t>
      </w:r>
      <w:r w:rsidR="00CD3EAE" w:rsidRPr="00A32606">
        <w:rPr>
          <w:rFonts w:ascii="Arial" w:hAnsi="Arial" w:cs="Arial"/>
          <w:b w:val="0"/>
          <w:sz w:val="24"/>
          <w:szCs w:val="24"/>
        </w:rPr>
        <w:t xml:space="preserve">provide the initial Programme and all subsequent </w:t>
      </w:r>
      <w:r w:rsidRPr="00A32606">
        <w:rPr>
          <w:rFonts w:ascii="Arial" w:hAnsi="Arial" w:cs="Arial"/>
          <w:b w:val="0"/>
          <w:sz w:val="24"/>
          <w:szCs w:val="24"/>
        </w:rPr>
        <w:t>revis</w:t>
      </w:r>
      <w:r w:rsidR="00CD3EAE" w:rsidRPr="00A32606">
        <w:rPr>
          <w:rFonts w:ascii="Arial" w:hAnsi="Arial" w:cs="Arial"/>
          <w:b w:val="0"/>
          <w:sz w:val="24"/>
          <w:szCs w:val="24"/>
        </w:rPr>
        <w:t>ions</w:t>
      </w:r>
      <w:r w:rsidRPr="00A32606">
        <w:rPr>
          <w:rFonts w:ascii="Arial" w:hAnsi="Arial" w:cs="Arial"/>
          <w:b w:val="0"/>
          <w:sz w:val="24"/>
          <w:szCs w:val="24"/>
        </w:rPr>
        <w:t xml:space="preserve"> </w:t>
      </w:r>
      <w:r w:rsidR="00CD3EAE" w:rsidRPr="00A32606">
        <w:rPr>
          <w:rFonts w:ascii="Arial" w:hAnsi="Arial" w:cs="Arial"/>
          <w:b w:val="0"/>
          <w:sz w:val="24"/>
          <w:szCs w:val="24"/>
        </w:rPr>
        <w:t xml:space="preserve">of </w:t>
      </w:r>
      <w:r w:rsidRPr="00A32606">
        <w:rPr>
          <w:rFonts w:ascii="Arial" w:hAnsi="Arial" w:cs="Arial"/>
          <w:b w:val="0"/>
          <w:sz w:val="24"/>
          <w:szCs w:val="24"/>
        </w:rPr>
        <w:t xml:space="preserve">the Programme for acceptance by the Company in accordance with the requirements of this </w:t>
      </w:r>
      <w:r w:rsidR="00ED07BE" w:rsidRPr="00A32606">
        <w:rPr>
          <w:rFonts w:ascii="Arial" w:hAnsi="Arial" w:cs="Arial"/>
          <w:b w:val="0"/>
          <w:sz w:val="24"/>
          <w:szCs w:val="24"/>
        </w:rPr>
        <w:t>Clause</w:t>
      </w:r>
      <w:r w:rsidRPr="00A32606">
        <w:rPr>
          <w:rFonts w:ascii="Arial" w:hAnsi="Arial" w:cs="Arial"/>
          <w:b w:val="0"/>
          <w:sz w:val="24"/>
          <w:szCs w:val="24"/>
        </w:rPr>
        <w:t xml:space="preserve"> 9</w:t>
      </w:r>
      <w:r w:rsidR="00513DE2" w:rsidRPr="00A32606">
        <w:rPr>
          <w:rFonts w:ascii="Arial" w:hAnsi="Arial" w:cs="Arial"/>
          <w:b w:val="0"/>
          <w:sz w:val="24"/>
          <w:szCs w:val="24"/>
        </w:rPr>
        <w:t xml:space="preserve"> and Schedule 2</w:t>
      </w:r>
      <w:r w:rsidRPr="00A32606">
        <w:rPr>
          <w:rFonts w:ascii="Arial" w:hAnsi="Arial" w:cs="Arial"/>
          <w:b w:val="0"/>
          <w:sz w:val="24"/>
          <w:szCs w:val="24"/>
        </w:rPr>
        <w:t xml:space="preserve">.  Such further revisions of the Programme, upon acceptance by the Company in accordance with this </w:t>
      </w:r>
      <w:r w:rsidR="00ED07BE" w:rsidRPr="00A32606">
        <w:rPr>
          <w:rFonts w:ascii="Arial" w:hAnsi="Arial" w:cs="Arial"/>
          <w:b w:val="0"/>
          <w:sz w:val="24"/>
          <w:szCs w:val="24"/>
        </w:rPr>
        <w:t>Clause</w:t>
      </w:r>
      <w:r w:rsidRPr="00A32606">
        <w:rPr>
          <w:rFonts w:ascii="Arial" w:hAnsi="Arial" w:cs="Arial"/>
          <w:b w:val="0"/>
          <w:sz w:val="24"/>
          <w:szCs w:val="24"/>
        </w:rPr>
        <w:t xml:space="preserve"> 9, become the Programme for the purposes of this Contract.</w:t>
      </w:r>
      <w:bookmarkEnd w:id="76"/>
    </w:p>
    <w:p w14:paraId="1DD1B13D" w14:textId="77777777" w:rsidR="002B3B6C" w:rsidRPr="00A32606" w:rsidRDefault="00FB0067" w:rsidP="00174744">
      <w:pPr>
        <w:pStyle w:val="Heading2"/>
        <w:keepNext w:val="0"/>
        <w:tabs>
          <w:tab w:val="clear" w:pos="1560"/>
          <w:tab w:val="num" w:pos="709"/>
        </w:tabs>
        <w:spacing w:before="0" w:after="240" w:line="360" w:lineRule="auto"/>
        <w:ind w:left="709"/>
        <w:rPr>
          <w:rFonts w:ascii="Arial" w:hAnsi="Arial" w:cs="Arial"/>
          <w:b w:val="0"/>
          <w:sz w:val="24"/>
          <w:szCs w:val="24"/>
        </w:rPr>
      </w:pPr>
      <w:bookmarkStart w:id="77" w:name="_Ref301886437"/>
      <w:r w:rsidRPr="00A32606">
        <w:rPr>
          <w:rFonts w:ascii="Arial" w:hAnsi="Arial" w:cs="Arial"/>
          <w:b w:val="0"/>
          <w:sz w:val="24"/>
          <w:szCs w:val="24"/>
        </w:rPr>
        <w:t xml:space="preserve">The Supplier shall revise the current Programme and </w:t>
      </w:r>
      <w:r w:rsidR="00532098" w:rsidRPr="00A32606">
        <w:rPr>
          <w:rFonts w:ascii="Arial" w:hAnsi="Arial" w:cs="Arial"/>
          <w:b w:val="0"/>
          <w:sz w:val="24"/>
          <w:szCs w:val="24"/>
        </w:rPr>
        <w:t>r</w:t>
      </w:r>
      <w:r w:rsidRPr="00A32606">
        <w:rPr>
          <w:rFonts w:ascii="Arial" w:hAnsi="Arial" w:cs="Arial"/>
          <w:b w:val="0"/>
          <w:sz w:val="24"/>
          <w:szCs w:val="24"/>
        </w:rPr>
        <w:t xml:space="preserve">esubmit it for acceptance by the Company </w:t>
      </w:r>
      <w:r w:rsidR="00532098" w:rsidRPr="00A32606">
        <w:rPr>
          <w:rFonts w:ascii="Arial" w:hAnsi="Arial" w:cs="Arial"/>
          <w:b w:val="0"/>
          <w:sz w:val="24"/>
          <w:szCs w:val="24"/>
        </w:rPr>
        <w:t xml:space="preserve">promptly following </w:t>
      </w:r>
      <w:r w:rsidRPr="00A32606">
        <w:rPr>
          <w:rFonts w:ascii="Arial" w:hAnsi="Arial" w:cs="Arial"/>
          <w:b w:val="0"/>
          <w:sz w:val="24"/>
          <w:szCs w:val="24"/>
        </w:rPr>
        <w:t>the occurrence of the following circumstances:</w:t>
      </w:r>
      <w:bookmarkEnd w:id="77"/>
    </w:p>
    <w:bookmarkEnd w:id="75"/>
    <w:p w14:paraId="1DD1B13E" w14:textId="77777777" w:rsidR="00532098" w:rsidRPr="00A32606" w:rsidRDefault="00532098"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where the Company issues a Notice of Delivery</w:t>
      </w:r>
      <w:r w:rsidR="003C5458" w:rsidRPr="00A32606">
        <w:rPr>
          <w:rFonts w:ascii="Arial" w:hAnsi="Arial" w:cs="Arial"/>
          <w:sz w:val="24"/>
          <w:szCs w:val="24"/>
        </w:rPr>
        <w:t xml:space="preserve"> or Revised Notice of Delivery</w:t>
      </w:r>
      <w:r w:rsidRPr="00A32606">
        <w:rPr>
          <w:rFonts w:ascii="Arial" w:hAnsi="Arial" w:cs="Arial"/>
          <w:sz w:val="24"/>
          <w:szCs w:val="24"/>
        </w:rPr>
        <w:t>;</w:t>
      </w:r>
    </w:p>
    <w:p w14:paraId="1DD1B13F" w14:textId="77777777" w:rsidR="002B3B6C" w:rsidRPr="00A32606" w:rsidRDefault="00FB0067"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where the Supply is amended pursuant to a Variation;</w:t>
      </w:r>
      <w:r w:rsidR="00532098" w:rsidRPr="00A32606">
        <w:rPr>
          <w:rFonts w:ascii="Arial" w:hAnsi="Arial" w:cs="Arial"/>
          <w:sz w:val="24"/>
          <w:szCs w:val="24"/>
        </w:rPr>
        <w:t xml:space="preserve"> </w:t>
      </w:r>
    </w:p>
    <w:p w14:paraId="1DD1B140" w14:textId="77777777" w:rsidR="00CD3EAE" w:rsidRPr="00A32606" w:rsidRDefault="00FB0067"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to reflect an extension of time granted by the Company pursuant to </w:t>
      </w:r>
      <w:r w:rsidR="00ED07BE" w:rsidRPr="00A32606">
        <w:rPr>
          <w:rFonts w:ascii="Arial" w:hAnsi="Arial" w:cs="Arial"/>
          <w:sz w:val="24"/>
          <w:szCs w:val="24"/>
        </w:rPr>
        <w:t>Clause</w:t>
      </w:r>
      <w:r w:rsidRPr="00A32606">
        <w:rPr>
          <w:rFonts w:ascii="Arial" w:hAnsi="Arial" w:cs="Arial"/>
          <w:sz w:val="24"/>
          <w:szCs w:val="24"/>
        </w:rPr>
        <w:t xml:space="preserve"> 33 of the Contract</w:t>
      </w:r>
      <w:r w:rsidR="00CD3EAE" w:rsidRPr="00A32606">
        <w:rPr>
          <w:rFonts w:ascii="Arial" w:hAnsi="Arial" w:cs="Arial"/>
          <w:sz w:val="24"/>
          <w:szCs w:val="24"/>
        </w:rPr>
        <w:t>; and</w:t>
      </w:r>
    </w:p>
    <w:p w14:paraId="1DD1B141" w14:textId="77777777" w:rsidR="00FB0067" w:rsidRPr="00A32606" w:rsidRDefault="00CD3EAE" w:rsidP="0017474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where required by Schedule 2 to this Contract.</w:t>
      </w:r>
    </w:p>
    <w:p w14:paraId="1DD1B142" w14:textId="77777777" w:rsidR="00FB0067" w:rsidRPr="00A32606" w:rsidRDefault="00FB0067" w:rsidP="00174744">
      <w:pPr>
        <w:pStyle w:val="Heading2"/>
        <w:keepNext w:val="0"/>
        <w:tabs>
          <w:tab w:val="clear" w:pos="1560"/>
          <w:tab w:val="num" w:pos="709"/>
        </w:tabs>
        <w:spacing w:before="0" w:after="240" w:line="360" w:lineRule="auto"/>
        <w:ind w:left="709"/>
        <w:rPr>
          <w:rFonts w:ascii="Arial" w:hAnsi="Arial" w:cs="Arial"/>
          <w:b w:val="0"/>
          <w:sz w:val="24"/>
          <w:szCs w:val="24"/>
        </w:rPr>
      </w:pPr>
      <w:bookmarkStart w:id="78" w:name="_Ref301886297"/>
      <w:r w:rsidRPr="00A32606">
        <w:rPr>
          <w:rFonts w:ascii="Arial" w:hAnsi="Arial" w:cs="Arial"/>
          <w:b w:val="0"/>
          <w:sz w:val="24"/>
          <w:szCs w:val="24"/>
        </w:rPr>
        <w:t xml:space="preserve">Within </w:t>
      </w:r>
      <w:r w:rsidR="00532098" w:rsidRPr="00A32606">
        <w:rPr>
          <w:rFonts w:ascii="Arial" w:hAnsi="Arial" w:cs="Arial"/>
          <w:b w:val="0"/>
          <w:sz w:val="24"/>
          <w:szCs w:val="24"/>
        </w:rPr>
        <w:t xml:space="preserve">a reasonable period </w:t>
      </w:r>
      <w:r w:rsidRPr="00A32606">
        <w:rPr>
          <w:rFonts w:ascii="Arial" w:hAnsi="Arial" w:cs="Arial"/>
          <w:b w:val="0"/>
          <w:sz w:val="24"/>
          <w:szCs w:val="24"/>
        </w:rPr>
        <w:t xml:space="preserve">of the Supplier submitting a Programme for acceptance, the Company shall either accept the Programme or shall notify the Supplier of </w:t>
      </w:r>
      <w:r w:rsidR="00676AD0" w:rsidRPr="00A32606">
        <w:rPr>
          <w:rFonts w:ascii="Arial" w:hAnsi="Arial" w:cs="Arial"/>
          <w:b w:val="0"/>
          <w:sz w:val="24"/>
          <w:szCs w:val="24"/>
        </w:rPr>
        <w:t>its</w:t>
      </w:r>
      <w:r w:rsidRPr="00A32606">
        <w:rPr>
          <w:rFonts w:ascii="Arial" w:hAnsi="Arial" w:cs="Arial"/>
          <w:b w:val="0"/>
          <w:sz w:val="24"/>
          <w:szCs w:val="24"/>
        </w:rPr>
        <w:t xml:space="preserve"> reasons for not accepting the relevant document.</w:t>
      </w:r>
      <w:bookmarkEnd w:id="78"/>
      <w:r w:rsidRPr="00A32606">
        <w:rPr>
          <w:rFonts w:ascii="Arial" w:hAnsi="Arial" w:cs="Arial"/>
          <w:b w:val="0"/>
          <w:sz w:val="24"/>
          <w:szCs w:val="24"/>
        </w:rPr>
        <w:t xml:space="preserve"> </w:t>
      </w:r>
      <w:bookmarkStart w:id="79" w:name="_Ref301888691"/>
      <w:r w:rsidRPr="00A32606">
        <w:rPr>
          <w:rFonts w:ascii="Arial" w:hAnsi="Arial" w:cs="Arial"/>
          <w:b w:val="0"/>
          <w:sz w:val="24"/>
          <w:szCs w:val="24"/>
        </w:rPr>
        <w:t>If the Company does not accept the Programme then the Supplier shall revise the Programme to incorporate the Company’s comments and resubmit the revised programme for acceptance to the Company.  Once a revised Programme is accepted by the Company this will supersede the previous accepted Programme.</w:t>
      </w:r>
      <w:bookmarkEnd w:id="79"/>
    </w:p>
    <w:p w14:paraId="1DD1B143" w14:textId="77777777" w:rsidR="00532098" w:rsidRPr="00A32606" w:rsidRDefault="00FB0067"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approval of the Programme pursuant to this </w:t>
      </w:r>
      <w:r w:rsidR="00ED07BE" w:rsidRPr="00A32606">
        <w:rPr>
          <w:rFonts w:ascii="Arial" w:hAnsi="Arial" w:cs="Arial"/>
          <w:b w:val="0"/>
          <w:sz w:val="24"/>
          <w:szCs w:val="24"/>
        </w:rPr>
        <w:t>Clause</w:t>
      </w:r>
      <w:r w:rsidRPr="00A32606">
        <w:rPr>
          <w:rFonts w:ascii="Arial" w:hAnsi="Arial" w:cs="Arial"/>
          <w:b w:val="0"/>
          <w:sz w:val="24"/>
          <w:szCs w:val="24"/>
        </w:rPr>
        <w:t xml:space="preserve"> 9 shall be entirely without prejudice to any obligations of the Supplier pursuant to this Contract.</w:t>
      </w:r>
    </w:p>
    <w:p w14:paraId="1DD1B144" w14:textId="77777777" w:rsidR="00532098" w:rsidRPr="00A32606" w:rsidRDefault="00125A09" w:rsidP="00174744">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w:t>
      </w:r>
      <w:r w:rsidR="00532098" w:rsidRPr="00A32606">
        <w:rPr>
          <w:rFonts w:ascii="Arial" w:hAnsi="Arial" w:cs="Arial"/>
          <w:b w:val="0"/>
          <w:sz w:val="24"/>
          <w:szCs w:val="24"/>
        </w:rPr>
        <w:t xml:space="preserve">he Company </w:t>
      </w:r>
      <w:r w:rsidRPr="00A32606">
        <w:rPr>
          <w:rFonts w:ascii="Arial" w:hAnsi="Arial" w:cs="Arial"/>
          <w:b w:val="0"/>
          <w:sz w:val="24"/>
          <w:szCs w:val="24"/>
        </w:rPr>
        <w:t>may</w:t>
      </w:r>
      <w:r w:rsidR="00532098" w:rsidRPr="00A32606">
        <w:rPr>
          <w:rFonts w:ascii="Arial" w:hAnsi="Arial" w:cs="Arial"/>
          <w:b w:val="0"/>
          <w:sz w:val="24"/>
          <w:szCs w:val="24"/>
        </w:rPr>
        <w:t xml:space="preserve"> </w:t>
      </w:r>
      <w:r w:rsidRPr="00A32606">
        <w:rPr>
          <w:rFonts w:ascii="Arial" w:hAnsi="Arial" w:cs="Arial"/>
          <w:b w:val="0"/>
          <w:sz w:val="24"/>
          <w:szCs w:val="24"/>
        </w:rPr>
        <w:t xml:space="preserve">at any time amend the Delivery Date, Delivery location or number or type of any item of Equipment to be Delivered by providing </w:t>
      </w:r>
      <w:r w:rsidR="007739B9" w:rsidRPr="00A32606">
        <w:rPr>
          <w:rFonts w:ascii="Arial" w:hAnsi="Arial" w:cs="Arial"/>
          <w:b w:val="0"/>
          <w:sz w:val="24"/>
          <w:szCs w:val="24"/>
        </w:rPr>
        <w:t xml:space="preserve">the Supplier </w:t>
      </w:r>
      <w:r w:rsidR="00C86B8B" w:rsidRPr="00A32606">
        <w:rPr>
          <w:rFonts w:ascii="Arial" w:hAnsi="Arial" w:cs="Arial"/>
          <w:b w:val="0"/>
          <w:sz w:val="24"/>
          <w:szCs w:val="24"/>
        </w:rPr>
        <w:t>with not less than seven (7) days</w:t>
      </w:r>
      <w:r w:rsidR="00ED07BE" w:rsidRPr="00A32606">
        <w:rPr>
          <w:rFonts w:ascii="Arial" w:hAnsi="Arial" w:cs="Arial"/>
          <w:b w:val="0"/>
          <w:sz w:val="24"/>
          <w:szCs w:val="24"/>
        </w:rPr>
        <w:t>’</w:t>
      </w:r>
      <w:r w:rsidR="00C86B8B" w:rsidRPr="00A32606">
        <w:rPr>
          <w:rFonts w:ascii="Arial" w:hAnsi="Arial" w:cs="Arial"/>
          <w:b w:val="0"/>
          <w:sz w:val="24"/>
          <w:szCs w:val="24"/>
        </w:rPr>
        <w:t xml:space="preserve"> notice </w:t>
      </w:r>
      <w:r w:rsidR="007739B9" w:rsidRPr="00A32606">
        <w:rPr>
          <w:rFonts w:ascii="Arial" w:hAnsi="Arial" w:cs="Arial"/>
          <w:b w:val="0"/>
          <w:sz w:val="24"/>
          <w:szCs w:val="24"/>
        </w:rPr>
        <w:t xml:space="preserve">of the </w:t>
      </w:r>
      <w:r w:rsidRPr="00A32606">
        <w:rPr>
          <w:rFonts w:ascii="Arial" w:hAnsi="Arial" w:cs="Arial"/>
          <w:b w:val="0"/>
          <w:sz w:val="24"/>
          <w:szCs w:val="24"/>
        </w:rPr>
        <w:t>same (</w:t>
      </w:r>
      <w:r w:rsidR="003C5458" w:rsidRPr="00A32606">
        <w:rPr>
          <w:rFonts w:ascii="Arial" w:hAnsi="Arial" w:cs="Arial"/>
          <w:b w:val="0"/>
          <w:sz w:val="24"/>
          <w:szCs w:val="24"/>
        </w:rPr>
        <w:t xml:space="preserve">the “Notice of </w:t>
      </w:r>
      <w:r w:rsidRPr="00A32606">
        <w:rPr>
          <w:rFonts w:ascii="Arial" w:hAnsi="Arial" w:cs="Arial"/>
          <w:b w:val="0"/>
          <w:sz w:val="24"/>
          <w:szCs w:val="24"/>
        </w:rPr>
        <w:t xml:space="preserve">Revised </w:t>
      </w:r>
      <w:r w:rsidR="003C5458" w:rsidRPr="00A32606">
        <w:rPr>
          <w:rFonts w:ascii="Arial" w:hAnsi="Arial" w:cs="Arial"/>
          <w:b w:val="0"/>
          <w:sz w:val="24"/>
          <w:szCs w:val="24"/>
        </w:rPr>
        <w:t>Delivery”). Such Notice shall specify</w:t>
      </w:r>
      <w:r w:rsidRPr="00A32606">
        <w:rPr>
          <w:rFonts w:ascii="Arial" w:hAnsi="Arial" w:cs="Arial"/>
          <w:b w:val="0"/>
          <w:sz w:val="24"/>
          <w:szCs w:val="24"/>
        </w:rPr>
        <w:t xml:space="preserve"> (as applicable)</w:t>
      </w:r>
      <w:r w:rsidR="003C5458" w:rsidRPr="00A32606">
        <w:rPr>
          <w:rFonts w:ascii="Arial" w:hAnsi="Arial" w:cs="Arial"/>
          <w:b w:val="0"/>
          <w:sz w:val="24"/>
          <w:szCs w:val="24"/>
        </w:rPr>
        <w:t>:</w:t>
      </w:r>
    </w:p>
    <w:p w14:paraId="1DD1B145" w14:textId="77777777" w:rsidR="003C5458" w:rsidRPr="00A32606" w:rsidRDefault="003C5458"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re</w:t>
      </w:r>
      <w:r w:rsidR="00125A09" w:rsidRPr="00A32606">
        <w:rPr>
          <w:rFonts w:ascii="Arial" w:hAnsi="Arial" w:cs="Arial"/>
          <w:sz w:val="24"/>
          <w:szCs w:val="24"/>
        </w:rPr>
        <w:t>vised</w:t>
      </w:r>
      <w:r w:rsidRPr="00A32606">
        <w:rPr>
          <w:rFonts w:ascii="Arial" w:hAnsi="Arial" w:cs="Arial"/>
          <w:sz w:val="24"/>
          <w:szCs w:val="24"/>
        </w:rPr>
        <w:t xml:space="preserve"> Delivery location;</w:t>
      </w:r>
      <w:r w:rsidR="00125A09" w:rsidRPr="00A32606">
        <w:rPr>
          <w:rFonts w:ascii="Arial" w:hAnsi="Arial" w:cs="Arial"/>
          <w:sz w:val="24"/>
          <w:szCs w:val="24"/>
        </w:rPr>
        <w:t xml:space="preserve"> and/or</w:t>
      </w:r>
    </w:p>
    <w:p w14:paraId="1DD1B146" w14:textId="77777777" w:rsidR="003C5458" w:rsidRPr="00A32606" w:rsidRDefault="003C5458"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the re</w:t>
      </w:r>
      <w:r w:rsidR="00125A09" w:rsidRPr="00A32606">
        <w:rPr>
          <w:rFonts w:ascii="Arial" w:hAnsi="Arial" w:cs="Arial"/>
          <w:sz w:val="24"/>
          <w:szCs w:val="24"/>
        </w:rPr>
        <w:t>vised</w:t>
      </w:r>
      <w:r w:rsidRPr="00A32606">
        <w:rPr>
          <w:rFonts w:ascii="Arial" w:hAnsi="Arial" w:cs="Arial"/>
          <w:sz w:val="24"/>
          <w:szCs w:val="24"/>
        </w:rPr>
        <w:t xml:space="preserve"> Delivery Date; and</w:t>
      </w:r>
      <w:r w:rsidR="00125A09" w:rsidRPr="00A32606">
        <w:rPr>
          <w:rFonts w:ascii="Arial" w:hAnsi="Arial" w:cs="Arial"/>
          <w:sz w:val="24"/>
          <w:szCs w:val="24"/>
        </w:rPr>
        <w:t>/or</w:t>
      </w:r>
    </w:p>
    <w:p w14:paraId="1DD1B147" w14:textId="77777777" w:rsidR="003C5458" w:rsidRPr="00A32606" w:rsidRDefault="003C5458"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w:t>
      </w:r>
      <w:r w:rsidR="00125A09" w:rsidRPr="00A32606">
        <w:rPr>
          <w:rFonts w:ascii="Arial" w:hAnsi="Arial" w:cs="Arial"/>
          <w:sz w:val="24"/>
          <w:szCs w:val="24"/>
        </w:rPr>
        <w:t xml:space="preserve">revised </w:t>
      </w:r>
      <w:r w:rsidRPr="00A32606">
        <w:rPr>
          <w:rFonts w:ascii="Arial" w:hAnsi="Arial" w:cs="Arial"/>
          <w:sz w:val="24"/>
          <w:szCs w:val="24"/>
        </w:rPr>
        <w:t>number and</w:t>
      </w:r>
      <w:r w:rsidR="00125A09" w:rsidRPr="00A32606">
        <w:rPr>
          <w:rFonts w:ascii="Arial" w:hAnsi="Arial" w:cs="Arial"/>
          <w:sz w:val="24"/>
          <w:szCs w:val="24"/>
        </w:rPr>
        <w:t>/or</w:t>
      </w:r>
      <w:r w:rsidRPr="00A32606">
        <w:rPr>
          <w:rFonts w:ascii="Arial" w:hAnsi="Arial" w:cs="Arial"/>
          <w:sz w:val="24"/>
          <w:szCs w:val="24"/>
        </w:rPr>
        <w:t xml:space="preserve"> type of Equipment to be Delivered.</w:t>
      </w:r>
    </w:p>
    <w:p w14:paraId="1DD1B148" w14:textId="77777777" w:rsidR="007739B9" w:rsidRPr="00A32606" w:rsidRDefault="003C5458"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Notwithstanding </w:t>
      </w:r>
      <w:r w:rsidR="00ED07BE" w:rsidRPr="00A32606">
        <w:rPr>
          <w:rFonts w:ascii="Arial" w:hAnsi="Arial" w:cs="Arial"/>
          <w:b w:val="0"/>
          <w:sz w:val="24"/>
          <w:szCs w:val="24"/>
        </w:rPr>
        <w:t>Clause</w:t>
      </w:r>
      <w:r w:rsidRPr="00A32606">
        <w:rPr>
          <w:rFonts w:ascii="Arial" w:hAnsi="Arial" w:cs="Arial"/>
          <w:b w:val="0"/>
          <w:sz w:val="24"/>
          <w:szCs w:val="24"/>
        </w:rPr>
        <w:t xml:space="preserve"> 9.7, </w:t>
      </w:r>
      <w:r w:rsidR="00125A09" w:rsidRPr="00A32606">
        <w:rPr>
          <w:rFonts w:ascii="Arial" w:hAnsi="Arial" w:cs="Arial"/>
          <w:b w:val="0"/>
          <w:sz w:val="24"/>
          <w:szCs w:val="24"/>
        </w:rPr>
        <w:t xml:space="preserve">in an emergency </w:t>
      </w:r>
      <w:r w:rsidRPr="00A32606">
        <w:rPr>
          <w:rFonts w:ascii="Arial" w:hAnsi="Arial" w:cs="Arial"/>
          <w:b w:val="0"/>
          <w:sz w:val="24"/>
          <w:szCs w:val="24"/>
        </w:rPr>
        <w:t xml:space="preserve">the Company may </w:t>
      </w:r>
      <w:r w:rsidR="00AF2B0D" w:rsidRPr="00A32606">
        <w:rPr>
          <w:rFonts w:ascii="Arial" w:hAnsi="Arial" w:cs="Arial"/>
          <w:b w:val="0"/>
          <w:sz w:val="24"/>
          <w:szCs w:val="24"/>
        </w:rPr>
        <w:t xml:space="preserve">serve a Notice of Revised </w:t>
      </w:r>
      <w:r w:rsidR="00EE1CB4" w:rsidRPr="00A32606">
        <w:rPr>
          <w:rFonts w:ascii="Arial" w:hAnsi="Arial" w:cs="Arial"/>
          <w:b w:val="0"/>
          <w:sz w:val="24"/>
          <w:szCs w:val="24"/>
        </w:rPr>
        <w:t xml:space="preserve"> </w:t>
      </w:r>
      <w:r w:rsidR="00AF2B0D" w:rsidRPr="00A32606">
        <w:rPr>
          <w:rFonts w:ascii="Arial" w:hAnsi="Arial" w:cs="Arial"/>
          <w:b w:val="0"/>
          <w:sz w:val="24"/>
          <w:szCs w:val="24"/>
        </w:rPr>
        <w:t>Delivery</w:t>
      </w:r>
      <w:r w:rsidR="00C86B8B" w:rsidRPr="00A32606">
        <w:rPr>
          <w:rFonts w:ascii="Arial" w:hAnsi="Arial" w:cs="Arial"/>
          <w:b w:val="0"/>
          <w:sz w:val="24"/>
          <w:szCs w:val="24"/>
        </w:rPr>
        <w:t xml:space="preserve"> </w:t>
      </w:r>
      <w:r w:rsidR="00AF2B0D" w:rsidRPr="00A32606">
        <w:rPr>
          <w:rFonts w:ascii="Arial" w:hAnsi="Arial" w:cs="Arial"/>
          <w:b w:val="0"/>
          <w:sz w:val="24"/>
          <w:szCs w:val="24"/>
        </w:rPr>
        <w:t xml:space="preserve">on </w:t>
      </w:r>
      <w:r w:rsidR="007739B9" w:rsidRPr="00A32606">
        <w:rPr>
          <w:rFonts w:ascii="Arial" w:hAnsi="Arial" w:cs="Arial"/>
          <w:b w:val="0"/>
          <w:sz w:val="24"/>
          <w:szCs w:val="24"/>
        </w:rPr>
        <w:t xml:space="preserve">not less than </w:t>
      </w:r>
      <w:r w:rsidR="00276413" w:rsidRPr="00A32606">
        <w:rPr>
          <w:rFonts w:ascii="Arial" w:hAnsi="Arial" w:cs="Arial"/>
          <w:b w:val="0"/>
          <w:sz w:val="24"/>
          <w:szCs w:val="24"/>
        </w:rPr>
        <w:t>twenty-four (24) hours</w:t>
      </w:r>
      <w:r w:rsidR="00ED07BE" w:rsidRPr="00A32606">
        <w:rPr>
          <w:rFonts w:ascii="Arial" w:hAnsi="Arial" w:cs="Arial"/>
          <w:b w:val="0"/>
          <w:sz w:val="24"/>
          <w:szCs w:val="24"/>
        </w:rPr>
        <w:t>’</w:t>
      </w:r>
      <w:r w:rsidR="00C86B8B" w:rsidRPr="00A32606">
        <w:rPr>
          <w:rFonts w:ascii="Arial" w:hAnsi="Arial" w:cs="Arial"/>
          <w:b w:val="0"/>
          <w:sz w:val="24"/>
          <w:szCs w:val="24"/>
        </w:rPr>
        <w:t xml:space="preserve"> notice</w:t>
      </w:r>
      <w:r w:rsidR="007739B9" w:rsidRPr="00A32606">
        <w:rPr>
          <w:rFonts w:ascii="Arial" w:hAnsi="Arial" w:cs="Arial"/>
          <w:b w:val="0"/>
          <w:sz w:val="24"/>
          <w:szCs w:val="24"/>
        </w:rPr>
        <w:t>.</w:t>
      </w:r>
    </w:p>
    <w:p w14:paraId="1DD1B149" w14:textId="77777777" w:rsidR="00136D49" w:rsidRPr="00A32606" w:rsidRDefault="00136D49"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Where the Company fails to comply with the timescales for serving </w:t>
      </w:r>
      <w:r w:rsidR="00AF2B0D" w:rsidRPr="00A32606">
        <w:rPr>
          <w:rFonts w:ascii="Arial" w:hAnsi="Arial" w:cs="Arial"/>
          <w:b w:val="0"/>
          <w:sz w:val="24"/>
          <w:szCs w:val="24"/>
        </w:rPr>
        <w:t>a</w:t>
      </w:r>
      <w:r w:rsidR="00C86B8B" w:rsidRPr="00A32606">
        <w:rPr>
          <w:rFonts w:ascii="Arial" w:hAnsi="Arial" w:cs="Arial"/>
          <w:b w:val="0"/>
          <w:sz w:val="24"/>
          <w:szCs w:val="24"/>
        </w:rPr>
        <w:t xml:space="preserve"> </w:t>
      </w:r>
      <w:r w:rsidRPr="00A32606">
        <w:rPr>
          <w:rFonts w:ascii="Arial" w:hAnsi="Arial" w:cs="Arial"/>
          <w:b w:val="0"/>
          <w:sz w:val="24"/>
          <w:szCs w:val="24"/>
        </w:rPr>
        <w:t>Notice</w:t>
      </w:r>
      <w:r w:rsidR="00AF2B0D" w:rsidRPr="00A32606">
        <w:rPr>
          <w:rFonts w:ascii="Arial" w:hAnsi="Arial" w:cs="Arial"/>
          <w:b w:val="0"/>
          <w:sz w:val="24"/>
          <w:szCs w:val="24"/>
        </w:rPr>
        <w:t xml:space="preserve"> of Revised Delivery</w:t>
      </w:r>
      <w:r w:rsidRPr="00A32606">
        <w:rPr>
          <w:rFonts w:ascii="Arial" w:hAnsi="Arial" w:cs="Arial"/>
          <w:b w:val="0"/>
          <w:sz w:val="24"/>
          <w:szCs w:val="24"/>
        </w:rPr>
        <w:t xml:space="preserve"> </w:t>
      </w:r>
      <w:r w:rsidR="00AF2B0D" w:rsidRPr="00A32606">
        <w:rPr>
          <w:rFonts w:ascii="Arial" w:hAnsi="Arial" w:cs="Arial"/>
          <w:b w:val="0"/>
          <w:sz w:val="24"/>
          <w:szCs w:val="24"/>
        </w:rPr>
        <w:t xml:space="preserve">as </w:t>
      </w:r>
      <w:r w:rsidRPr="00A32606">
        <w:rPr>
          <w:rFonts w:ascii="Arial" w:hAnsi="Arial" w:cs="Arial"/>
          <w:b w:val="0"/>
          <w:sz w:val="24"/>
          <w:szCs w:val="24"/>
        </w:rPr>
        <w:t xml:space="preserve">specified in </w:t>
      </w:r>
      <w:r w:rsidR="00ED07BE" w:rsidRPr="00A32606">
        <w:rPr>
          <w:rFonts w:ascii="Arial" w:hAnsi="Arial" w:cs="Arial"/>
          <w:b w:val="0"/>
          <w:sz w:val="24"/>
          <w:szCs w:val="24"/>
        </w:rPr>
        <w:t>Clause</w:t>
      </w:r>
      <w:r w:rsidRPr="00A32606">
        <w:rPr>
          <w:rFonts w:ascii="Arial" w:hAnsi="Arial" w:cs="Arial"/>
          <w:b w:val="0"/>
          <w:sz w:val="24"/>
          <w:szCs w:val="24"/>
        </w:rPr>
        <w:t>s 9.7 and 9.8 above, such failure shall constitute a Permitted Delay Event. Notwithstanding the foregoing</w:t>
      </w:r>
      <w:r w:rsidR="00A75AAF" w:rsidRPr="00A32606">
        <w:rPr>
          <w:rFonts w:ascii="Arial" w:hAnsi="Arial" w:cs="Arial"/>
          <w:b w:val="0"/>
          <w:sz w:val="24"/>
          <w:szCs w:val="24"/>
        </w:rPr>
        <w:t>,</w:t>
      </w:r>
      <w:r w:rsidRPr="00A32606">
        <w:rPr>
          <w:rFonts w:ascii="Arial" w:hAnsi="Arial" w:cs="Arial"/>
          <w:b w:val="0"/>
          <w:sz w:val="24"/>
          <w:szCs w:val="24"/>
        </w:rPr>
        <w:t xml:space="preserve"> t</w:t>
      </w:r>
      <w:r w:rsidR="007739B9" w:rsidRPr="00A32606">
        <w:rPr>
          <w:rFonts w:ascii="Arial" w:hAnsi="Arial" w:cs="Arial"/>
          <w:b w:val="0"/>
          <w:sz w:val="24"/>
          <w:szCs w:val="24"/>
        </w:rPr>
        <w:t xml:space="preserve">he Supplier shall </w:t>
      </w:r>
      <w:r w:rsidRPr="00A32606">
        <w:rPr>
          <w:rFonts w:ascii="Arial" w:hAnsi="Arial" w:cs="Arial"/>
          <w:b w:val="0"/>
          <w:sz w:val="24"/>
          <w:szCs w:val="24"/>
        </w:rPr>
        <w:t>continue to be obliged to p</w:t>
      </w:r>
      <w:r w:rsidR="007739B9" w:rsidRPr="00A32606">
        <w:rPr>
          <w:rFonts w:ascii="Arial" w:hAnsi="Arial" w:cs="Arial"/>
          <w:b w:val="0"/>
          <w:sz w:val="24"/>
          <w:szCs w:val="24"/>
        </w:rPr>
        <w:t>rovide th</w:t>
      </w:r>
      <w:r w:rsidRPr="00A32606">
        <w:rPr>
          <w:rFonts w:ascii="Arial" w:hAnsi="Arial" w:cs="Arial"/>
          <w:b w:val="0"/>
          <w:sz w:val="24"/>
          <w:szCs w:val="24"/>
        </w:rPr>
        <w:t xml:space="preserve">e Supply in accordance with such </w:t>
      </w:r>
      <w:r w:rsidR="007739B9" w:rsidRPr="00A32606">
        <w:rPr>
          <w:rFonts w:ascii="Arial" w:hAnsi="Arial" w:cs="Arial"/>
          <w:b w:val="0"/>
          <w:sz w:val="24"/>
          <w:szCs w:val="24"/>
        </w:rPr>
        <w:t>Notice</w:t>
      </w:r>
      <w:r w:rsidR="00A75AAF" w:rsidRPr="00A32606">
        <w:rPr>
          <w:rFonts w:ascii="Arial" w:hAnsi="Arial" w:cs="Arial"/>
          <w:b w:val="0"/>
          <w:sz w:val="24"/>
          <w:szCs w:val="24"/>
        </w:rPr>
        <w:t xml:space="preserve">, subject to any adjustments to the relevant Delivery Dates made pursuant to </w:t>
      </w:r>
      <w:r w:rsidR="00ED07BE" w:rsidRPr="00A32606">
        <w:rPr>
          <w:rFonts w:ascii="Arial" w:hAnsi="Arial" w:cs="Arial"/>
          <w:b w:val="0"/>
          <w:sz w:val="24"/>
          <w:szCs w:val="24"/>
        </w:rPr>
        <w:t>Clause</w:t>
      </w:r>
      <w:r w:rsidR="00A75AAF" w:rsidRPr="00A32606">
        <w:rPr>
          <w:rFonts w:ascii="Arial" w:hAnsi="Arial" w:cs="Arial"/>
          <w:b w:val="0"/>
          <w:sz w:val="24"/>
          <w:szCs w:val="24"/>
        </w:rPr>
        <w:t xml:space="preserve"> 33</w:t>
      </w:r>
      <w:r w:rsidRPr="00A32606">
        <w:rPr>
          <w:rFonts w:ascii="Arial" w:hAnsi="Arial" w:cs="Arial"/>
          <w:b w:val="0"/>
          <w:sz w:val="24"/>
          <w:szCs w:val="24"/>
        </w:rPr>
        <w:t>.</w:t>
      </w:r>
      <w:r w:rsidR="007739B9" w:rsidRPr="00A32606">
        <w:rPr>
          <w:rFonts w:ascii="Arial" w:hAnsi="Arial" w:cs="Arial"/>
          <w:b w:val="0"/>
          <w:sz w:val="24"/>
          <w:szCs w:val="24"/>
        </w:rPr>
        <w:t xml:space="preserve"> </w:t>
      </w:r>
    </w:p>
    <w:p w14:paraId="1DD1B14A" w14:textId="77777777" w:rsidR="002B3B6C" w:rsidRPr="00A32606" w:rsidRDefault="002B3B6C"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This </w:t>
      </w:r>
      <w:r w:rsidR="00ED07BE" w:rsidRPr="00A32606">
        <w:rPr>
          <w:rFonts w:ascii="Arial" w:hAnsi="Arial" w:cs="Arial"/>
          <w:b w:val="0"/>
          <w:sz w:val="24"/>
          <w:szCs w:val="24"/>
        </w:rPr>
        <w:t>Clause</w:t>
      </w:r>
      <w:r w:rsidRPr="00A32606">
        <w:rPr>
          <w:rFonts w:ascii="Arial" w:hAnsi="Arial" w:cs="Arial"/>
          <w:b w:val="0"/>
          <w:sz w:val="24"/>
          <w:szCs w:val="24"/>
        </w:rPr>
        <w:t xml:space="preserve"> 9 shall be without prejudice to any other rights and remedies of the Company.</w:t>
      </w:r>
    </w:p>
    <w:p w14:paraId="1DD1B14B" w14:textId="77777777" w:rsidR="00D629B3" w:rsidRPr="00A32606" w:rsidRDefault="00D629B3" w:rsidP="00D6793B">
      <w:pPr>
        <w:pStyle w:val="Heading1"/>
        <w:spacing w:before="0" w:after="240" w:line="360" w:lineRule="auto"/>
        <w:rPr>
          <w:rFonts w:ascii="Arial" w:hAnsi="Arial" w:cs="Arial"/>
          <w:sz w:val="24"/>
          <w:szCs w:val="24"/>
        </w:rPr>
      </w:pPr>
      <w:bookmarkStart w:id="80" w:name="_Toc157330570"/>
      <w:bookmarkStart w:id="81" w:name="_Toc157336992"/>
      <w:bookmarkStart w:id="82" w:name="_Toc180295495"/>
      <w:bookmarkStart w:id="83" w:name="_Ref180879607"/>
      <w:bookmarkStart w:id="84" w:name="_Ref180879718"/>
      <w:bookmarkStart w:id="85" w:name="_Ref180880731"/>
      <w:bookmarkStart w:id="86" w:name="_Toc248665158"/>
      <w:bookmarkStart w:id="87" w:name="_Toc213400254"/>
      <w:r w:rsidRPr="00A32606">
        <w:rPr>
          <w:rFonts w:ascii="Arial" w:hAnsi="Arial" w:cs="Arial"/>
          <w:sz w:val="24"/>
          <w:szCs w:val="24"/>
        </w:rPr>
        <w:t>Inspection, Testing, Rejection and Guarantee</w:t>
      </w:r>
      <w:bookmarkEnd w:id="80"/>
      <w:bookmarkEnd w:id="81"/>
      <w:bookmarkEnd w:id="82"/>
      <w:bookmarkEnd w:id="83"/>
      <w:bookmarkEnd w:id="84"/>
      <w:bookmarkEnd w:id="85"/>
      <w:bookmarkEnd w:id="86"/>
      <w:bookmarkEnd w:id="87"/>
    </w:p>
    <w:p w14:paraId="1DD1B14C" w14:textId="77777777" w:rsidR="00D629B3" w:rsidRPr="00A32606" w:rsidRDefault="00D629B3" w:rsidP="000343CE">
      <w:pPr>
        <w:pStyle w:val="Heading2"/>
        <w:keepNext w:val="0"/>
        <w:tabs>
          <w:tab w:val="clear" w:pos="1560"/>
          <w:tab w:val="num" w:pos="709"/>
        </w:tabs>
        <w:spacing w:before="0" w:after="240" w:line="360" w:lineRule="auto"/>
        <w:ind w:left="709"/>
        <w:rPr>
          <w:rFonts w:ascii="Arial" w:hAnsi="Arial" w:cs="Arial"/>
          <w:b w:val="0"/>
        </w:rPr>
      </w:pPr>
      <w:r w:rsidRPr="00A32606">
        <w:rPr>
          <w:rFonts w:ascii="Arial" w:hAnsi="Arial" w:cs="Arial"/>
          <w:b w:val="0"/>
          <w:sz w:val="24"/>
          <w:szCs w:val="24"/>
        </w:rPr>
        <w:t xml:space="preserve">Prior to Delivery of the </w:t>
      </w:r>
      <w:r w:rsidR="004C0A1D" w:rsidRPr="00A32606">
        <w:rPr>
          <w:rFonts w:ascii="Arial" w:hAnsi="Arial" w:cs="Arial"/>
          <w:b w:val="0"/>
          <w:sz w:val="24"/>
          <w:szCs w:val="24"/>
        </w:rPr>
        <w:t xml:space="preserve">Supply </w:t>
      </w:r>
      <w:r w:rsidRPr="00A32606">
        <w:rPr>
          <w:rFonts w:ascii="Arial" w:hAnsi="Arial" w:cs="Arial"/>
          <w:b w:val="0"/>
          <w:sz w:val="24"/>
          <w:szCs w:val="24"/>
        </w:rPr>
        <w:t xml:space="preserve">or at such </w:t>
      </w:r>
      <w:r w:rsidR="00C86B8B" w:rsidRPr="00A32606">
        <w:rPr>
          <w:rFonts w:ascii="Arial" w:hAnsi="Arial" w:cs="Arial"/>
          <w:b w:val="0"/>
          <w:sz w:val="24"/>
          <w:szCs w:val="24"/>
        </w:rPr>
        <w:t xml:space="preserve">other </w:t>
      </w:r>
      <w:r w:rsidRPr="00A32606">
        <w:rPr>
          <w:rFonts w:ascii="Arial" w:hAnsi="Arial" w:cs="Arial"/>
          <w:b w:val="0"/>
          <w:sz w:val="24"/>
          <w:szCs w:val="24"/>
        </w:rPr>
        <w:t xml:space="preserve">time as the Company may determine, the Supplier will carry out the Acceptance Tests. </w:t>
      </w:r>
      <w:r w:rsidR="00C86B8B" w:rsidRPr="00A32606">
        <w:rPr>
          <w:rFonts w:ascii="Arial" w:hAnsi="Arial" w:cs="Arial"/>
          <w:b w:val="0"/>
          <w:sz w:val="24"/>
          <w:szCs w:val="24"/>
        </w:rPr>
        <w:t>The Supplier shall provide the Company with not less than fifteen (15) Business Days</w:t>
      </w:r>
      <w:r w:rsidR="00ED07BE" w:rsidRPr="00A32606">
        <w:rPr>
          <w:rFonts w:ascii="Arial" w:hAnsi="Arial" w:cs="Arial"/>
          <w:b w:val="0"/>
          <w:sz w:val="24"/>
          <w:szCs w:val="24"/>
        </w:rPr>
        <w:t>’</w:t>
      </w:r>
      <w:r w:rsidR="00C86B8B" w:rsidRPr="00A32606">
        <w:rPr>
          <w:rFonts w:ascii="Arial" w:hAnsi="Arial" w:cs="Arial"/>
          <w:b w:val="0"/>
          <w:sz w:val="24"/>
          <w:szCs w:val="24"/>
        </w:rPr>
        <w:t xml:space="preserve"> notice of the time, location and subject matter of such Acceptance Tests. </w:t>
      </w:r>
    </w:p>
    <w:p w14:paraId="1DD1B14D" w14:textId="77777777" w:rsidR="00A75AAF" w:rsidRPr="00A32606" w:rsidRDefault="00A75AAF"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Notwithstanding any other right of audit, the Company shall be entitled to audit, inspect or witness any aspect of the manufacturing process and any Acceptance Tests.</w:t>
      </w:r>
      <w:r w:rsidR="00C86B8B" w:rsidRPr="00A32606">
        <w:rPr>
          <w:rFonts w:ascii="Arial" w:hAnsi="Arial" w:cs="Arial"/>
          <w:b w:val="0"/>
          <w:sz w:val="24"/>
          <w:szCs w:val="24"/>
        </w:rPr>
        <w:t xml:space="preserve"> Except for Acceptance Tests carried out on the Underground Network, the Supplier shall be responsible for procuring such access as is required by the Company to exercise its rights under this </w:t>
      </w:r>
      <w:r w:rsidR="00ED07BE" w:rsidRPr="00A32606">
        <w:rPr>
          <w:rFonts w:ascii="Arial" w:hAnsi="Arial" w:cs="Arial"/>
          <w:b w:val="0"/>
          <w:sz w:val="24"/>
          <w:szCs w:val="24"/>
        </w:rPr>
        <w:t>Clause</w:t>
      </w:r>
      <w:r w:rsidR="00C86B8B" w:rsidRPr="00A32606">
        <w:rPr>
          <w:rFonts w:ascii="Arial" w:hAnsi="Arial" w:cs="Arial"/>
          <w:b w:val="0"/>
          <w:sz w:val="24"/>
          <w:szCs w:val="24"/>
        </w:rPr>
        <w:t xml:space="preserve"> 10.2. </w:t>
      </w:r>
      <w:r w:rsidR="00530AE5" w:rsidRPr="00A32606">
        <w:rPr>
          <w:rFonts w:ascii="Arial" w:hAnsi="Arial" w:cs="Arial"/>
          <w:b w:val="0"/>
          <w:sz w:val="24"/>
          <w:szCs w:val="24"/>
        </w:rPr>
        <w:t xml:space="preserve">Where Acceptance Tests are to be carried out on the Underground Network, </w:t>
      </w:r>
      <w:r w:rsidR="00ED07BE" w:rsidRPr="00A32606">
        <w:rPr>
          <w:rFonts w:ascii="Arial" w:hAnsi="Arial" w:cs="Arial"/>
          <w:b w:val="0"/>
          <w:sz w:val="24"/>
          <w:szCs w:val="24"/>
        </w:rPr>
        <w:t>Clause</w:t>
      </w:r>
      <w:r w:rsidR="00530AE5" w:rsidRPr="00A32606">
        <w:rPr>
          <w:rFonts w:ascii="Arial" w:hAnsi="Arial" w:cs="Arial"/>
          <w:b w:val="0"/>
          <w:sz w:val="24"/>
          <w:szCs w:val="24"/>
        </w:rPr>
        <w:t xml:space="preserve"> 13 shall apply. </w:t>
      </w:r>
    </w:p>
    <w:p w14:paraId="1DD1B14E" w14:textId="77777777" w:rsidR="00D629B3" w:rsidRPr="00A32606" w:rsidRDefault="00D629B3"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For each individual Delivery (having passed the Acceptance Tests</w:t>
      </w:r>
      <w:r w:rsidR="00C44775" w:rsidRPr="00A32606">
        <w:rPr>
          <w:rFonts w:ascii="Arial" w:hAnsi="Arial" w:cs="Arial"/>
          <w:b w:val="0"/>
          <w:sz w:val="24"/>
          <w:szCs w:val="24"/>
        </w:rPr>
        <w:t xml:space="preserve"> with the approval of the Company</w:t>
      </w:r>
      <w:r w:rsidRPr="00A32606">
        <w:rPr>
          <w:rFonts w:ascii="Arial" w:hAnsi="Arial" w:cs="Arial"/>
          <w:b w:val="0"/>
          <w:sz w:val="24"/>
          <w:szCs w:val="24"/>
        </w:rPr>
        <w:t>), the Supplier will issue a certificate of conformity, a copy of which (unless requested earlier) shall be sent immediately to the Contract Manager.</w:t>
      </w:r>
    </w:p>
    <w:p w14:paraId="1DD1B14F" w14:textId="77777777" w:rsidR="00D629B3" w:rsidRPr="00A32606" w:rsidRDefault="00D629B3"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lastRenderedPageBreak/>
        <w:t xml:space="preserve">If any </w:t>
      </w:r>
      <w:r w:rsidR="004C0A1D" w:rsidRPr="00A32606">
        <w:rPr>
          <w:rFonts w:ascii="Arial" w:hAnsi="Arial" w:cs="Arial"/>
          <w:b w:val="0"/>
          <w:sz w:val="24"/>
          <w:szCs w:val="24"/>
        </w:rPr>
        <w:t xml:space="preserve">Supply </w:t>
      </w:r>
      <w:r w:rsidRPr="00A32606">
        <w:rPr>
          <w:rFonts w:ascii="Arial" w:hAnsi="Arial" w:cs="Arial"/>
          <w:b w:val="0"/>
          <w:sz w:val="24"/>
          <w:szCs w:val="24"/>
        </w:rPr>
        <w:t>fail</w:t>
      </w:r>
      <w:r w:rsidR="00C86B8B" w:rsidRPr="00A32606">
        <w:rPr>
          <w:rFonts w:ascii="Arial" w:hAnsi="Arial" w:cs="Arial"/>
          <w:b w:val="0"/>
          <w:sz w:val="24"/>
          <w:szCs w:val="24"/>
        </w:rPr>
        <w:t>s any of</w:t>
      </w:r>
      <w:r w:rsidRPr="00A32606">
        <w:rPr>
          <w:rFonts w:ascii="Arial" w:hAnsi="Arial" w:cs="Arial"/>
          <w:b w:val="0"/>
          <w:sz w:val="24"/>
          <w:szCs w:val="24"/>
        </w:rPr>
        <w:t xml:space="preserve"> the Acceptance Tests, the Supplier will take such action prior to Delivery as is necessary to ensure that the </w:t>
      </w:r>
      <w:r w:rsidR="004C0A1D" w:rsidRPr="00A32606">
        <w:rPr>
          <w:rFonts w:ascii="Arial" w:hAnsi="Arial" w:cs="Arial"/>
          <w:b w:val="0"/>
          <w:sz w:val="24"/>
          <w:szCs w:val="24"/>
        </w:rPr>
        <w:t xml:space="preserve">Supply </w:t>
      </w:r>
      <w:r w:rsidRPr="00A32606">
        <w:rPr>
          <w:rFonts w:ascii="Arial" w:hAnsi="Arial" w:cs="Arial"/>
          <w:b w:val="0"/>
          <w:sz w:val="24"/>
          <w:szCs w:val="24"/>
        </w:rPr>
        <w:t>pass</w:t>
      </w:r>
      <w:r w:rsidR="00C86B8B" w:rsidRPr="00A32606">
        <w:rPr>
          <w:rFonts w:ascii="Arial" w:hAnsi="Arial" w:cs="Arial"/>
          <w:b w:val="0"/>
          <w:sz w:val="24"/>
          <w:szCs w:val="24"/>
        </w:rPr>
        <w:t>es</w:t>
      </w:r>
      <w:r w:rsidRPr="00A32606">
        <w:rPr>
          <w:rFonts w:ascii="Arial" w:hAnsi="Arial" w:cs="Arial"/>
          <w:b w:val="0"/>
          <w:sz w:val="24"/>
          <w:szCs w:val="24"/>
        </w:rPr>
        <w:t xml:space="preserve"> the Acceptance Tests.  No </w:t>
      </w:r>
      <w:r w:rsidR="004C0A1D" w:rsidRPr="00A32606">
        <w:rPr>
          <w:rFonts w:ascii="Arial" w:hAnsi="Arial" w:cs="Arial"/>
          <w:b w:val="0"/>
          <w:sz w:val="24"/>
          <w:szCs w:val="24"/>
        </w:rPr>
        <w:t xml:space="preserve">Supply </w:t>
      </w:r>
      <w:r w:rsidRPr="00A32606">
        <w:rPr>
          <w:rFonts w:ascii="Arial" w:hAnsi="Arial" w:cs="Arial"/>
          <w:b w:val="0"/>
          <w:sz w:val="24"/>
          <w:szCs w:val="24"/>
        </w:rPr>
        <w:t>will, without the prior written consent of the Company, be delivered to the Company or certified or indicated by the Supplier as fit for use by the Company until they have passed the Acceptance Tests</w:t>
      </w:r>
      <w:r w:rsidR="00C44775" w:rsidRPr="00A32606">
        <w:rPr>
          <w:rFonts w:ascii="Arial" w:hAnsi="Arial" w:cs="Arial"/>
          <w:b w:val="0"/>
          <w:sz w:val="24"/>
          <w:szCs w:val="24"/>
        </w:rPr>
        <w:t xml:space="preserve"> with the approval of the Company</w:t>
      </w:r>
      <w:r w:rsidRPr="00A32606">
        <w:rPr>
          <w:rFonts w:ascii="Arial" w:hAnsi="Arial" w:cs="Arial"/>
          <w:b w:val="0"/>
          <w:sz w:val="24"/>
          <w:szCs w:val="24"/>
        </w:rPr>
        <w:t>. The Supplier will provide such information to the Company as is requested by the Company in relation to failure of the Acceptance Tests including, without limitation, test sheets or test reports.</w:t>
      </w:r>
    </w:p>
    <w:p w14:paraId="1DD1B150" w14:textId="77777777" w:rsidR="00530AE5" w:rsidRPr="00A32606" w:rsidRDefault="00530AE5"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not be entitled to any additional costs, extensions of time or any other relief in connection with the failure to pass any Acceptance Tests or any of its obligations under </w:t>
      </w:r>
      <w:r w:rsidR="00ED07BE" w:rsidRPr="00A32606">
        <w:rPr>
          <w:rFonts w:ascii="Arial" w:hAnsi="Arial" w:cs="Arial"/>
          <w:b w:val="0"/>
          <w:sz w:val="24"/>
          <w:szCs w:val="24"/>
        </w:rPr>
        <w:t>Clause</w:t>
      </w:r>
      <w:r w:rsidRPr="00A32606">
        <w:rPr>
          <w:rFonts w:ascii="Arial" w:hAnsi="Arial" w:cs="Arial"/>
          <w:b w:val="0"/>
          <w:sz w:val="24"/>
          <w:szCs w:val="24"/>
        </w:rPr>
        <w:t xml:space="preserve"> 10.4.  </w:t>
      </w:r>
    </w:p>
    <w:p w14:paraId="1DD1B151" w14:textId="77777777" w:rsidR="00D629B3" w:rsidRPr="00A32606" w:rsidRDefault="00D74D6C"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w:t>
      </w:r>
      <w:r w:rsidR="00D629B3" w:rsidRPr="00A32606">
        <w:rPr>
          <w:rFonts w:ascii="Arial" w:hAnsi="Arial" w:cs="Arial"/>
          <w:b w:val="0"/>
          <w:sz w:val="24"/>
          <w:szCs w:val="24"/>
        </w:rPr>
        <w:t xml:space="preserve">his Clause 10 shall </w:t>
      </w:r>
      <w:r w:rsidRPr="00A32606">
        <w:rPr>
          <w:rFonts w:ascii="Arial" w:hAnsi="Arial" w:cs="Arial"/>
          <w:b w:val="0"/>
          <w:sz w:val="24"/>
          <w:szCs w:val="24"/>
        </w:rPr>
        <w:t xml:space="preserve">be without </w:t>
      </w:r>
      <w:r w:rsidR="00D629B3" w:rsidRPr="00A32606">
        <w:rPr>
          <w:rFonts w:ascii="Arial" w:hAnsi="Arial" w:cs="Arial"/>
          <w:b w:val="0"/>
          <w:sz w:val="24"/>
          <w:szCs w:val="24"/>
        </w:rPr>
        <w:t>prejudice</w:t>
      </w:r>
      <w:r w:rsidRPr="00A32606">
        <w:rPr>
          <w:rFonts w:ascii="Arial" w:hAnsi="Arial" w:cs="Arial"/>
          <w:b w:val="0"/>
          <w:sz w:val="24"/>
          <w:szCs w:val="24"/>
        </w:rPr>
        <w:t xml:space="preserve"> to</w:t>
      </w:r>
      <w:r w:rsidR="00D629B3" w:rsidRPr="00A32606">
        <w:rPr>
          <w:rFonts w:ascii="Arial" w:hAnsi="Arial" w:cs="Arial"/>
          <w:b w:val="0"/>
          <w:sz w:val="24"/>
          <w:szCs w:val="24"/>
        </w:rPr>
        <w:t xml:space="preserve"> any rights </w:t>
      </w:r>
      <w:r w:rsidRPr="00A32606">
        <w:rPr>
          <w:rFonts w:ascii="Arial" w:hAnsi="Arial" w:cs="Arial"/>
          <w:b w:val="0"/>
          <w:sz w:val="24"/>
          <w:szCs w:val="24"/>
        </w:rPr>
        <w:t xml:space="preserve">or remedies </w:t>
      </w:r>
      <w:r w:rsidR="00D629B3" w:rsidRPr="00A32606">
        <w:rPr>
          <w:rFonts w:ascii="Arial" w:hAnsi="Arial" w:cs="Arial"/>
          <w:b w:val="0"/>
          <w:sz w:val="24"/>
          <w:szCs w:val="24"/>
        </w:rPr>
        <w:t>which the Company may have</w:t>
      </w:r>
      <w:r w:rsidRPr="00A32606">
        <w:rPr>
          <w:rFonts w:ascii="Arial" w:hAnsi="Arial" w:cs="Arial"/>
          <w:b w:val="0"/>
          <w:sz w:val="24"/>
          <w:szCs w:val="24"/>
        </w:rPr>
        <w:t>,</w:t>
      </w:r>
      <w:r w:rsidR="00D629B3" w:rsidRPr="00A32606">
        <w:rPr>
          <w:rFonts w:ascii="Arial" w:hAnsi="Arial" w:cs="Arial"/>
          <w:b w:val="0"/>
          <w:sz w:val="24"/>
          <w:szCs w:val="24"/>
        </w:rPr>
        <w:t xml:space="preserve"> including rights of rejection.</w:t>
      </w:r>
    </w:p>
    <w:p w14:paraId="1DD1B152" w14:textId="77777777" w:rsidR="00D629B3" w:rsidRPr="00A32606" w:rsidRDefault="006F381C" w:rsidP="00D6793B">
      <w:pPr>
        <w:pStyle w:val="Heading1"/>
        <w:spacing w:before="0" w:after="240" w:line="360" w:lineRule="auto"/>
        <w:rPr>
          <w:rFonts w:ascii="Arial" w:hAnsi="Arial" w:cs="Arial"/>
          <w:sz w:val="24"/>
          <w:szCs w:val="24"/>
        </w:rPr>
      </w:pPr>
      <w:bookmarkStart w:id="88" w:name="_Toc213400255"/>
      <w:bookmarkStart w:id="89" w:name="_Ref518206226"/>
      <w:r w:rsidRPr="00A32606">
        <w:rPr>
          <w:rFonts w:ascii="Arial" w:hAnsi="Arial" w:cs="Arial"/>
          <w:sz w:val="24"/>
          <w:szCs w:val="24"/>
        </w:rPr>
        <w:t xml:space="preserve">MAINTENANCE AND </w:t>
      </w:r>
      <w:r w:rsidR="00D629B3" w:rsidRPr="00A32606">
        <w:rPr>
          <w:rFonts w:ascii="Arial" w:hAnsi="Arial" w:cs="Arial"/>
          <w:sz w:val="24"/>
          <w:szCs w:val="24"/>
        </w:rPr>
        <w:t>Supplier Performance</w:t>
      </w:r>
      <w:bookmarkEnd w:id="88"/>
    </w:p>
    <w:p w14:paraId="1DD1B153" w14:textId="77777777" w:rsidR="006F381C" w:rsidRPr="00A32606" w:rsidRDefault="006F381C" w:rsidP="000343CE">
      <w:pPr>
        <w:pStyle w:val="Heading2"/>
        <w:keepNext w:val="0"/>
        <w:tabs>
          <w:tab w:val="clear" w:pos="1560"/>
          <w:tab w:val="left"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From the date </w:t>
      </w:r>
      <w:r w:rsidR="00485724" w:rsidRPr="00A32606">
        <w:rPr>
          <w:rFonts w:ascii="Arial" w:hAnsi="Arial" w:cs="Arial"/>
          <w:b w:val="0"/>
          <w:sz w:val="24"/>
          <w:szCs w:val="24"/>
        </w:rPr>
        <w:t>the Equipment ha</w:t>
      </w:r>
      <w:r w:rsidR="00975741" w:rsidRPr="00A32606">
        <w:rPr>
          <w:rFonts w:ascii="Arial" w:hAnsi="Arial" w:cs="Arial"/>
          <w:b w:val="0"/>
          <w:sz w:val="24"/>
          <w:szCs w:val="24"/>
        </w:rPr>
        <w:t>s</w:t>
      </w:r>
      <w:r w:rsidR="00485724" w:rsidRPr="00A32606">
        <w:rPr>
          <w:rFonts w:ascii="Arial" w:hAnsi="Arial" w:cs="Arial"/>
          <w:b w:val="0"/>
          <w:sz w:val="24"/>
          <w:szCs w:val="24"/>
        </w:rPr>
        <w:t xml:space="preserve"> been delivered </w:t>
      </w:r>
      <w:r w:rsidRPr="00A32606">
        <w:rPr>
          <w:rFonts w:ascii="Arial" w:hAnsi="Arial" w:cs="Arial"/>
          <w:b w:val="0"/>
          <w:sz w:val="24"/>
          <w:szCs w:val="24"/>
        </w:rPr>
        <w:t>pursuant to Clause 7</w:t>
      </w:r>
      <w:r w:rsidR="00485724" w:rsidRPr="00A32606">
        <w:rPr>
          <w:rFonts w:ascii="Arial" w:hAnsi="Arial" w:cs="Arial"/>
          <w:b w:val="0"/>
          <w:sz w:val="24"/>
          <w:szCs w:val="24"/>
        </w:rPr>
        <w:t>.1.2</w:t>
      </w:r>
      <w:r w:rsidRPr="00A32606">
        <w:rPr>
          <w:rFonts w:ascii="Arial" w:hAnsi="Arial" w:cs="Arial"/>
          <w:b w:val="0"/>
          <w:sz w:val="24"/>
          <w:szCs w:val="24"/>
        </w:rPr>
        <w:t xml:space="preserve">, the Supplier shall perform the Maintenance Services (in relation to the Equipment </w:t>
      </w:r>
      <w:r w:rsidR="00485724" w:rsidRPr="00A32606">
        <w:rPr>
          <w:rFonts w:ascii="Arial" w:hAnsi="Arial" w:cs="Arial"/>
          <w:b w:val="0"/>
          <w:sz w:val="24"/>
          <w:szCs w:val="24"/>
        </w:rPr>
        <w:t>so delivered</w:t>
      </w:r>
      <w:r w:rsidRPr="00A32606">
        <w:rPr>
          <w:rFonts w:ascii="Arial" w:hAnsi="Arial" w:cs="Arial"/>
          <w:b w:val="0"/>
          <w:sz w:val="24"/>
          <w:szCs w:val="24"/>
        </w:rPr>
        <w:t xml:space="preserve">) in accordance with this Contract.  </w:t>
      </w:r>
    </w:p>
    <w:p w14:paraId="1DD1B154" w14:textId="77777777" w:rsidR="00D629B3" w:rsidRPr="00A32606" w:rsidRDefault="00D629B3" w:rsidP="000343CE">
      <w:pPr>
        <w:pStyle w:val="Heading2"/>
        <w:keepNext w:val="0"/>
        <w:tabs>
          <w:tab w:val="clear" w:pos="1560"/>
          <w:tab w:val="left" w:pos="709"/>
        </w:tabs>
        <w:spacing w:before="0" w:after="240" w:line="360" w:lineRule="auto"/>
        <w:ind w:left="709"/>
        <w:rPr>
          <w:rFonts w:ascii="Arial" w:hAnsi="Arial" w:cs="Arial"/>
          <w:b w:val="0"/>
          <w:sz w:val="24"/>
          <w:szCs w:val="24"/>
        </w:rPr>
      </w:pPr>
      <w:r w:rsidRPr="00A32606">
        <w:rPr>
          <w:rFonts w:ascii="Arial" w:hAnsi="Arial" w:cs="Arial"/>
          <w:b w:val="0"/>
          <w:sz w:val="24"/>
          <w:szCs w:val="24"/>
        </w:rPr>
        <w:t>At the end of the first full Accounting Period after the Start Date and (for the remainder of the Term) every 4 weeks after that date the Company assesses the Supplier’s performance under the Contract in accordance with Schedule 8.</w:t>
      </w:r>
    </w:p>
    <w:p w14:paraId="1DD1B155" w14:textId="77777777" w:rsidR="00D629B3" w:rsidRPr="00A32606" w:rsidRDefault="00D629B3" w:rsidP="000343CE">
      <w:pPr>
        <w:pStyle w:val="Heading2"/>
        <w:keepNext w:val="0"/>
        <w:tabs>
          <w:tab w:val="clear" w:pos="1560"/>
          <w:tab w:val="left" w:pos="709"/>
        </w:tabs>
        <w:spacing w:before="0" w:after="240" w:line="360" w:lineRule="auto"/>
        <w:ind w:left="709"/>
        <w:rPr>
          <w:rFonts w:ascii="Arial" w:hAnsi="Arial" w:cs="Arial"/>
          <w:b w:val="0"/>
          <w:sz w:val="24"/>
          <w:szCs w:val="24"/>
        </w:rPr>
      </w:pPr>
      <w:r w:rsidRPr="00A32606">
        <w:rPr>
          <w:rFonts w:ascii="Arial" w:hAnsi="Arial" w:cs="Arial"/>
          <w:b w:val="0"/>
          <w:sz w:val="24"/>
          <w:szCs w:val="24"/>
        </w:rPr>
        <w:t>The Company shall have the right to:</w:t>
      </w:r>
    </w:p>
    <w:p w14:paraId="1DD1B156" w14:textId="77777777" w:rsidR="00D629B3" w:rsidRPr="00A32606" w:rsidRDefault="00D629B3"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abate the Supplier for failure to meet the key performance indicators stated in Schedule 8; and</w:t>
      </w:r>
    </w:p>
    <w:p w14:paraId="1DD1B157" w14:textId="77777777" w:rsidR="00D629B3" w:rsidRPr="00A32606" w:rsidRDefault="00D629B3"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use the escalation process stated in Schedule 8 to rectify any unsatisfactory performance by the Supplier in its performance of the Contract or any failure by the Supplier to meet the SDI Performance Criteria.</w:t>
      </w:r>
    </w:p>
    <w:p w14:paraId="1DD1B158" w14:textId="77777777" w:rsidR="00D629B3" w:rsidRPr="00A32606" w:rsidRDefault="009C7FE6" w:rsidP="00D6793B">
      <w:pPr>
        <w:pStyle w:val="Heading1"/>
        <w:spacing w:before="0" w:after="240" w:line="360" w:lineRule="auto"/>
        <w:rPr>
          <w:rFonts w:ascii="Arial" w:hAnsi="Arial" w:cs="Arial"/>
          <w:sz w:val="24"/>
          <w:szCs w:val="24"/>
        </w:rPr>
      </w:pPr>
      <w:bookmarkStart w:id="90" w:name="_Toc213400256"/>
      <w:bookmarkEnd w:id="89"/>
      <w:r w:rsidRPr="00A32606">
        <w:rPr>
          <w:rFonts w:ascii="Arial" w:hAnsi="Arial" w:cs="Arial"/>
          <w:sz w:val="24"/>
          <w:szCs w:val="24"/>
        </w:rPr>
        <w:lastRenderedPageBreak/>
        <w:t>WORK RELATED ROAD RISK</w:t>
      </w:r>
      <w:bookmarkEnd w:id="90"/>
    </w:p>
    <w:p w14:paraId="1DD1B159" w14:textId="77777777" w:rsidR="007D468F" w:rsidRPr="00A32606" w:rsidRDefault="00221432" w:rsidP="007D468F">
      <w:pPr>
        <w:pStyle w:val="Heading2"/>
        <w:keepNext w:val="0"/>
        <w:numPr>
          <w:ilvl w:val="0"/>
          <w:numId w:val="0"/>
        </w:numPr>
        <w:spacing w:before="0" w:after="240" w:line="360" w:lineRule="auto"/>
        <w:rPr>
          <w:rFonts w:ascii="Arial" w:hAnsi="Arial" w:cs="Arial"/>
          <w:sz w:val="24"/>
          <w:szCs w:val="24"/>
        </w:rPr>
      </w:pPr>
      <w:r w:rsidRPr="00A32606">
        <w:rPr>
          <w:rFonts w:ascii="Arial" w:hAnsi="Arial" w:cs="Arial"/>
          <w:sz w:val="24"/>
          <w:szCs w:val="24"/>
        </w:rPr>
        <w:t>Fleet Operator Recognition Scheme Accreditation</w:t>
      </w:r>
    </w:p>
    <w:p w14:paraId="1DD1B15A" w14:textId="77777777" w:rsidR="00D629B3" w:rsidRPr="00A32606" w:rsidRDefault="007D468F"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Where the Supplier operates Delivery and Servicing Vehicles to provide the Supply, it shall within 90 days of the executing the Contract:</w:t>
      </w:r>
    </w:p>
    <w:p w14:paraId="1DD1B15B" w14:textId="77777777" w:rsidR="00D629B3" w:rsidRPr="00A32606" w:rsidRDefault="008E4B03"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(unless already registered) register for FORS or a scheme, which in the reasonable opinion of the Company, is an acceptable substitute to FORS (the </w:t>
      </w:r>
      <w:r w:rsidRPr="00A32606">
        <w:rPr>
          <w:rFonts w:ascii="Arial" w:hAnsi="Arial" w:cs="Arial"/>
          <w:b/>
          <w:bCs/>
          <w:sz w:val="24"/>
          <w:szCs w:val="24"/>
        </w:rPr>
        <w:t>“Alternative Scheme”</w:t>
      </w:r>
      <w:r w:rsidRPr="00A32606">
        <w:rPr>
          <w:rFonts w:ascii="Arial" w:hAnsi="Arial" w:cs="Arial"/>
          <w:sz w:val="24"/>
          <w:szCs w:val="24"/>
        </w:rPr>
        <w:t>); and</w:t>
      </w:r>
    </w:p>
    <w:p w14:paraId="1DD1B15C" w14:textId="77777777" w:rsidR="00D629B3" w:rsidRPr="00A32606" w:rsidRDefault="008E4B03"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(unless already accredited) have attained the standard of </w:t>
      </w:r>
      <w:r w:rsidR="00DE4561" w:rsidRPr="00A32606">
        <w:rPr>
          <w:rFonts w:ascii="Arial" w:hAnsi="Arial" w:cs="Arial"/>
          <w:sz w:val="24"/>
          <w:szCs w:val="24"/>
        </w:rPr>
        <w:t>Silver</w:t>
      </w:r>
      <w:r w:rsidRPr="00A32606">
        <w:rPr>
          <w:rFonts w:ascii="Arial" w:hAnsi="Arial" w:cs="Arial"/>
          <w:sz w:val="24"/>
          <w:szCs w:val="24"/>
        </w:rPr>
        <w:t xml:space="preserve"> Accreditation (or higher) or the equivalent within the Alternative Scheme and shall maintain the standard of </w:t>
      </w:r>
      <w:r w:rsidR="00DE4561" w:rsidRPr="00A32606">
        <w:rPr>
          <w:rFonts w:ascii="Arial" w:hAnsi="Arial" w:cs="Arial"/>
          <w:sz w:val="24"/>
          <w:szCs w:val="24"/>
        </w:rPr>
        <w:t>Silver</w:t>
      </w:r>
      <w:r w:rsidRPr="00A32606">
        <w:rPr>
          <w:rFonts w:ascii="Arial" w:hAnsi="Arial" w:cs="Arial"/>
          <w:sz w:val="24"/>
          <w:szCs w:val="24"/>
        </w:rPr>
        <w:t xml:space="preserve"> Accreditation (or equivalent standard within the Alternative Scheme) by way of an annual independent assessment in accordance with the FORS Standard or take such steps as may be required to maintain the equivalent standard within the Alternative Scheme. Alternatively, where the Supplier has attained Silver or Gold Accreditation, the maintenance requirements shall be undertaken in accordance with the periods set out in the FORS Standard.</w:t>
      </w:r>
    </w:p>
    <w:p w14:paraId="1DD1B15D" w14:textId="77777777" w:rsidR="008E4B03" w:rsidRPr="00A32606" w:rsidRDefault="008E4B03" w:rsidP="008E4B03">
      <w:pPr>
        <w:pStyle w:val="Heading2"/>
        <w:keepNext w:val="0"/>
        <w:numPr>
          <w:ilvl w:val="0"/>
          <w:numId w:val="0"/>
        </w:numPr>
        <w:spacing w:before="0" w:after="240" w:line="360" w:lineRule="auto"/>
        <w:rPr>
          <w:rFonts w:ascii="Arial" w:hAnsi="Arial" w:cs="Arial"/>
          <w:sz w:val="24"/>
          <w:szCs w:val="24"/>
        </w:rPr>
      </w:pPr>
      <w:r w:rsidRPr="00A32606">
        <w:rPr>
          <w:rFonts w:ascii="Arial" w:hAnsi="Arial" w:cs="Arial"/>
          <w:sz w:val="24"/>
          <w:szCs w:val="24"/>
        </w:rPr>
        <w:t>Safety Equipment on Vehicles</w:t>
      </w:r>
    </w:p>
    <w:p w14:paraId="1DD1B15E" w14:textId="77777777" w:rsidR="00D629B3" w:rsidRPr="00A32606" w:rsidRDefault="008E4B03"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shall ensure that every Lorry, which it uses to provide the Supply, shall:</w:t>
      </w:r>
    </w:p>
    <w:p w14:paraId="1DD1B15F" w14:textId="77777777" w:rsidR="008E4B03" w:rsidRPr="00A32606" w:rsidRDefault="008E4B03"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have Side Guards, unless the Supplier can demonstrate to the reasonable satisfaction of the Company that the Lorry will not perform the function for which it was built if Side Guards are fitted;</w:t>
      </w:r>
    </w:p>
    <w:p w14:paraId="1DD1B160" w14:textId="77777777" w:rsidR="008E4B03" w:rsidRPr="00A32606" w:rsidRDefault="008E4B03"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have front, side and rear blind spots completely eliminated or minimised as far as practical and possible, through the use of fully operational direct and indirect vision aids and driver audible alerts;</w:t>
      </w:r>
    </w:p>
    <w:p w14:paraId="1DD1B161" w14:textId="77777777" w:rsidR="008E4B03" w:rsidRPr="00A32606" w:rsidRDefault="008E4B03"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have equipment fitted with an audible means of warning other road users of the Lorry’s left manoeuvre; and</w:t>
      </w:r>
    </w:p>
    <w:p w14:paraId="1DD1B162" w14:textId="77777777" w:rsidR="008E4B03" w:rsidRPr="00A32606" w:rsidRDefault="008E4B03"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have prominent signage on the Lorry to warn cyclists and other road users of the dangers of passing the Lorry on the inside and of getting too close to the Lorry.</w:t>
      </w:r>
    </w:p>
    <w:p w14:paraId="1DD1B163" w14:textId="77777777" w:rsidR="008E4B03" w:rsidRPr="00A32606" w:rsidRDefault="008E4B03" w:rsidP="008E4B03">
      <w:pPr>
        <w:pStyle w:val="Heading2"/>
        <w:keepNext w:val="0"/>
        <w:numPr>
          <w:ilvl w:val="0"/>
          <w:numId w:val="0"/>
        </w:numPr>
        <w:spacing w:before="0" w:after="240" w:line="360" w:lineRule="auto"/>
        <w:rPr>
          <w:rFonts w:ascii="Arial" w:hAnsi="Arial" w:cs="Arial"/>
          <w:sz w:val="24"/>
          <w:szCs w:val="24"/>
        </w:rPr>
      </w:pPr>
      <w:r w:rsidRPr="00A32606">
        <w:rPr>
          <w:rFonts w:ascii="Arial" w:hAnsi="Arial" w:cs="Arial"/>
          <w:bCs/>
          <w:sz w:val="24"/>
          <w:szCs w:val="24"/>
        </w:rPr>
        <w:t>Driver Licence Checks</w:t>
      </w:r>
    </w:p>
    <w:p w14:paraId="1DD1B164" w14:textId="77777777" w:rsidR="006A62D5" w:rsidRPr="00A32606" w:rsidRDefault="008E4B03"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Where the Supplier operates Delivery and Servicing Vehicles to provide the Supply the Supplier shall ensure that:</w:t>
      </w:r>
    </w:p>
    <w:p w14:paraId="1DD1B165" w14:textId="77777777" w:rsidR="006A62D5" w:rsidRPr="00A32606" w:rsidRDefault="006A62D5"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it has a system in place to ensure all its Drivers hold a valid driving licence for the category of vehicle that they are tasked to drive, along with recording any endorsements, or restrictions on the Drivers licence; and</w:t>
      </w:r>
    </w:p>
    <w:p w14:paraId="1DD1B166" w14:textId="77777777" w:rsidR="006A62D5" w:rsidRPr="00A32606" w:rsidRDefault="006A62D5"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each of its Drivers engaged in the provision of the Supply has a driving licence check with the DVLA or such equivalent before that Driver commences delivery of the Supply and that the driving licence check with the DVLA or equivalent authority is repeated in accordance with either the following risk scale (in the case of the DVLA issued licences only), or the Supplier’s risk scale, provided that the Supplier’s risk scale has been Approved in writing by the Company within the last 12 months: </w:t>
      </w:r>
    </w:p>
    <w:p w14:paraId="1DD1B167" w14:textId="77777777" w:rsidR="006A62D5" w:rsidRPr="00A32606" w:rsidRDefault="006A62D5" w:rsidP="000343CE">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0 – 3 points on the driving licence – annual checks; </w:t>
      </w:r>
    </w:p>
    <w:p w14:paraId="1DD1B168" w14:textId="77777777" w:rsidR="006A62D5" w:rsidRPr="00A32606" w:rsidRDefault="006A62D5" w:rsidP="000343CE">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4 – 8 points on the driving licence – six monthly checks; </w:t>
      </w:r>
    </w:p>
    <w:p w14:paraId="1DD1B169" w14:textId="77777777" w:rsidR="006A62D5" w:rsidRPr="00A32606" w:rsidRDefault="006A62D5" w:rsidP="000343CE">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9 – 11 points on the driving licence – quarterly checks; or </w:t>
      </w:r>
    </w:p>
    <w:p w14:paraId="1DD1B16A" w14:textId="77777777" w:rsidR="006A62D5" w:rsidRPr="00A32606" w:rsidRDefault="006A62D5" w:rsidP="000343CE">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12 or more points on the driving licence – monthly checks.</w:t>
      </w:r>
    </w:p>
    <w:p w14:paraId="1DD1B16B" w14:textId="77777777" w:rsidR="00D629B3" w:rsidRPr="00A32606" w:rsidRDefault="006A62D5" w:rsidP="006A62D5">
      <w:pPr>
        <w:pStyle w:val="Heading2"/>
        <w:keepNext w:val="0"/>
        <w:numPr>
          <w:ilvl w:val="0"/>
          <w:numId w:val="0"/>
        </w:numPr>
        <w:spacing w:before="0" w:after="240" w:line="360" w:lineRule="auto"/>
        <w:rPr>
          <w:rFonts w:ascii="Arial" w:hAnsi="Arial" w:cs="Arial"/>
          <w:sz w:val="24"/>
          <w:szCs w:val="24"/>
        </w:rPr>
      </w:pPr>
      <w:r w:rsidRPr="00A32606">
        <w:rPr>
          <w:rFonts w:ascii="Arial" w:hAnsi="Arial" w:cs="Arial"/>
          <w:sz w:val="24"/>
          <w:szCs w:val="24"/>
        </w:rPr>
        <w:t>Driver Training</w:t>
      </w:r>
    </w:p>
    <w:p w14:paraId="1DD1B16C" w14:textId="77777777" w:rsidR="00D629B3" w:rsidRPr="00A32606" w:rsidRDefault="006A62D5" w:rsidP="000343CE">
      <w:pPr>
        <w:pStyle w:val="Heading2"/>
        <w:keepNext w:val="0"/>
        <w:tabs>
          <w:tab w:val="left" w:pos="709"/>
        </w:tabs>
        <w:spacing w:before="0" w:after="240" w:line="360" w:lineRule="auto"/>
        <w:ind w:left="709"/>
        <w:rPr>
          <w:rFonts w:ascii="Arial" w:hAnsi="Arial" w:cs="Arial"/>
          <w:b w:val="0"/>
          <w:sz w:val="24"/>
          <w:szCs w:val="24"/>
        </w:rPr>
      </w:pPr>
      <w:r w:rsidRPr="00A32606">
        <w:rPr>
          <w:rFonts w:ascii="Arial" w:hAnsi="Arial" w:cs="Arial"/>
          <w:b w:val="0"/>
          <w:sz w:val="24"/>
          <w:szCs w:val="24"/>
        </w:rPr>
        <w:t>Where the Supplier operates Delivery and Servicing Vehicles to provide the Supply the Supplier shall ensure that each of its Drivers undergo approved progressive training (to include a mix of theoretical, e-learning, practical and on the job training) and continued professional development to include training covering the safety of vulnerable road users and on-cycle hazard awareness, throughout the Term of the Contract.</w:t>
      </w:r>
    </w:p>
    <w:p w14:paraId="1DD1B16D" w14:textId="77777777" w:rsidR="00D629B3" w:rsidRPr="00A32606" w:rsidRDefault="006A62D5" w:rsidP="006A62D5">
      <w:pPr>
        <w:pStyle w:val="Heading2"/>
        <w:keepNext w:val="0"/>
        <w:numPr>
          <w:ilvl w:val="0"/>
          <w:numId w:val="0"/>
        </w:numPr>
        <w:spacing w:before="0" w:after="240" w:line="360" w:lineRule="auto"/>
        <w:rPr>
          <w:rFonts w:ascii="Arial" w:hAnsi="Arial" w:cs="Arial"/>
          <w:sz w:val="24"/>
          <w:szCs w:val="24"/>
        </w:rPr>
      </w:pPr>
      <w:r w:rsidRPr="00A32606">
        <w:rPr>
          <w:rFonts w:ascii="Arial" w:hAnsi="Arial" w:cs="Arial"/>
          <w:sz w:val="24"/>
          <w:szCs w:val="24"/>
        </w:rPr>
        <w:lastRenderedPageBreak/>
        <w:t>Collision Reporting</w:t>
      </w:r>
    </w:p>
    <w:p w14:paraId="1DD1B16E" w14:textId="77777777" w:rsidR="00D629B3" w:rsidRPr="00A32606" w:rsidRDefault="006A62D5"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Where the Supplier operates Delivery and Servicing Vehicles to provide the Supply, the Supplier shall:</w:t>
      </w:r>
    </w:p>
    <w:p w14:paraId="1DD1B16F" w14:textId="77777777" w:rsidR="00D629B3" w:rsidRPr="00A32606" w:rsidRDefault="006A62D5"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ensure that it has a system in place to capture, investigate and analyse road traffic collisions that results in fatalities, injury or damage to vehicles, persons or property and for generating Collision Reports; and</w:t>
      </w:r>
    </w:p>
    <w:p w14:paraId="1DD1B170" w14:textId="77777777" w:rsidR="00D629B3" w:rsidRPr="00A32606" w:rsidRDefault="006A62D5"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within 15 days of the execution of the Contract, provide to the Company a Collision Report. The Supplier shall provide to the Company an updated Collision Report within five working days of a written request from the </w:t>
      </w:r>
      <w:r w:rsidR="00D629B3" w:rsidRPr="00A32606">
        <w:rPr>
          <w:rFonts w:ascii="Arial" w:hAnsi="Arial" w:cs="Arial"/>
          <w:sz w:val="24"/>
          <w:szCs w:val="24"/>
        </w:rPr>
        <w:t>more points on the driving licence – monthly checks.</w:t>
      </w:r>
    </w:p>
    <w:p w14:paraId="1DD1B171" w14:textId="77777777" w:rsidR="00D629B3" w:rsidRPr="00A32606" w:rsidRDefault="006A62D5" w:rsidP="006A62D5">
      <w:pPr>
        <w:pStyle w:val="Heading2"/>
        <w:keepNext w:val="0"/>
        <w:numPr>
          <w:ilvl w:val="0"/>
          <w:numId w:val="0"/>
        </w:numPr>
        <w:spacing w:before="0" w:after="240" w:line="360" w:lineRule="auto"/>
        <w:rPr>
          <w:rFonts w:ascii="Arial" w:hAnsi="Arial" w:cs="Arial"/>
          <w:sz w:val="24"/>
          <w:szCs w:val="24"/>
        </w:rPr>
      </w:pPr>
      <w:r w:rsidRPr="00A32606">
        <w:rPr>
          <w:rFonts w:ascii="Arial" w:hAnsi="Arial" w:cs="Arial"/>
          <w:sz w:val="24"/>
          <w:szCs w:val="24"/>
        </w:rPr>
        <w:t>Self Certification of Compliance</w:t>
      </w:r>
    </w:p>
    <w:p w14:paraId="1DD1B172" w14:textId="62CF88B1" w:rsidR="00D629B3" w:rsidRPr="00A32606" w:rsidRDefault="006A62D5"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Where the Supplier operates Delivery and Servicing Vehicles to provide the Supply, within 90 days of execution of the Contract, the Supplier shall make a written report to the Company </w:t>
      </w:r>
      <w:r w:rsidRPr="00A32606">
        <w:rPr>
          <w:rFonts w:ascii="Arial" w:hAnsi="Arial" w:cs="Arial"/>
          <w:b w:val="0"/>
          <w:bCs/>
          <w:sz w:val="24"/>
          <w:szCs w:val="24"/>
        </w:rPr>
        <w:t>detailing its compliance with Clauses 12.2</w:t>
      </w:r>
      <w:r w:rsidRPr="00A32606">
        <w:rPr>
          <w:rFonts w:ascii="Arial" w:hAnsi="Arial" w:cs="Arial"/>
          <w:b w:val="0"/>
          <w:sz w:val="24"/>
          <w:szCs w:val="24"/>
        </w:rPr>
        <w:t xml:space="preserve">, 12.3 and </w:t>
      </w:r>
      <w:r w:rsidRPr="00A32606">
        <w:rPr>
          <w:rFonts w:ascii="Arial" w:hAnsi="Arial" w:cs="Arial"/>
          <w:b w:val="0"/>
          <w:bCs/>
          <w:sz w:val="24"/>
          <w:szCs w:val="24"/>
        </w:rPr>
        <w:t xml:space="preserve">12.4 </w:t>
      </w:r>
      <w:r w:rsidRPr="00A32606">
        <w:rPr>
          <w:rFonts w:ascii="Arial" w:hAnsi="Arial" w:cs="Arial"/>
          <w:b w:val="0"/>
          <w:sz w:val="24"/>
          <w:szCs w:val="24"/>
        </w:rPr>
        <w:t xml:space="preserve">of this Contract (the </w:t>
      </w:r>
      <w:r w:rsidRPr="00A32606">
        <w:rPr>
          <w:rFonts w:ascii="Arial" w:hAnsi="Arial" w:cs="Arial"/>
          <w:b w:val="0"/>
          <w:bCs/>
          <w:sz w:val="24"/>
          <w:szCs w:val="24"/>
        </w:rPr>
        <w:t>“WRRR Self-certification Report”</w:t>
      </w:r>
      <w:r w:rsidRPr="00A32606">
        <w:rPr>
          <w:rFonts w:ascii="Arial" w:hAnsi="Arial" w:cs="Arial"/>
          <w:b w:val="0"/>
          <w:sz w:val="24"/>
          <w:szCs w:val="24"/>
        </w:rPr>
        <w:t xml:space="preserve">). The Supplier shall provide updates of the WRRR Self-certification Report to the Company on each </w:t>
      </w:r>
      <w:r w:rsidR="000D4929" w:rsidRPr="00A32606">
        <w:rPr>
          <w:rFonts w:ascii="Arial" w:hAnsi="Arial" w:cs="Arial"/>
          <w:b w:val="0"/>
          <w:sz w:val="24"/>
          <w:szCs w:val="24"/>
        </w:rPr>
        <w:t>three-month</w:t>
      </w:r>
      <w:r w:rsidRPr="00A32606">
        <w:rPr>
          <w:rFonts w:ascii="Arial" w:hAnsi="Arial" w:cs="Arial"/>
          <w:b w:val="0"/>
          <w:sz w:val="24"/>
          <w:szCs w:val="24"/>
        </w:rPr>
        <w:t xml:space="preserve"> anniversary of its submission of the initial WRRR Self-certification Report.</w:t>
      </w:r>
    </w:p>
    <w:p w14:paraId="1DD1B173" w14:textId="77777777" w:rsidR="00D629B3" w:rsidRPr="00A32606" w:rsidRDefault="00721F1F" w:rsidP="00721F1F">
      <w:pPr>
        <w:pStyle w:val="Heading2"/>
        <w:keepNext w:val="0"/>
        <w:numPr>
          <w:ilvl w:val="0"/>
          <w:numId w:val="0"/>
        </w:numPr>
        <w:spacing w:before="0" w:after="240" w:line="360" w:lineRule="auto"/>
        <w:rPr>
          <w:rFonts w:ascii="Arial" w:hAnsi="Arial" w:cs="Arial"/>
          <w:sz w:val="24"/>
          <w:szCs w:val="24"/>
        </w:rPr>
      </w:pPr>
      <w:r w:rsidRPr="00A32606">
        <w:rPr>
          <w:rFonts w:ascii="Arial" w:hAnsi="Arial" w:cs="Arial"/>
          <w:sz w:val="24"/>
          <w:szCs w:val="24"/>
        </w:rPr>
        <w:t>Obligations of the Supplier Regarding Sub</w:t>
      </w:r>
      <w:r w:rsidR="00593DDA" w:rsidRPr="00A32606">
        <w:rPr>
          <w:rFonts w:ascii="Arial" w:hAnsi="Arial" w:cs="Arial"/>
          <w:sz w:val="24"/>
          <w:szCs w:val="24"/>
        </w:rPr>
        <w:t>-C</w:t>
      </w:r>
      <w:r w:rsidRPr="00A32606">
        <w:rPr>
          <w:rFonts w:ascii="Arial" w:hAnsi="Arial" w:cs="Arial"/>
          <w:sz w:val="24"/>
          <w:szCs w:val="24"/>
        </w:rPr>
        <w:t xml:space="preserve">ontractors </w:t>
      </w:r>
    </w:p>
    <w:p w14:paraId="1DD1B174" w14:textId="77777777" w:rsidR="006A62D5" w:rsidRPr="00A32606" w:rsidRDefault="006A62D5"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ensure that those of its </w:t>
      </w:r>
      <w:r w:rsidR="00B72AD7" w:rsidRPr="00A32606">
        <w:rPr>
          <w:rFonts w:ascii="Arial" w:hAnsi="Arial" w:cs="Arial"/>
          <w:b w:val="0"/>
          <w:sz w:val="24"/>
          <w:szCs w:val="24"/>
        </w:rPr>
        <w:t>Sub-Contractor</w:t>
      </w:r>
      <w:r w:rsidRPr="00A32606">
        <w:rPr>
          <w:rFonts w:ascii="Arial" w:hAnsi="Arial" w:cs="Arial"/>
          <w:b w:val="0"/>
          <w:sz w:val="24"/>
          <w:szCs w:val="24"/>
        </w:rPr>
        <w:t>s who operate Delivery and Servicing Vehicles to provide the Supply shall:</w:t>
      </w:r>
    </w:p>
    <w:p w14:paraId="1DD1B175" w14:textId="77777777" w:rsidR="00721F1F" w:rsidRPr="00A32606" w:rsidRDefault="00721F1F"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comply with Clause 12.1; and </w:t>
      </w:r>
    </w:p>
    <w:p w14:paraId="1DD1B176" w14:textId="77777777" w:rsidR="00721F1F" w:rsidRPr="00A32606" w:rsidRDefault="00721F1F" w:rsidP="000343CE">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where its </w:t>
      </w:r>
      <w:r w:rsidR="00B72AD7" w:rsidRPr="00A32606">
        <w:rPr>
          <w:rFonts w:ascii="Arial" w:hAnsi="Arial" w:cs="Arial"/>
          <w:sz w:val="24"/>
          <w:szCs w:val="24"/>
        </w:rPr>
        <w:t>Sub-Contractor</w:t>
      </w:r>
      <w:r w:rsidRPr="00A32606">
        <w:rPr>
          <w:rFonts w:ascii="Arial" w:hAnsi="Arial" w:cs="Arial"/>
          <w:sz w:val="24"/>
          <w:szCs w:val="24"/>
        </w:rPr>
        <w:t>s operate the following vehicle</w:t>
      </w:r>
      <w:r w:rsidR="000343CE" w:rsidRPr="00A32606">
        <w:rPr>
          <w:rFonts w:ascii="Arial" w:hAnsi="Arial" w:cs="Arial"/>
          <w:sz w:val="24"/>
          <w:szCs w:val="24"/>
        </w:rPr>
        <w:t>s to provide the Supply shall c</w:t>
      </w:r>
      <w:r w:rsidRPr="00A32606">
        <w:rPr>
          <w:rFonts w:ascii="Arial" w:hAnsi="Arial" w:cs="Arial"/>
          <w:sz w:val="24"/>
          <w:szCs w:val="24"/>
        </w:rPr>
        <w:t>omply with the corresponding provisions of this Contract:</w:t>
      </w:r>
    </w:p>
    <w:p w14:paraId="1DD1B177" w14:textId="77777777" w:rsidR="00721F1F" w:rsidRPr="00A32606" w:rsidRDefault="00721F1F" w:rsidP="000343CE">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For Lorries – Clauses 12.2, 12.3, 12.4, and 12.5; and </w:t>
      </w:r>
    </w:p>
    <w:p w14:paraId="1DD1B178" w14:textId="77777777" w:rsidR="00721F1F" w:rsidRPr="00A32606" w:rsidRDefault="00721F1F" w:rsidP="000343CE">
      <w:pPr>
        <w:pStyle w:val="Heading5"/>
        <w:tabs>
          <w:tab w:val="clear" w:pos="2977"/>
          <w:tab w:val="num" w:pos="2127"/>
        </w:tabs>
        <w:spacing w:before="0" w:after="240" w:line="360" w:lineRule="auto"/>
        <w:ind w:left="2127" w:hanging="567"/>
        <w:rPr>
          <w:rFonts w:ascii="Arial" w:hAnsi="Arial" w:cs="Arial"/>
          <w:sz w:val="24"/>
          <w:szCs w:val="24"/>
        </w:rPr>
      </w:pPr>
      <w:r w:rsidRPr="00A32606">
        <w:rPr>
          <w:rFonts w:ascii="Arial" w:hAnsi="Arial" w:cs="Arial"/>
          <w:sz w:val="24"/>
          <w:szCs w:val="24"/>
        </w:rPr>
        <w:t xml:space="preserve">For Vans – Clauses 12.3, 12.4 and 12.5, </w:t>
      </w:r>
    </w:p>
    <w:p w14:paraId="1DD1B179" w14:textId="77777777" w:rsidR="00D629B3" w:rsidRPr="00A32606" w:rsidRDefault="00721F1F" w:rsidP="000343CE">
      <w:pPr>
        <w:pStyle w:val="Heading4"/>
        <w:numPr>
          <w:ilvl w:val="0"/>
          <w:numId w:val="0"/>
        </w:numPr>
        <w:spacing w:before="0" w:after="240" w:line="360" w:lineRule="auto"/>
        <w:ind w:left="1560"/>
        <w:rPr>
          <w:rFonts w:ascii="Arial" w:hAnsi="Arial" w:cs="Arial"/>
          <w:sz w:val="24"/>
          <w:szCs w:val="24"/>
        </w:rPr>
      </w:pPr>
      <w:r w:rsidRPr="00A32606">
        <w:rPr>
          <w:rFonts w:ascii="Arial" w:hAnsi="Arial" w:cs="Arial"/>
          <w:sz w:val="24"/>
          <w:szCs w:val="24"/>
        </w:rPr>
        <w:t xml:space="preserve">as if those </w:t>
      </w:r>
      <w:r w:rsidR="00B72AD7" w:rsidRPr="00A32606">
        <w:rPr>
          <w:rFonts w:ascii="Arial" w:hAnsi="Arial" w:cs="Arial"/>
          <w:sz w:val="24"/>
          <w:szCs w:val="24"/>
        </w:rPr>
        <w:t>Sub-Contractor</w:t>
      </w:r>
      <w:r w:rsidRPr="00A32606">
        <w:rPr>
          <w:rFonts w:ascii="Arial" w:hAnsi="Arial" w:cs="Arial"/>
          <w:sz w:val="24"/>
          <w:szCs w:val="24"/>
        </w:rPr>
        <w:t>s were a party to this Contract.</w:t>
      </w:r>
    </w:p>
    <w:p w14:paraId="1DD1B17A" w14:textId="77777777" w:rsidR="00D629B3" w:rsidRPr="00A32606" w:rsidRDefault="00721F1F" w:rsidP="00721F1F">
      <w:pPr>
        <w:pStyle w:val="Heading2"/>
        <w:keepNext w:val="0"/>
        <w:numPr>
          <w:ilvl w:val="0"/>
          <w:numId w:val="0"/>
        </w:numPr>
        <w:spacing w:before="0" w:after="240" w:line="360" w:lineRule="auto"/>
        <w:rPr>
          <w:rFonts w:ascii="Arial" w:hAnsi="Arial" w:cs="Arial"/>
          <w:sz w:val="24"/>
          <w:szCs w:val="24"/>
        </w:rPr>
      </w:pPr>
      <w:r w:rsidRPr="00A32606">
        <w:rPr>
          <w:rFonts w:ascii="Arial" w:hAnsi="Arial" w:cs="Arial"/>
          <w:sz w:val="24"/>
          <w:szCs w:val="24"/>
        </w:rPr>
        <w:lastRenderedPageBreak/>
        <w:t>Failure to Comply with Work Related Road Risk Obligations</w:t>
      </w:r>
    </w:p>
    <w:p w14:paraId="1DD1B17B" w14:textId="77777777" w:rsidR="00E5413D" w:rsidRPr="00A32606" w:rsidRDefault="00721F1F" w:rsidP="000343CE">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Without limiting the effect of any other clause of this Contract relating to termination, if the Supplier fails to comply with </w:t>
      </w:r>
      <w:r w:rsidRPr="00A32606">
        <w:rPr>
          <w:rFonts w:ascii="Arial" w:hAnsi="Arial" w:cs="Arial"/>
          <w:b w:val="0"/>
          <w:bCs/>
          <w:sz w:val="24"/>
          <w:szCs w:val="24"/>
        </w:rPr>
        <w:t>Clauses 12.1, 12.2, 12.3, 12.4, 12.5, 12.6, 12.7 and/or 12.8:</w:t>
      </w:r>
    </w:p>
    <w:p w14:paraId="1DD1B17C" w14:textId="77777777" w:rsidR="00E5413D" w:rsidRPr="00A32606" w:rsidRDefault="00E5413D" w:rsidP="00E5413D">
      <w:pPr>
        <w:pStyle w:val="Heading3"/>
        <w:tabs>
          <w:tab w:val="num" w:pos="1418"/>
        </w:tabs>
        <w:spacing w:before="0" w:after="240" w:line="360" w:lineRule="auto"/>
        <w:ind w:left="1418" w:hanging="709"/>
        <w:rPr>
          <w:rFonts w:ascii="Arial" w:hAnsi="Arial" w:cs="Arial"/>
          <w:sz w:val="24"/>
          <w:szCs w:val="24"/>
        </w:rPr>
      </w:pPr>
      <w:r w:rsidRPr="00A32606">
        <w:rPr>
          <w:rFonts w:ascii="Arial" w:hAnsi="Arial" w:cs="Arial"/>
          <w:sz w:val="24"/>
          <w:szCs w:val="24"/>
        </w:rPr>
        <w:t xml:space="preserve">the Supplier has committed a material breach of this Contract; and </w:t>
      </w:r>
    </w:p>
    <w:p w14:paraId="1DD1B17D" w14:textId="77777777" w:rsidR="00D629B3" w:rsidRPr="00A32606" w:rsidRDefault="00E5413D" w:rsidP="00E5413D">
      <w:pPr>
        <w:pStyle w:val="Heading3"/>
        <w:tabs>
          <w:tab w:val="num" w:pos="1418"/>
        </w:tabs>
        <w:spacing w:before="0" w:after="240" w:line="360" w:lineRule="auto"/>
        <w:ind w:left="1418" w:hanging="709"/>
        <w:rPr>
          <w:rFonts w:ascii="Arial" w:hAnsi="Arial" w:cs="Arial"/>
          <w:sz w:val="24"/>
          <w:szCs w:val="24"/>
        </w:rPr>
      </w:pPr>
      <w:r w:rsidRPr="00A32606">
        <w:rPr>
          <w:rFonts w:ascii="Arial" w:hAnsi="Arial" w:cs="Arial"/>
          <w:sz w:val="24"/>
          <w:szCs w:val="24"/>
        </w:rPr>
        <w:t>the Company may refuse the Supplier, its employees, agents and Delivery and Servicing Vehicles entry onto any property that is owned, occupied or managed by the Company or TfL for any purpose (including but not limited to deliveries).</w:t>
      </w:r>
    </w:p>
    <w:p w14:paraId="1DD1B17E" w14:textId="77777777" w:rsidR="00D629B3" w:rsidRPr="00A32606" w:rsidRDefault="00D74D6C" w:rsidP="004E0E40">
      <w:pPr>
        <w:pStyle w:val="Heading1"/>
        <w:spacing w:before="0" w:after="240" w:line="360" w:lineRule="auto"/>
        <w:rPr>
          <w:rFonts w:ascii="Arial" w:hAnsi="Arial" w:cs="Arial"/>
          <w:sz w:val="24"/>
          <w:szCs w:val="24"/>
        </w:rPr>
      </w:pPr>
      <w:bookmarkStart w:id="91" w:name="_Toc213400257"/>
      <w:r w:rsidRPr="00A32606">
        <w:rPr>
          <w:rFonts w:ascii="Arial" w:hAnsi="Arial" w:cs="Arial"/>
          <w:sz w:val="24"/>
          <w:szCs w:val="24"/>
        </w:rPr>
        <w:t>ACCESS</w:t>
      </w:r>
      <w:bookmarkEnd w:id="91"/>
    </w:p>
    <w:p w14:paraId="1DD1B17F" w14:textId="77777777" w:rsidR="00B534D0" w:rsidRPr="00A32606" w:rsidRDefault="00B534D0"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Company shall use reasonable endeavours to allow the Supplier </w:t>
      </w:r>
      <w:r w:rsidR="004417D1" w:rsidRPr="00A32606">
        <w:rPr>
          <w:rFonts w:ascii="Arial" w:hAnsi="Arial" w:cs="Arial"/>
          <w:b w:val="0"/>
          <w:sz w:val="24"/>
          <w:szCs w:val="24"/>
        </w:rPr>
        <w:t>a</w:t>
      </w:r>
      <w:r w:rsidRPr="00A32606">
        <w:rPr>
          <w:rFonts w:ascii="Arial" w:hAnsi="Arial" w:cs="Arial"/>
          <w:b w:val="0"/>
          <w:sz w:val="24"/>
          <w:szCs w:val="24"/>
        </w:rPr>
        <w:t>ccess to the Premises or any part thereof, in accordance with the terms of this Contract, to the extent required for carrying out the Supply.</w:t>
      </w:r>
    </w:p>
    <w:p w14:paraId="1DD1B180" w14:textId="77777777" w:rsidR="00B534D0" w:rsidRPr="00A32606" w:rsidRDefault="0019750A"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Access to the Premises shall not be exclusive to the Supplier </w:t>
      </w:r>
      <w:r w:rsidR="002B3B6C" w:rsidRPr="00A32606">
        <w:rPr>
          <w:rFonts w:ascii="Arial" w:hAnsi="Arial" w:cs="Arial"/>
          <w:b w:val="0"/>
          <w:sz w:val="24"/>
          <w:szCs w:val="24"/>
        </w:rPr>
        <w:t>and</w:t>
      </w:r>
      <w:r w:rsidRPr="00A32606">
        <w:rPr>
          <w:rFonts w:ascii="Arial" w:hAnsi="Arial" w:cs="Arial"/>
          <w:b w:val="0"/>
          <w:sz w:val="24"/>
          <w:szCs w:val="24"/>
        </w:rPr>
        <w:t xml:space="preserve"> shall be limited to such Supplier’s Personnel and </w:t>
      </w:r>
      <w:r w:rsidR="00B72AD7" w:rsidRPr="00A32606">
        <w:rPr>
          <w:rFonts w:ascii="Arial" w:hAnsi="Arial" w:cs="Arial"/>
          <w:b w:val="0"/>
          <w:sz w:val="24"/>
          <w:szCs w:val="24"/>
        </w:rPr>
        <w:t>Sub-Contractor</w:t>
      </w:r>
      <w:r w:rsidR="00B30E8F" w:rsidRPr="00A32606">
        <w:rPr>
          <w:rFonts w:ascii="Arial" w:hAnsi="Arial" w:cs="Arial"/>
          <w:b w:val="0"/>
          <w:sz w:val="24"/>
          <w:szCs w:val="24"/>
        </w:rPr>
        <w:t>s</w:t>
      </w:r>
      <w:r w:rsidRPr="00A32606">
        <w:rPr>
          <w:rFonts w:ascii="Arial" w:hAnsi="Arial" w:cs="Arial"/>
          <w:b w:val="0"/>
          <w:sz w:val="24"/>
          <w:szCs w:val="24"/>
        </w:rPr>
        <w:t xml:space="preserve"> as are necessary to enable the Supply and the performance of the Contract concurrently with the execution of work by others.  The Supplier shall co-operate with such others </w:t>
      </w:r>
      <w:r w:rsidR="002B3B6C" w:rsidRPr="00A32606">
        <w:rPr>
          <w:rFonts w:ascii="Arial" w:hAnsi="Arial" w:cs="Arial"/>
          <w:b w:val="0"/>
          <w:sz w:val="24"/>
          <w:szCs w:val="24"/>
        </w:rPr>
        <w:t xml:space="preserve">and with security procedures </w:t>
      </w:r>
      <w:r w:rsidRPr="00A32606">
        <w:rPr>
          <w:rFonts w:ascii="Arial" w:hAnsi="Arial" w:cs="Arial"/>
          <w:b w:val="0"/>
          <w:sz w:val="24"/>
          <w:szCs w:val="24"/>
        </w:rPr>
        <w:t>as the Company may reasonably require.</w:t>
      </w:r>
    </w:p>
    <w:p w14:paraId="1DD1B181" w14:textId="77777777" w:rsidR="002B3B6C" w:rsidRPr="00A32606" w:rsidRDefault="002B3B6C"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Without prejudice to the Supplier’s obligations pursuant to the Specification, the Supplier shall</w:t>
      </w:r>
      <w:r w:rsidR="008728CB" w:rsidRPr="00A32606">
        <w:rPr>
          <w:rFonts w:ascii="Arial" w:hAnsi="Arial" w:cs="Arial"/>
          <w:b w:val="0"/>
          <w:sz w:val="24"/>
          <w:szCs w:val="24"/>
        </w:rPr>
        <w:t xml:space="preserve"> apply for access at the earliest available opportunity and provide the Company without delay with such additional information as the Company may reasonably require in respect of the Supplier’s access requests.</w:t>
      </w:r>
    </w:p>
    <w:p w14:paraId="1DD1B182" w14:textId="77777777" w:rsidR="005C0BBE" w:rsidRPr="00A32606" w:rsidRDefault="002B3B6C"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Company shall confirm access bookings in accordance with the Specification, provided that the Supplier has complied with the requirements of this Contract.  </w:t>
      </w:r>
      <w:r w:rsidR="0048222E" w:rsidRPr="00A32606">
        <w:rPr>
          <w:rFonts w:ascii="Arial" w:hAnsi="Arial" w:cs="Arial"/>
          <w:b w:val="0"/>
          <w:sz w:val="24"/>
          <w:szCs w:val="24"/>
        </w:rPr>
        <w:t>T</w:t>
      </w:r>
      <w:r w:rsidRPr="00A32606">
        <w:rPr>
          <w:rFonts w:ascii="Arial" w:hAnsi="Arial" w:cs="Arial"/>
          <w:b w:val="0"/>
          <w:sz w:val="24"/>
          <w:szCs w:val="24"/>
        </w:rPr>
        <w:t xml:space="preserve">he Company does not warrant or guarantee to the Supplier that such </w:t>
      </w:r>
      <w:r w:rsidR="0048222E" w:rsidRPr="00A32606">
        <w:rPr>
          <w:rFonts w:ascii="Arial" w:hAnsi="Arial" w:cs="Arial"/>
          <w:b w:val="0"/>
          <w:sz w:val="24"/>
          <w:szCs w:val="24"/>
        </w:rPr>
        <w:t xml:space="preserve">requested </w:t>
      </w:r>
      <w:r w:rsidRPr="00A32606">
        <w:rPr>
          <w:rFonts w:ascii="Arial" w:hAnsi="Arial" w:cs="Arial"/>
          <w:b w:val="0"/>
          <w:sz w:val="24"/>
          <w:szCs w:val="24"/>
        </w:rPr>
        <w:t>access will be granted.</w:t>
      </w:r>
    </w:p>
    <w:p w14:paraId="1DD1B183" w14:textId="77777777" w:rsidR="005C0BBE" w:rsidRPr="00A32606" w:rsidRDefault="002B3B6C"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Company may instruct the Supplier to use access booked by the Company, provided reasonable written notice is given by the Company.</w:t>
      </w:r>
    </w:p>
    <w:p w14:paraId="1DD1B184" w14:textId="77777777" w:rsidR="005C0BBE" w:rsidRPr="00A32606" w:rsidRDefault="002B3B6C"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lastRenderedPageBreak/>
        <w:t>If the Supplier fails to use any access</w:t>
      </w:r>
      <w:r w:rsidR="00485724" w:rsidRPr="00A32606">
        <w:rPr>
          <w:rFonts w:ascii="Arial" w:hAnsi="Arial" w:cs="Arial"/>
          <w:b w:val="0"/>
          <w:sz w:val="24"/>
          <w:szCs w:val="24"/>
        </w:rPr>
        <w:t xml:space="preserve"> that has been booked for Delivery of Equipment</w:t>
      </w:r>
      <w:r w:rsidRPr="00A32606">
        <w:rPr>
          <w:rFonts w:ascii="Arial" w:hAnsi="Arial" w:cs="Arial"/>
          <w:b w:val="0"/>
          <w:sz w:val="24"/>
          <w:szCs w:val="24"/>
        </w:rPr>
        <w:t xml:space="preserve">, for whatever reason, it shall within twenty-four (24) hours report each instance to the Company setting out all details including the part of the </w:t>
      </w:r>
      <w:r w:rsidR="007F79A8" w:rsidRPr="00A32606">
        <w:rPr>
          <w:rFonts w:ascii="Arial" w:hAnsi="Arial" w:cs="Arial"/>
          <w:b w:val="0"/>
          <w:sz w:val="24"/>
          <w:szCs w:val="24"/>
        </w:rPr>
        <w:t>Premises</w:t>
      </w:r>
      <w:r w:rsidRPr="00A32606">
        <w:rPr>
          <w:rFonts w:ascii="Arial" w:hAnsi="Arial" w:cs="Arial"/>
          <w:b w:val="0"/>
          <w:sz w:val="24"/>
          <w:szCs w:val="24"/>
        </w:rPr>
        <w:t xml:space="preserve"> affected, the duration of any delay and the reasons for the delay or cancellation so far as the Supplier is aware.</w:t>
      </w:r>
    </w:p>
    <w:p w14:paraId="1DD1B185" w14:textId="77777777" w:rsidR="005C0BBE" w:rsidRPr="00A32606" w:rsidRDefault="002B3B6C"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shall undertake all preparation work required to ensure that all booked access is taken up promptly and efficiently and shall use booked access in an efficient and productive manner so as to ensure optimal use of the access with minimal disruption and disturbance to the Company or third parties or damage to the Site. The Supplier shall make good any such damage at its own cost at the earliest opportunity and to the reasonable satisfaction of the Company.</w:t>
      </w:r>
    </w:p>
    <w:p w14:paraId="1DD1B186" w14:textId="77777777" w:rsidR="002B3B6C" w:rsidRPr="00A32606" w:rsidRDefault="007F79A8"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w:t>
      </w:r>
      <w:r w:rsidR="002B3B6C" w:rsidRPr="00A32606">
        <w:rPr>
          <w:rFonts w:ascii="Arial" w:hAnsi="Arial" w:cs="Arial"/>
          <w:b w:val="0"/>
          <w:sz w:val="24"/>
          <w:szCs w:val="24"/>
        </w:rPr>
        <w:t>he Supplier shall indemnify and keep indemnified the Company in respect of any claims by third parties relating to the disruption, delay or cancellation of their access due to the actions or omissions of the Supplier.</w:t>
      </w:r>
    </w:p>
    <w:p w14:paraId="1DD1B187" w14:textId="77777777" w:rsidR="002B3B6C" w:rsidRPr="00A32606" w:rsidRDefault="002B3B6C"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return the </w:t>
      </w:r>
      <w:r w:rsidR="007F79A8" w:rsidRPr="00A32606">
        <w:rPr>
          <w:rFonts w:ascii="Arial" w:hAnsi="Arial" w:cs="Arial"/>
          <w:b w:val="0"/>
          <w:sz w:val="24"/>
          <w:szCs w:val="24"/>
        </w:rPr>
        <w:t>Premises</w:t>
      </w:r>
      <w:r w:rsidRPr="00A32606">
        <w:rPr>
          <w:rFonts w:ascii="Arial" w:hAnsi="Arial" w:cs="Arial"/>
          <w:b w:val="0"/>
          <w:sz w:val="24"/>
          <w:szCs w:val="24"/>
        </w:rPr>
        <w:t xml:space="preserve"> or the part of the </w:t>
      </w:r>
      <w:r w:rsidR="007F79A8" w:rsidRPr="00A32606">
        <w:rPr>
          <w:rFonts w:ascii="Arial" w:hAnsi="Arial" w:cs="Arial"/>
          <w:b w:val="0"/>
          <w:sz w:val="24"/>
          <w:szCs w:val="24"/>
        </w:rPr>
        <w:t>Premises</w:t>
      </w:r>
      <w:r w:rsidRPr="00A32606">
        <w:rPr>
          <w:rFonts w:ascii="Arial" w:hAnsi="Arial" w:cs="Arial"/>
          <w:b w:val="0"/>
          <w:sz w:val="24"/>
          <w:szCs w:val="24"/>
        </w:rPr>
        <w:t xml:space="preserve"> to which any period of booked access relates to the Company at the end of such period when required under the terms of this Contract.</w:t>
      </w:r>
    </w:p>
    <w:p w14:paraId="1DD1B188" w14:textId="77777777" w:rsidR="002B3B6C" w:rsidRPr="00A32606" w:rsidRDefault="002B3B6C"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Company may at all times access the </w:t>
      </w:r>
      <w:r w:rsidR="007F79A8" w:rsidRPr="00A32606">
        <w:rPr>
          <w:rFonts w:ascii="Arial" w:hAnsi="Arial" w:cs="Arial"/>
          <w:b w:val="0"/>
          <w:sz w:val="24"/>
          <w:szCs w:val="24"/>
        </w:rPr>
        <w:t>Premises</w:t>
      </w:r>
      <w:r w:rsidRPr="00A32606">
        <w:rPr>
          <w:rFonts w:ascii="Arial" w:hAnsi="Arial" w:cs="Arial"/>
          <w:b w:val="0"/>
          <w:sz w:val="24"/>
          <w:szCs w:val="24"/>
        </w:rPr>
        <w:t xml:space="preserve"> and all places where the </w:t>
      </w:r>
      <w:r w:rsidR="007F79A8" w:rsidRPr="00A32606">
        <w:rPr>
          <w:rFonts w:ascii="Arial" w:hAnsi="Arial" w:cs="Arial"/>
          <w:b w:val="0"/>
          <w:sz w:val="24"/>
          <w:szCs w:val="24"/>
        </w:rPr>
        <w:t>Supply</w:t>
      </w:r>
      <w:r w:rsidRPr="00A32606">
        <w:rPr>
          <w:rFonts w:ascii="Arial" w:hAnsi="Arial" w:cs="Arial"/>
          <w:b w:val="0"/>
          <w:sz w:val="24"/>
          <w:szCs w:val="24"/>
        </w:rPr>
        <w:t xml:space="preserve"> </w:t>
      </w:r>
      <w:r w:rsidR="007F79A8" w:rsidRPr="00A32606">
        <w:rPr>
          <w:rFonts w:ascii="Arial" w:hAnsi="Arial" w:cs="Arial"/>
          <w:b w:val="0"/>
          <w:sz w:val="24"/>
          <w:szCs w:val="24"/>
        </w:rPr>
        <w:t>is</w:t>
      </w:r>
      <w:r w:rsidRPr="00A32606">
        <w:rPr>
          <w:rFonts w:ascii="Arial" w:hAnsi="Arial" w:cs="Arial"/>
          <w:b w:val="0"/>
          <w:sz w:val="24"/>
          <w:szCs w:val="24"/>
        </w:rPr>
        <w:t xml:space="preserve"> being provided and the Supplier shall afford every facility for and every assistance in obtaining such rights of access.</w:t>
      </w:r>
    </w:p>
    <w:p w14:paraId="1DD1B189" w14:textId="77777777" w:rsidR="002B3B6C" w:rsidRPr="00A32606" w:rsidRDefault="002B3B6C" w:rsidP="008728CB">
      <w:pPr>
        <w:pStyle w:val="Heading2"/>
        <w:keepNext w:val="0"/>
        <w:tabs>
          <w:tab w:val="clear" w:pos="1560"/>
          <w:tab w:val="num" w:pos="709"/>
        </w:tabs>
        <w:spacing w:before="0" w:after="240" w:line="360" w:lineRule="auto"/>
        <w:ind w:left="709"/>
        <w:rPr>
          <w:rFonts w:ascii="Arial" w:hAnsi="Arial" w:cs="Arial"/>
          <w:b w:val="0"/>
          <w:sz w:val="24"/>
          <w:szCs w:val="24"/>
        </w:rPr>
      </w:pPr>
      <w:bookmarkStart w:id="92" w:name="_Ref272750692"/>
      <w:r w:rsidRPr="00A32606">
        <w:rPr>
          <w:rFonts w:ascii="Arial" w:hAnsi="Arial" w:cs="Arial"/>
          <w:b w:val="0"/>
          <w:sz w:val="24"/>
          <w:szCs w:val="24"/>
        </w:rPr>
        <w:t xml:space="preserve">Prior to returning the </w:t>
      </w:r>
      <w:r w:rsidR="007F79A8" w:rsidRPr="00A32606">
        <w:rPr>
          <w:rFonts w:ascii="Arial" w:hAnsi="Arial" w:cs="Arial"/>
          <w:b w:val="0"/>
          <w:sz w:val="24"/>
          <w:szCs w:val="24"/>
        </w:rPr>
        <w:t xml:space="preserve">Premises </w:t>
      </w:r>
      <w:r w:rsidRPr="00A32606">
        <w:rPr>
          <w:rFonts w:ascii="Arial" w:hAnsi="Arial" w:cs="Arial"/>
          <w:b w:val="0"/>
          <w:sz w:val="24"/>
          <w:szCs w:val="24"/>
        </w:rPr>
        <w:t xml:space="preserve">or any part of the </w:t>
      </w:r>
      <w:r w:rsidR="007F79A8" w:rsidRPr="00A32606">
        <w:rPr>
          <w:rFonts w:ascii="Arial" w:hAnsi="Arial" w:cs="Arial"/>
          <w:b w:val="0"/>
          <w:sz w:val="24"/>
          <w:szCs w:val="24"/>
        </w:rPr>
        <w:t>Premises</w:t>
      </w:r>
      <w:r w:rsidRPr="00A32606">
        <w:rPr>
          <w:rFonts w:ascii="Arial" w:hAnsi="Arial" w:cs="Arial"/>
          <w:b w:val="0"/>
          <w:sz w:val="24"/>
          <w:szCs w:val="24"/>
        </w:rPr>
        <w:t xml:space="preserve"> to the Company at the end of any period of booked access, the Supplier shall clear away and remove all of its facilities, plant, equipment, rubbish and surplus goods and ma</w:t>
      </w:r>
      <w:r w:rsidR="007F79A8" w:rsidRPr="00A32606">
        <w:rPr>
          <w:rFonts w:ascii="Arial" w:hAnsi="Arial" w:cs="Arial"/>
          <w:b w:val="0"/>
          <w:sz w:val="24"/>
          <w:szCs w:val="24"/>
        </w:rPr>
        <w:t>terials and shall leave the Premises</w:t>
      </w:r>
      <w:r w:rsidRPr="00A32606">
        <w:rPr>
          <w:rFonts w:ascii="Arial" w:hAnsi="Arial" w:cs="Arial"/>
          <w:b w:val="0"/>
          <w:sz w:val="24"/>
          <w:szCs w:val="24"/>
        </w:rPr>
        <w:t xml:space="preserve"> in a clean and workmanlike condition to the satisfaction of the Company.</w:t>
      </w:r>
      <w:bookmarkEnd w:id="92"/>
    </w:p>
    <w:p w14:paraId="1DD1B18A" w14:textId="77777777" w:rsidR="00B534D0" w:rsidRPr="00A32606" w:rsidRDefault="002B3B6C"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If the Supplier fails to remove any of its facilities, plant, equipment, goods or materials or otherwise fails to comply with the requirements of Clause 1</w:t>
      </w:r>
      <w:r w:rsidR="007F79A8" w:rsidRPr="00A32606">
        <w:rPr>
          <w:rFonts w:ascii="Arial" w:hAnsi="Arial" w:cs="Arial"/>
          <w:b w:val="0"/>
          <w:sz w:val="24"/>
          <w:szCs w:val="24"/>
        </w:rPr>
        <w:t>3</w:t>
      </w:r>
      <w:r w:rsidRPr="00A32606">
        <w:rPr>
          <w:rFonts w:ascii="Arial" w:hAnsi="Arial" w:cs="Arial"/>
          <w:b w:val="0"/>
          <w:sz w:val="24"/>
          <w:szCs w:val="24"/>
        </w:rPr>
        <w:t>.</w:t>
      </w:r>
      <w:r w:rsidR="007F79A8" w:rsidRPr="00A32606">
        <w:rPr>
          <w:rFonts w:ascii="Arial" w:hAnsi="Arial" w:cs="Arial"/>
          <w:b w:val="0"/>
          <w:sz w:val="24"/>
          <w:szCs w:val="24"/>
        </w:rPr>
        <w:t>11</w:t>
      </w:r>
      <w:r w:rsidRPr="00A32606">
        <w:rPr>
          <w:rFonts w:ascii="Arial" w:hAnsi="Arial" w:cs="Arial"/>
          <w:b w:val="0"/>
          <w:sz w:val="24"/>
          <w:szCs w:val="24"/>
        </w:rPr>
        <w:t xml:space="preserve"> within such reasonable time as may be allowed by the Company, then the Company may dispose of those items as the Company sees fit and at the Supplier’s cost, which cost if met by the Company shall become a debt due from </w:t>
      </w:r>
      <w:r w:rsidRPr="00A32606">
        <w:rPr>
          <w:rFonts w:ascii="Arial" w:hAnsi="Arial" w:cs="Arial"/>
          <w:b w:val="0"/>
          <w:sz w:val="24"/>
          <w:szCs w:val="24"/>
        </w:rPr>
        <w:lastRenderedPageBreak/>
        <w:t>the Supplier to the Company and is deductible or recoverable by the Company from any monies due or which may become due to the Supplier under this Contract.</w:t>
      </w:r>
    </w:p>
    <w:p w14:paraId="1DD1B18B" w14:textId="77777777" w:rsidR="00D629B3" w:rsidRPr="00A32606" w:rsidRDefault="00A23C6A" w:rsidP="004E0E40">
      <w:pPr>
        <w:pStyle w:val="Heading1"/>
        <w:spacing w:before="0" w:after="240" w:line="360" w:lineRule="auto"/>
        <w:rPr>
          <w:rFonts w:ascii="Arial" w:hAnsi="Arial" w:cs="Arial"/>
          <w:sz w:val="24"/>
          <w:szCs w:val="24"/>
        </w:rPr>
      </w:pPr>
      <w:bookmarkStart w:id="93" w:name="_Toc213400258"/>
      <w:bookmarkStart w:id="94" w:name="_Ref518206829"/>
      <w:bookmarkStart w:id="95" w:name="_Ref518207175"/>
      <w:bookmarkStart w:id="96" w:name="_Toc528567794"/>
      <w:bookmarkStart w:id="97" w:name="_Toc528567898"/>
      <w:bookmarkStart w:id="98" w:name="_Toc528744018"/>
      <w:bookmarkStart w:id="99" w:name="_Toc157336995"/>
      <w:bookmarkStart w:id="100" w:name="_Toc180295498"/>
      <w:bookmarkStart w:id="101" w:name="_Toc248665161"/>
      <w:r w:rsidRPr="00A32606">
        <w:rPr>
          <w:rFonts w:ascii="Arial" w:hAnsi="Arial" w:cs="Arial"/>
          <w:sz w:val="24"/>
          <w:szCs w:val="24"/>
        </w:rPr>
        <w:t>NOT USED</w:t>
      </w:r>
      <w:bookmarkEnd w:id="93"/>
    </w:p>
    <w:p w14:paraId="1DD1B18C" w14:textId="77777777" w:rsidR="00D629B3" w:rsidRPr="00A32606" w:rsidRDefault="00D629B3" w:rsidP="004E0E40">
      <w:pPr>
        <w:pStyle w:val="Heading1"/>
        <w:spacing w:before="0" w:after="240" w:line="360" w:lineRule="auto"/>
        <w:rPr>
          <w:rFonts w:ascii="Arial" w:hAnsi="Arial" w:cs="Arial"/>
          <w:sz w:val="24"/>
          <w:szCs w:val="24"/>
        </w:rPr>
      </w:pPr>
      <w:bookmarkStart w:id="102" w:name="_Toc395264259"/>
      <w:bookmarkStart w:id="103" w:name="_Toc395264348"/>
      <w:bookmarkStart w:id="104" w:name="_Ref518204335"/>
      <w:bookmarkStart w:id="105" w:name="_Ref518206452"/>
      <w:bookmarkStart w:id="106" w:name="_Toc528567791"/>
      <w:bookmarkStart w:id="107" w:name="_Toc528567895"/>
      <w:bookmarkStart w:id="108" w:name="_Toc528744015"/>
      <w:bookmarkStart w:id="109" w:name="_Toc157336997"/>
      <w:bookmarkStart w:id="110" w:name="_Toc180295500"/>
      <w:bookmarkStart w:id="111" w:name="_Toc248665163"/>
      <w:bookmarkEnd w:id="94"/>
      <w:bookmarkEnd w:id="95"/>
      <w:bookmarkEnd w:id="96"/>
      <w:bookmarkEnd w:id="97"/>
      <w:bookmarkEnd w:id="98"/>
      <w:bookmarkEnd w:id="99"/>
      <w:bookmarkEnd w:id="100"/>
      <w:bookmarkEnd w:id="101"/>
      <w:bookmarkEnd w:id="102"/>
      <w:bookmarkEnd w:id="103"/>
      <w:r w:rsidRPr="00A32606">
        <w:rPr>
          <w:rFonts w:ascii="Arial" w:hAnsi="Arial" w:cs="Arial"/>
          <w:sz w:val="24"/>
          <w:szCs w:val="24"/>
        </w:rPr>
        <w:t xml:space="preserve"> </w:t>
      </w:r>
      <w:bookmarkStart w:id="112" w:name="_Toc213400259"/>
      <w:r w:rsidRPr="00A32606">
        <w:rPr>
          <w:rFonts w:ascii="Arial" w:hAnsi="Arial" w:cs="Arial"/>
          <w:sz w:val="24"/>
          <w:szCs w:val="24"/>
        </w:rPr>
        <w:t>Operating Manuals</w:t>
      </w:r>
      <w:bookmarkEnd w:id="104"/>
      <w:bookmarkEnd w:id="105"/>
      <w:bookmarkEnd w:id="106"/>
      <w:bookmarkEnd w:id="107"/>
      <w:bookmarkEnd w:id="108"/>
      <w:bookmarkEnd w:id="109"/>
      <w:bookmarkEnd w:id="110"/>
      <w:bookmarkEnd w:id="111"/>
      <w:bookmarkEnd w:id="112"/>
    </w:p>
    <w:p w14:paraId="1DD1B18D" w14:textId="77777777" w:rsidR="00D629B3" w:rsidRPr="00A32606" w:rsidRDefault="00D629B3" w:rsidP="008728CB">
      <w:pPr>
        <w:pStyle w:val="Heading2"/>
        <w:keepNext w:val="0"/>
        <w:tabs>
          <w:tab w:val="clear" w:pos="1560"/>
          <w:tab w:val="num" w:pos="709"/>
        </w:tabs>
        <w:spacing w:before="0" w:after="240" w:line="360" w:lineRule="auto"/>
        <w:ind w:left="709"/>
        <w:rPr>
          <w:rFonts w:ascii="Arial" w:hAnsi="Arial" w:cs="Arial"/>
          <w:b w:val="0"/>
          <w:sz w:val="24"/>
          <w:szCs w:val="24"/>
        </w:rPr>
      </w:pPr>
      <w:bookmarkStart w:id="113" w:name="_Ref518206382"/>
      <w:r w:rsidRPr="00A32606">
        <w:rPr>
          <w:rFonts w:ascii="Arial" w:hAnsi="Arial" w:cs="Arial"/>
          <w:b w:val="0"/>
          <w:sz w:val="24"/>
          <w:szCs w:val="24"/>
        </w:rPr>
        <w:t>Within the time or times st</w:t>
      </w:r>
      <w:r w:rsidR="008646A6" w:rsidRPr="00A32606">
        <w:rPr>
          <w:rFonts w:ascii="Arial" w:hAnsi="Arial" w:cs="Arial"/>
          <w:b w:val="0"/>
          <w:sz w:val="24"/>
          <w:szCs w:val="24"/>
        </w:rPr>
        <w:t xml:space="preserve">ated in the Contract </w:t>
      </w:r>
      <w:r w:rsidR="00EB749B" w:rsidRPr="00A32606">
        <w:rPr>
          <w:rFonts w:ascii="Arial" w:hAnsi="Arial" w:cs="Arial"/>
          <w:b w:val="0"/>
          <w:sz w:val="24"/>
          <w:szCs w:val="24"/>
        </w:rPr>
        <w:t>and</w:t>
      </w:r>
      <w:r w:rsidR="008646A6" w:rsidRPr="00A32606">
        <w:rPr>
          <w:rFonts w:ascii="Arial" w:hAnsi="Arial" w:cs="Arial"/>
          <w:b w:val="0"/>
          <w:sz w:val="24"/>
          <w:szCs w:val="24"/>
        </w:rPr>
        <w:t xml:space="preserve"> in the P</w:t>
      </w:r>
      <w:r w:rsidRPr="00A32606">
        <w:rPr>
          <w:rFonts w:ascii="Arial" w:hAnsi="Arial" w:cs="Arial"/>
          <w:b w:val="0"/>
          <w:sz w:val="24"/>
          <w:szCs w:val="24"/>
        </w:rPr>
        <w:t xml:space="preserve">rogramme the Supplier shall supply </w:t>
      </w:r>
      <w:r w:rsidR="00544557" w:rsidRPr="00A32606">
        <w:rPr>
          <w:rFonts w:ascii="Arial" w:hAnsi="Arial" w:cs="Arial"/>
          <w:b w:val="0"/>
          <w:sz w:val="24"/>
          <w:szCs w:val="24"/>
        </w:rPr>
        <w:t>the Manuals</w:t>
      </w:r>
      <w:r w:rsidR="00BE3870" w:rsidRPr="00A32606">
        <w:rPr>
          <w:rFonts w:ascii="Arial" w:hAnsi="Arial" w:cs="Arial"/>
          <w:b w:val="0"/>
          <w:sz w:val="24"/>
          <w:szCs w:val="24"/>
        </w:rPr>
        <w:t xml:space="preserve"> to support operation of the Equipment </w:t>
      </w:r>
      <w:r w:rsidR="00783AC7" w:rsidRPr="00A32606">
        <w:rPr>
          <w:rFonts w:ascii="Arial" w:hAnsi="Arial" w:cs="Arial"/>
          <w:b w:val="0"/>
          <w:sz w:val="24"/>
          <w:szCs w:val="24"/>
        </w:rPr>
        <w:t>and receipt of the Services</w:t>
      </w:r>
      <w:r w:rsidR="00BE3870" w:rsidRPr="00A32606">
        <w:rPr>
          <w:rFonts w:ascii="Arial" w:hAnsi="Arial" w:cs="Arial"/>
          <w:b w:val="0"/>
          <w:sz w:val="24"/>
          <w:szCs w:val="24"/>
        </w:rPr>
        <w:t xml:space="preserve"> by </w:t>
      </w:r>
      <w:r w:rsidR="002C1125" w:rsidRPr="00A32606">
        <w:rPr>
          <w:rFonts w:ascii="Arial" w:hAnsi="Arial" w:cs="Arial"/>
          <w:b w:val="0"/>
          <w:sz w:val="24"/>
          <w:szCs w:val="24"/>
        </w:rPr>
        <w:t xml:space="preserve">the </w:t>
      </w:r>
      <w:r w:rsidR="00BE3870" w:rsidRPr="00A32606">
        <w:rPr>
          <w:rFonts w:ascii="Arial" w:hAnsi="Arial" w:cs="Arial"/>
          <w:b w:val="0"/>
          <w:sz w:val="24"/>
          <w:szCs w:val="24"/>
        </w:rPr>
        <w:t>Company Personnel in accordance with the training s</w:t>
      </w:r>
      <w:r w:rsidR="000009CA" w:rsidRPr="00A32606">
        <w:rPr>
          <w:rFonts w:ascii="Arial" w:hAnsi="Arial" w:cs="Arial"/>
          <w:b w:val="0"/>
          <w:sz w:val="24"/>
          <w:szCs w:val="24"/>
        </w:rPr>
        <w:t>p</w:t>
      </w:r>
      <w:r w:rsidR="00BE3870" w:rsidRPr="00A32606">
        <w:rPr>
          <w:rFonts w:ascii="Arial" w:hAnsi="Arial" w:cs="Arial"/>
          <w:b w:val="0"/>
          <w:sz w:val="24"/>
          <w:szCs w:val="24"/>
        </w:rPr>
        <w:t xml:space="preserve">ecified in </w:t>
      </w:r>
      <w:r w:rsidR="002C1125" w:rsidRPr="00A32606">
        <w:rPr>
          <w:rFonts w:ascii="Arial" w:hAnsi="Arial" w:cs="Arial"/>
          <w:b w:val="0"/>
          <w:sz w:val="24"/>
          <w:szCs w:val="24"/>
        </w:rPr>
        <w:t>Clause 18 and Schedule 11 (Training)</w:t>
      </w:r>
      <w:r w:rsidR="00042B59" w:rsidRPr="00A32606">
        <w:rPr>
          <w:rFonts w:ascii="Arial" w:hAnsi="Arial" w:cs="Arial"/>
          <w:b w:val="0"/>
          <w:sz w:val="24"/>
          <w:szCs w:val="24"/>
        </w:rPr>
        <w:t>.</w:t>
      </w:r>
      <w:r w:rsidR="000009CA" w:rsidRPr="00A32606">
        <w:rPr>
          <w:rFonts w:ascii="Arial" w:hAnsi="Arial" w:cs="Arial"/>
          <w:b w:val="0"/>
          <w:sz w:val="24"/>
          <w:szCs w:val="24"/>
        </w:rPr>
        <w:t xml:space="preserve"> .</w:t>
      </w:r>
      <w:r w:rsidRPr="00A32606">
        <w:rPr>
          <w:rFonts w:ascii="Arial" w:hAnsi="Arial" w:cs="Arial"/>
          <w:b w:val="0"/>
          <w:sz w:val="24"/>
          <w:szCs w:val="24"/>
        </w:rPr>
        <w:t xml:space="preserve">Unless otherwise approved by the Company, the Supply shall not be considered to be </w:t>
      </w:r>
      <w:r w:rsidR="00EB749B" w:rsidRPr="00A32606">
        <w:rPr>
          <w:rFonts w:ascii="Arial" w:hAnsi="Arial" w:cs="Arial"/>
          <w:b w:val="0"/>
          <w:sz w:val="24"/>
          <w:szCs w:val="24"/>
        </w:rPr>
        <w:t>Delivered</w:t>
      </w:r>
      <w:r w:rsidRPr="00A32606">
        <w:rPr>
          <w:rFonts w:ascii="Arial" w:hAnsi="Arial" w:cs="Arial"/>
          <w:b w:val="0"/>
          <w:sz w:val="24"/>
          <w:szCs w:val="24"/>
        </w:rPr>
        <w:t xml:space="preserve"> until such </w:t>
      </w:r>
      <w:r w:rsidR="00544557" w:rsidRPr="00A32606">
        <w:rPr>
          <w:rFonts w:ascii="Arial" w:hAnsi="Arial" w:cs="Arial"/>
          <w:b w:val="0"/>
          <w:sz w:val="24"/>
          <w:szCs w:val="24"/>
        </w:rPr>
        <w:t>Manuals</w:t>
      </w:r>
      <w:r w:rsidRPr="00A32606">
        <w:rPr>
          <w:rFonts w:ascii="Arial" w:hAnsi="Arial" w:cs="Arial"/>
          <w:b w:val="0"/>
          <w:sz w:val="24"/>
          <w:szCs w:val="24"/>
        </w:rPr>
        <w:t xml:space="preserve"> have been supplied to the Company.</w:t>
      </w:r>
      <w:bookmarkStart w:id="114" w:name="_Ref528483034"/>
      <w:bookmarkEnd w:id="113"/>
    </w:p>
    <w:p w14:paraId="1DD1B18E" w14:textId="77777777" w:rsidR="00D629B3" w:rsidRPr="00A32606" w:rsidRDefault="00D629B3"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Without prejudice to Clause 35.4, any Documentation and information supplied by the Company to the Supplier for the purposes of the Contract shall not without the consent of the Company be used, copied or communicated to a third party by the Supplier otherwise than as strictly necessary for the purposes of the Contract.</w:t>
      </w:r>
      <w:bookmarkEnd w:id="114"/>
    </w:p>
    <w:p w14:paraId="1DD1B18F" w14:textId="77777777" w:rsidR="00D629B3" w:rsidRPr="00A32606" w:rsidRDefault="00D629B3"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be responsible for any errors, omissions or discrepancies in the documents or information referred to in Clause </w:t>
      </w:r>
      <w:r w:rsidR="00E66EB6" w:rsidRPr="00A32606">
        <w:rPr>
          <w:rFonts w:ascii="Arial" w:hAnsi="Arial" w:cs="Arial"/>
        </w:rPr>
        <w:fldChar w:fldCharType="begin"/>
      </w:r>
      <w:r w:rsidR="00E66EB6" w:rsidRPr="00A32606">
        <w:rPr>
          <w:rFonts w:ascii="Arial" w:hAnsi="Arial" w:cs="Arial"/>
        </w:rPr>
        <w:instrText xml:space="preserve"> REF _Ref518206382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15.1</w:t>
      </w:r>
      <w:r w:rsidR="00E66EB6" w:rsidRPr="00A32606">
        <w:rPr>
          <w:rFonts w:ascii="Arial" w:hAnsi="Arial" w:cs="Arial"/>
        </w:rPr>
        <w:fldChar w:fldCharType="end"/>
      </w:r>
      <w:r w:rsidRPr="00A32606">
        <w:rPr>
          <w:rFonts w:ascii="Arial" w:hAnsi="Arial" w:cs="Arial"/>
          <w:b w:val="0"/>
          <w:sz w:val="24"/>
          <w:szCs w:val="24"/>
        </w:rPr>
        <w:t xml:space="preserve">.  If the Company notifies the Supplier of any such error, omission or discrepancy it will immediately be corrected by the Supplier at the Supplier’s sole expense (subject only as aforesaid) and without affecting its duties to comply with </w:t>
      </w:r>
      <w:r w:rsidR="008A2AB2" w:rsidRPr="00A32606">
        <w:rPr>
          <w:rFonts w:ascii="Arial" w:hAnsi="Arial" w:cs="Arial"/>
          <w:b w:val="0"/>
          <w:sz w:val="24"/>
          <w:szCs w:val="24"/>
        </w:rPr>
        <w:t>the</w:t>
      </w:r>
      <w:r w:rsidRPr="00A32606">
        <w:rPr>
          <w:rFonts w:ascii="Arial" w:hAnsi="Arial" w:cs="Arial"/>
          <w:b w:val="0"/>
          <w:sz w:val="24"/>
          <w:szCs w:val="24"/>
        </w:rPr>
        <w:t xml:space="preserve"> </w:t>
      </w:r>
      <w:r w:rsidR="00544557" w:rsidRPr="00A32606">
        <w:rPr>
          <w:rFonts w:ascii="Arial" w:hAnsi="Arial" w:cs="Arial"/>
          <w:b w:val="0"/>
          <w:sz w:val="24"/>
          <w:szCs w:val="24"/>
        </w:rPr>
        <w:t>Contract</w:t>
      </w:r>
      <w:r w:rsidRPr="00A32606">
        <w:rPr>
          <w:rFonts w:ascii="Arial" w:hAnsi="Arial" w:cs="Arial"/>
          <w:b w:val="0"/>
          <w:sz w:val="24"/>
          <w:szCs w:val="24"/>
        </w:rPr>
        <w:t>.</w:t>
      </w:r>
    </w:p>
    <w:p w14:paraId="1DD1B190" w14:textId="77777777" w:rsidR="00D629B3" w:rsidRPr="00A32606" w:rsidRDefault="00D629B3"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bear any costs it may incur as a result of delay in providing the documents or information referred to in Clause </w:t>
      </w:r>
      <w:r w:rsidR="00E66EB6" w:rsidRPr="00A32606">
        <w:rPr>
          <w:rFonts w:ascii="Arial" w:hAnsi="Arial" w:cs="Arial"/>
        </w:rPr>
        <w:fldChar w:fldCharType="begin"/>
      </w:r>
      <w:r w:rsidR="00E66EB6" w:rsidRPr="00A32606">
        <w:rPr>
          <w:rFonts w:ascii="Arial" w:hAnsi="Arial" w:cs="Arial"/>
        </w:rPr>
        <w:instrText xml:space="preserve"> REF _Ref518206382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15.1</w:t>
      </w:r>
      <w:r w:rsidR="00E66EB6" w:rsidRPr="00A32606">
        <w:rPr>
          <w:rFonts w:ascii="Arial" w:hAnsi="Arial" w:cs="Arial"/>
        </w:rPr>
        <w:fldChar w:fldCharType="end"/>
      </w:r>
      <w:r w:rsidRPr="00A32606">
        <w:rPr>
          <w:rFonts w:ascii="Arial" w:hAnsi="Arial" w:cs="Arial"/>
          <w:b w:val="0"/>
          <w:sz w:val="24"/>
          <w:szCs w:val="24"/>
        </w:rPr>
        <w:t xml:space="preserve"> or as a result of errors, omissions or discrepancies for which the Supplier is responsible. </w:t>
      </w:r>
    </w:p>
    <w:p w14:paraId="1DD1B191" w14:textId="77777777" w:rsidR="00D629B3" w:rsidRPr="00A32606" w:rsidRDefault="00D629B3"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at </w:t>
      </w:r>
      <w:r w:rsidR="00676AD0" w:rsidRPr="00A32606">
        <w:rPr>
          <w:rFonts w:ascii="Arial" w:hAnsi="Arial" w:cs="Arial"/>
          <w:b w:val="0"/>
          <w:sz w:val="24"/>
          <w:szCs w:val="24"/>
        </w:rPr>
        <w:t>its</w:t>
      </w:r>
      <w:r w:rsidRPr="00A32606">
        <w:rPr>
          <w:rFonts w:ascii="Arial" w:hAnsi="Arial" w:cs="Arial"/>
          <w:b w:val="0"/>
          <w:sz w:val="24"/>
          <w:szCs w:val="24"/>
        </w:rPr>
        <w:t xml:space="preserve"> own expense carry out any alterations or remedial work necessitated by such errors, omissions or discrepancies for which it is responsible and modify the documents or information referred to in Clause </w:t>
      </w:r>
      <w:r w:rsidR="00E66EB6" w:rsidRPr="00A32606">
        <w:rPr>
          <w:rFonts w:ascii="Arial" w:hAnsi="Arial" w:cs="Arial"/>
        </w:rPr>
        <w:fldChar w:fldCharType="begin"/>
      </w:r>
      <w:r w:rsidR="00E66EB6" w:rsidRPr="00A32606">
        <w:rPr>
          <w:rFonts w:ascii="Arial" w:hAnsi="Arial" w:cs="Arial"/>
        </w:rPr>
        <w:instrText xml:space="preserve"> REF _Ref518206382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15.1</w:t>
      </w:r>
      <w:r w:rsidR="00E66EB6" w:rsidRPr="00A32606">
        <w:rPr>
          <w:rFonts w:ascii="Arial" w:hAnsi="Arial" w:cs="Arial"/>
        </w:rPr>
        <w:fldChar w:fldCharType="end"/>
      </w:r>
      <w:r w:rsidRPr="00A32606">
        <w:rPr>
          <w:rFonts w:ascii="Arial" w:hAnsi="Arial" w:cs="Arial"/>
          <w:b w:val="0"/>
          <w:sz w:val="24"/>
          <w:szCs w:val="24"/>
        </w:rPr>
        <w:t xml:space="preserve"> accordingly.</w:t>
      </w:r>
    </w:p>
    <w:p w14:paraId="1DD1B192" w14:textId="77777777" w:rsidR="00D629B3" w:rsidRPr="00A32606" w:rsidRDefault="00D629B3"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submission by the Supplier of the documents or information referred to in Clause </w:t>
      </w:r>
      <w:r w:rsidR="00E66EB6" w:rsidRPr="00A32606">
        <w:rPr>
          <w:rFonts w:ascii="Arial" w:hAnsi="Arial" w:cs="Arial"/>
        </w:rPr>
        <w:fldChar w:fldCharType="begin"/>
      </w:r>
      <w:r w:rsidR="00E66EB6" w:rsidRPr="00A32606">
        <w:rPr>
          <w:rFonts w:ascii="Arial" w:hAnsi="Arial" w:cs="Arial"/>
        </w:rPr>
        <w:instrText xml:space="preserve"> REF _Ref518206382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15.1</w:t>
      </w:r>
      <w:r w:rsidR="00E66EB6" w:rsidRPr="00A32606">
        <w:rPr>
          <w:rFonts w:ascii="Arial" w:hAnsi="Arial" w:cs="Arial"/>
        </w:rPr>
        <w:fldChar w:fldCharType="end"/>
      </w:r>
      <w:r w:rsidRPr="00A32606">
        <w:rPr>
          <w:rFonts w:ascii="Arial" w:hAnsi="Arial" w:cs="Arial"/>
          <w:b w:val="0"/>
          <w:sz w:val="24"/>
          <w:szCs w:val="24"/>
        </w:rPr>
        <w:t xml:space="preserve"> and the inspection, review, comment, acceptance, approval or </w:t>
      </w:r>
      <w:r w:rsidRPr="00A32606">
        <w:rPr>
          <w:rFonts w:ascii="Arial" w:hAnsi="Arial" w:cs="Arial"/>
          <w:b w:val="0"/>
          <w:sz w:val="24"/>
          <w:szCs w:val="24"/>
        </w:rPr>
        <w:lastRenderedPageBreak/>
        <w:t>disapproval of such documents or information by the Company shall not relieve the Supplier of any of its responsibilities under the Contract.  Such inspection, submission, review, comment, approval or disapproval shall not constitute a variation of any Contract, nor will it entitle the Supplier to any extension of time.</w:t>
      </w:r>
    </w:p>
    <w:p w14:paraId="1DD1B193" w14:textId="77777777" w:rsidR="00D629B3" w:rsidRPr="00A32606" w:rsidRDefault="00D629B3" w:rsidP="004E0E40">
      <w:pPr>
        <w:pStyle w:val="Heading1"/>
        <w:spacing w:before="0" w:after="240" w:line="360" w:lineRule="auto"/>
        <w:rPr>
          <w:rFonts w:ascii="Arial" w:hAnsi="Arial" w:cs="Arial"/>
          <w:sz w:val="24"/>
          <w:szCs w:val="24"/>
        </w:rPr>
      </w:pPr>
      <w:bookmarkStart w:id="115" w:name="_Ref518205539"/>
      <w:bookmarkStart w:id="116" w:name="_Toc528567795"/>
      <w:bookmarkStart w:id="117" w:name="_Toc528567899"/>
      <w:bookmarkStart w:id="118" w:name="_Toc528744019"/>
      <w:bookmarkStart w:id="119" w:name="_Toc157336998"/>
      <w:bookmarkStart w:id="120" w:name="_Toc180295501"/>
      <w:bookmarkStart w:id="121" w:name="_Toc248665164"/>
      <w:bookmarkStart w:id="122" w:name="_Toc213400260"/>
      <w:r w:rsidRPr="00A32606">
        <w:rPr>
          <w:rFonts w:ascii="Arial" w:hAnsi="Arial" w:cs="Arial"/>
          <w:sz w:val="24"/>
          <w:szCs w:val="24"/>
        </w:rPr>
        <w:t>Defects Liability</w:t>
      </w:r>
      <w:bookmarkEnd w:id="115"/>
      <w:bookmarkEnd w:id="116"/>
      <w:bookmarkEnd w:id="117"/>
      <w:bookmarkEnd w:id="118"/>
      <w:bookmarkEnd w:id="119"/>
      <w:bookmarkEnd w:id="120"/>
      <w:bookmarkEnd w:id="121"/>
      <w:bookmarkEnd w:id="122"/>
      <w:r w:rsidRPr="00A32606">
        <w:rPr>
          <w:rFonts w:ascii="Arial" w:hAnsi="Arial" w:cs="Arial"/>
          <w:sz w:val="24"/>
          <w:szCs w:val="24"/>
        </w:rPr>
        <w:t xml:space="preserve"> </w:t>
      </w:r>
    </w:p>
    <w:p w14:paraId="1DD1B194" w14:textId="77777777" w:rsidR="00D629B3" w:rsidRPr="00A32606" w:rsidRDefault="00D629B3" w:rsidP="008728CB">
      <w:pPr>
        <w:pStyle w:val="Heading2"/>
        <w:keepNext w:val="0"/>
        <w:tabs>
          <w:tab w:val="clear" w:pos="1560"/>
          <w:tab w:val="num" w:pos="709"/>
        </w:tabs>
        <w:spacing w:before="0" w:after="240" w:line="360" w:lineRule="auto"/>
        <w:ind w:left="709"/>
        <w:rPr>
          <w:rFonts w:ascii="Arial" w:hAnsi="Arial" w:cs="Arial"/>
          <w:b w:val="0"/>
          <w:sz w:val="24"/>
          <w:szCs w:val="24"/>
        </w:rPr>
      </w:pPr>
      <w:bookmarkStart w:id="123" w:name="_Ref518206802"/>
      <w:r w:rsidRPr="00A32606">
        <w:rPr>
          <w:rFonts w:ascii="Arial" w:hAnsi="Arial" w:cs="Arial"/>
          <w:b w:val="0"/>
          <w:sz w:val="24"/>
          <w:szCs w:val="24"/>
        </w:rPr>
        <w:t xml:space="preserve">If any Defects appear in the Equipment </w:t>
      </w:r>
      <w:r w:rsidR="00D0421C" w:rsidRPr="00A32606">
        <w:rPr>
          <w:rFonts w:ascii="Arial" w:hAnsi="Arial" w:cs="Arial"/>
          <w:b w:val="0"/>
          <w:sz w:val="24"/>
          <w:szCs w:val="24"/>
        </w:rPr>
        <w:t xml:space="preserve">or </w:t>
      </w:r>
      <w:r w:rsidR="00995D97" w:rsidRPr="00A32606">
        <w:rPr>
          <w:rFonts w:ascii="Arial" w:hAnsi="Arial" w:cs="Arial"/>
          <w:b w:val="0"/>
          <w:sz w:val="24"/>
          <w:szCs w:val="24"/>
        </w:rPr>
        <w:t>Documentation</w:t>
      </w:r>
      <w:r w:rsidR="00D0421C" w:rsidRPr="00A32606">
        <w:rPr>
          <w:rFonts w:ascii="Arial" w:hAnsi="Arial" w:cs="Arial"/>
          <w:b w:val="0"/>
          <w:sz w:val="24"/>
          <w:szCs w:val="24"/>
        </w:rPr>
        <w:t xml:space="preserve"> </w:t>
      </w:r>
      <w:r w:rsidRPr="00A32606">
        <w:rPr>
          <w:rFonts w:ascii="Arial" w:hAnsi="Arial" w:cs="Arial"/>
          <w:b w:val="0"/>
          <w:sz w:val="24"/>
          <w:szCs w:val="24"/>
        </w:rPr>
        <w:t>duri</w:t>
      </w:r>
      <w:r w:rsidR="00B83ED7" w:rsidRPr="00A32606">
        <w:rPr>
          <w:rFonts w:ascii="Arial" w:hAnsi="Arial" w:cs="Arial"/>
          <w:b w:val="0"/>
          <w:sz w:val="24"/>
          <w:szCs w:val="24"/>
        </w:rPr>
        <w:t>ng the Defects Liability Period</w:t>
      </w:r>
      <w:r w:rsidR="00E869C2" w:rsidRPr="00A32606">
        <w:rPr>
          <w:rFonts w:ascii="Arial" w:hAnsi="Arial" w:cs="Arial"/>
          <w:b w:val="0"/>
          <w:sz w:val="24"/>
          <w:szCs w:val="24"/>
        </w:rPr>
        <w:t>,</w:t>
      </w:r>
      <w:r w:rsidRPr="00A32606">
        <w:rPr>
          <w:rFonts w:ascii="Arial" w:hAnsi="Arial" w:cs="Arial"/>
          <w:b w:val="0"/>
          <w:sz w:val="24"/>
          <w:szCs w:val="24"/>
        </w:rPr>
        <w:t xml:space="preserve"> the Contract Manager shall give written notice t</w:t>
      </w:r>
      <w:r w:rsidR="00B83ED7" w:rsidRPr="00A32606">
        <w:rPr>
          <w:rFonts w:ascii="Arial" w:hAnsi="Arial" w:cs="Arial"/>
          <w:b w:val="0"/>
          <w:sz w:val="24"/>
          <w:szCs w:val="24"/>
        </w:rPr>
        <w:t>o the Supplier who shall (at its</w:t>
      </w:r>
      <w:r w:rsidRPr="00A32606">
        <w:rPr>
          <w:rFonts w:ascii="Arial" w:hAnsi="Arial" w:cs="Arial"/>
          <w:b w:val="0"/>
          <w:sz w:val="24"/>
          <w:szCs w:val="24"/>
        </w:rPr>
        <w:t xml:space="preserve"> own expense)</w:t>
      </w:r>
      <w:r w:rsidR="00E869C2" w:rsidRPr="00A32606">
        <w:rPr>
          <w:rFonts w:ascii="Arial" w:hAnsi="Arial" w:cs="Arial"/>
          <w:b w:val="0"/>
          <w:sz w:val="24"/>
          <w:szCs w:val="24"/>
        </w:rPr>
        <w:t xml:space="preserve"> promptly </w:t>
      </w:r>
      <w:r w:rsidR="00D0421C" w:rsidRPr="00A32606">
        <w:rPr>
          <w:rFonts w:ascii="Arial" w:hAnsi="Arial" w:cs="Arial"/>
          <w:b w:val="0"/>
          <w:sz w:val="24"/>
          <w:szCs w:val="24"/>
        </w:rPr>
        <w:t xml:space="preserve">rectify (which, for the purposes of this Clause 16, means repair, replace, modify or (as appropriate) amend) </w:t>
      </w:r>
      <w:r w:rsidR="00E869C2" w:rsidRPr="00A32606">
        <w:rPr>
          <w:rFonts w:ascii="Arial" w:hAnsi="Arial" w:cs="Arial"/>
          <w:b w:val="0"/>
          <w:sz w:val="24"/>
          <w:szCs w:val="24"/>
        </w:rPr>
        <w:t xml:space="preserve">such Defects </w:t>
      </w:r>
      <w:r w:rsidR="00B83ED7" w:rsidRPr="00A32606">
        <w:rPr>
          <w:rFonts w:ascii="Arial" w:hAnsi="Arial" w:cs="Arial"/>
          <w:b w:val="0"/>
          <w:sz w:val="24"/>
          <w:szCs w:val="24"/>
        </w:rPr>
        <w:t xml:space="preserve">such that the Equipment </w:t>
      </w:r>
      <w:r w:rsidR="00D0421C" w:rsidRPr="00A32606">
        <w:rPr>
          <w:rFonts w:ascii="Arial" w:hAnsi="Arial" w:cs="Arial"/>
          <w:b w:val="0"/>
          <w:sz w:val="24"/>
          <w:szCs w:val="24"/>
        </w:rPr>
        <w:t xml:space="preserve">or </w:t>
      </w:r>
      <w:r w:rsidR="00995D97" w:rsidRPr="00A32606">
        <w:rPr>
          <w:rFonts w:ascii="Arial" w:hAnsi="Arial" w:cs="Arial"/>
          <w:b w:val="0"/>
          <w:sz w:val="24"/>
          <w:szCs w:val="24"/>
        </w:rPr>
        <w:t>Documentation</w:t>
      </w:r>
      <w:r w:rsidR="00D0421C" w:rsidRPr="00A32606">
        <w:rPr>
          <w:rFonts w:ascii="Arial" w:hAnsi="Arial" w:cs="Arial"/>
          <w:b w:val="0"/>
          <w:sz w:val="24"/>
          <w:szCs w:val="24"/>
        </w:rPr>
        <w:t xml:space="preserve"> (as applicable) </w:t>
      </w:r>
      <w:r w:rsidR="00E869C2" w:rsidRPr="00A32606">
        <w:rPr>
          <w:rFonts w:ascii="Arial" w:hAnsi="Arial" w:cs="Arial"/>
          <w:b w:val="0"/>
          <w:sz w:val="24"/>
          <w:szCs w:val="24"/>
        </w:rPr>
        <w:t>comply in all respects with the requirements of the Contract</w:t>
      </w:r>
      <w:r w:rsidRPr="00A32606">
        <w:rPr>
          <w:rFonts w:ascii="Arial" w:hAnsi="Arial" w:cs="Arial"/>
          <w:b w:val="0"/>
          <w:sz w:val="24"/>
          <w:szCs w:val="24"/>
        </w:rPr>
        <w:t>.</w:t>
      </w:r>
      <w:bookmarkEnd w:id="123"/>
    </w:p>
    <w:p w14:paraId="1DD1B195" w14:textId="77777777" w:rsidR="006F70E5" w:rsidRPr="00A32606" w:rsidRDefault="006F70E5"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carry out any work required under this </w:t>
      </w:r>
      <w:r w:rsidR="00ED07BE" w:rsidRPr="00A32606">
        <w:rPr>
          <w:rFonts w:ascii="Arial" w:hAnsi="Arial" w:cs="Arial"/>
          <w:b w:val="0"/>
          <w:sz w:val="24"/>
          <w:szCs w:val="24"/>
        </w:rPr>
        <w:t>Clause</w:t>
      </w:r>
      <w:r w:rsidRPr="00A32606">
        <w:rPr>
          <w:rFonts w:ascii="Arial" w:hAnsi="Arial" w:cs="Arial"/>
          <w:b w:val="0"/>
          <w:sz w:val="24"/>
          <w:szCs w:val="24"/>
        </w:rPr>
        <w:t xml:space="preserve"> 16 at such time and in such manner as will minimise any disruption to the operation of the Underground Network and shall comply with the reasonable requirements of the Company in relation to access for and the timing and methods of, execution of any such works. </w:t>
      </w:r>
    </w:p>
    <w:p w14:paraId="1DD1B196" w14:textId="77777777" w:rsidR="00D629B3" w:rsidRPr="00A32606" w:rsidRDefault="00D629B3"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If any Defects are not </w:t>
      </w:r>
      <w:r w:rsidR="00B83ED7" w:rsidRPr="00A32606">
        <w:rPr>
          <w:rFonts w:ascii="Arial" w:hAnsi="Arial" w:cs="Arial"/>
          <w:b w:val="0"/>
          <w:sz w:val="24"/>
          <w:szCs w:val="24"/>
        </w:rPr>
        <w:t>rectified</w:t>
      </w:r>
      <w:r w:rsidRPr="00A32606">
        <w:rPr>
          <w:rFonts w:ascii="Arial" w:hAnsi="Arial" w:cs="Arial"/>
          <w:b w:val="0"/>
          <w:sz w:val="24"/>
          <w:szCs w:val="24"/>
        </w:rPr>
        <w:t xml:space="preserve"> by the Supplier </w:t>
      </w:r>
      <w:r w:rsidR="00E869C2" w:rsidRPr="00A32606">
        <w:rPr>
          <w:rFonts w:ascii="Arial" w:hAnsi="Arial" w:cs="Arial"/>
          <w:b w:val="0"/>
          <w:sz w:val="24"/>
          <w:szCs w:val="24"/>
        </w:rPr>
        <w:t xml:space="preserve">promptly and in any event </w:t>
      </w:r>
      <w:r w:rsidRPr="00A32606">
        <w:rPr>
          <w:rFonts w:ascii="Arial" w:hAnsi="Arial" w:cs="Arial"/>
          <w:b w:val="0"/>
          <w:sz w:val="24"/>
          <w:szCs w:val="24"/>
        </w:rPr>
        <w:t xml:space="preserve">within a reasonable time the Company may after giving written notice to the Supplier employ others to </w:t>
      </w:r>
      <w:r w:rsidR="00B83ED7" w:rsidRPr="00A32606">
        <w:rPr>
          <w:rFonts w:ascii="Arial" w:hAnsi="Arial" w:cs="Arial"/>
          <w:b w:val="0"/>
          <w:sz w:val="24"/>
          <w:szCs w:val="24"/>
        </w:rPr>
        <w:t>rectify</w:t>
      </w:r>
      <w:r w:rsidRPr="00A32606">
        <w:rPr>
          <w:rFonts w:ascii="Arial" w:hAnsi="Arial" w:cs="Arial"/>
          <w:b w:val="0"/>
          <w:sz w:val="24"/>
          <w:szCs w:val="24"/>
        </w:rPr>
        <w:t xml:space="preserve"> the Defects</w:t>
      </w:r>
      <w:r w:rsidR="00E869C2" w:rsidRPr="00A32606">
        <w:rPr>
          <w:rFonts w:ascii="Arial" w:hAnsi="Arial" w:cs="Arial"/>
          <w:b w:val="0"/>
          <w:sz w:val="24"/>
          <w:szCs w:val="24"/>
        </w:rPr>
        <w:t>. All</w:t>
      </w:r>
      <w:r w:rsidRPr="00A32606">
        <w:rPr>
          <w:rFonts w:ascii="Arial" w:hAnsi="Arial" w:cs="Arial"/>
          <w:b w:val="0"/>
          <w:sz w:val="24"/>
          <w:szCs w:val="24"/>
        </w:rPr>
        <w:t xml:space="preserve"> cost</w:t>
      </w:r>
      <w:r w:rsidR="00E869C2" w:rsidRPr="00A32606">
        <w:rPr>
          <w:rFonts w:ascii="Arial" w:hAnsi="Arial" w:cs="Arial"/>
          <w:b w:val="0"/>
          <w:sz w:val="24"/>
          <w:szCs w:val="24"/>
        </w:rPr>
        <w:t xml:space="preserve">s and expenses incurred </w:t>
      </w:r>
      <w:r w:rsidRPr="00A32606">
        <w:rPr>
          <w:rFonts w:ascii="Arial" w:hAnsi="Arial" w:cs="Arial"/>
          <w:b w:val="0"/>
          <w:sz w:val="24"/>
          <w:szCs w:val="24"/>
        </w:rPr>
        <w:t xml:space="preserve">by the Company </w:t>
      </w:r>
      <w:r w:rsidR="00E869C2" w:rsidRPr="00A32606">
        <w:rPr>
          <w:rFonts w:ascii="Arial" w:hAnsi="Arial" w:cs="Arial"/>
          <w:b w:val="0"/>
          <w:sz w:val="24"/>
          <w:szCs w:val="24"/>
        </w:rPr>
        <w:t>in procuring such</w:t>
      </w:r>
      <w:r w:rsidRPr="00A32606">
        <w:rPr>
          <w:rFonts w:ascii="Arial" w:hAnsi="Arial" w:cs="Arial"/>
          <w:b w:val="0"/>
          <w:sz w:val="24"/>
          <w:szCs w:val="24"/>
        </w:rPr>
        <w:t xml:space="preserve"> </w:t>
      </w:r>
      <w:r w:rsidR="00D0421C" w:rsidRPr="00A32606">
        <w:rPr>
          <w:rFonts w:ascii="Arial" w:hAnsi="Arial" w:cs="Arial"/>
          <w:b w:val="0"/>
          <w:sz w:val="24"/>
          <w:szCs w:val="24"/>
        </w:rPr>
        <w:t xml:space="preserve">rectification </w:t>
      </w:r>
      <w:r w:rsidR="00E869C2" w:rsidRPr="00A32606">
        <w:rPr>
          <w:rFonts w:ascii="Arial" w:hAnsi="Arial" w:cs="Arial"/>
          <w:b w:val="0"/>
          <w:sz w:val="24"/>
          <w:szCs w:val="24"/>
        </w:rPr>
        <w:t xml:space="preserve">of Defects </w:t>
      </w:r>
      <w:r w:rsidR="0027184D" w:rsidRPr="00A32606">
        <w:rPr>
          <w:rFonts w:ascii="Arial" w:hAnsi="Arial" w:cs="Arial"/>
          <w:b w:val="0"/>
          <w:sz w:val="24"/>
          <w:szCs w:val="24"/>
        </w:rPr>
        <w:t xml:space="preserve">may (in its discretion) (i) be deducted from the monies it has withheld pursuant to </w:t>
      </w:r>
      <w:r w:rsidR="00ED07BE" w:rsidRPr="00A32606">
        <w:rPr>
          <w:rFonts w:ascii="Arial" w:hAnsi="Arial" w:cs="Arial"/>
          <w:b w:val="0"/>
          <w:sz w:val="24"/>
          <w:szCs w:val="24"/>
        </w:rPr>
        <w:t>Clause</w:t>
      </w:r>
      <w:r w:rsidR="0027184D" w:rsidRPr="00A32606">
        <w:rPr>
          <w:rFonts w:ascii="Arial" w:hAnsi="Arial" w:cs="Arial"/>
          <w:b w:val="0"/>
          <w:sz w:val="24"/>
          <w:szCs w:val="24"/>
        </w:rPr>
        <w:t xml:space="preserve"> 31.5 and Schedule 4; or (ii) </w:t>
      </w:r>
      <w:r w:rsidRPr="00A32606">
        <w:rPr>
          <w:rFonts w:ascii="Arial" w:hAnsi="Arial" w:cs="Arial"/>
          <w:b w:val="0"/>
          <w:sz w:val="24"/>
          <w:szCs w:val="24"/>
        </w:rPr>
        <w:t xml:space="preserve">shall be recoverable by the Company from the Supplier </w:t>
      </w:r>
      <w:r w:rsidR="00E869C2" w:rsidRPr="00A32606">
        <w:rPr>
          <w:rFonts w:ascii="Arial" w:hAnsi="Arial" w:cs="Arial"/>
          <w:b w:val="0"/>
          <w:sz w:val="24"/>
          <w:szCs w:val="24"/>
        </w:rPr>
        <w:t xml:space="preserve">within ten (10) days of demand as a debt due and owing </w:t>
      </w:r>
      <w:r w:rsidRPr="00A32606">
        <w:rPr>
          <w:rFonts w:ascii="Arial" w:hAnsi="Arial" w:cs="Arial"/>
          <w:b w:val="0"/>
          <w:sz w:val="24"/>
          <w:szCs w:val="24"/>
        </w:rPr>
        <w:t xml:space="preserve">and </w:t>
      </w:r>
      <w:r w:rsidR="0027184D" w:rsidRPr="00A32606">
        <w:rPr>
          <w:rFonts w:ascii="Arial" w:hAnsi="Arial" w:cs="Arial"/>
          <w:b w:val="0"/>
          <w:sz w:val="24"/>
          <w:szCs w:val="24"/>
        </w:rPr>
        <w:t xml:space="preserve">(in each case) </w:t>
      </w:r>
      <w:r w:rsidRPr="00A32606">
        <w:rPr>
          <w:rFonts w:ascii="Arial" w:hAnsi="Arial" w:cs="Arial"/>
          <w:b w:val="0"/>
          <w:sz w:val="24"/>
          <w:szCs w:val="24"/>
        </w:rPr>
        <w:t>the Company may at its option terminate the Contract pursuant to Clause 39.1.7.</w:t>
      </w:r>
    </w:p>
    <w:p w14:paraId="1DD1B197" w14:textId="77777777" w:rsidR="00E869C2" w:rsidRPr="00A32606" w:rsidRDefault="004E2FFA"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Not used.</w:t>
      </w:r>
    </w:p>
    <w:p w14:paraId="1DD1B198" w14:textId="77777777" w:rsidR="00D629B3" w:rsidRPr="00A32606" w:rsidRDefault="00D629B3"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Upon the expiry of the Defects Liability Period and when any outstanding matters notified to the Supplier under Clause </w:t>
      </w:r>
      <w:r w:rsidR="00E66EB6" w:rsidRPr="00A32606">
        <w:rPr>
          <w:rFonts w:ascii="Arial" w:hAnsi="Arial" w:cs="Arial"/>
        </w:rPr>
        <w:fldChar w:fldCharType="begin"/>
      </w:r>
      <w:r w:rsidR="00E66EB6" w:rsidRPr="00A32606">
        <w:rPr>
          <w:rFonts w:ascii="Arial" w:hAnsi="Arial" w:cs="Arial"/>
        </w:rPr>
        <w:instrText xml:space="preserve"> REF _Ref518206802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16.1</w:t>
      </w:r>
      <w:r w:rsidR="00E66EB6" w:rsidRPr="00A32606">
        <w:rPr>
          <w:rFonts w:ascii="Arial" w:hAnsi="Arial" w:cs="Arial"/>
        </w:rPr>
        <w:fldChar w:fldCharType="end"/>
      </w:r>
      <w:r w:rsidRPr="00A32606">
        <w:rPr>
          <w:rFonts w:ascii="Arial" w:hAnsi="Arial" w:cs="Arial"/>
          <w:b w:val="0"/>
          <w:sz w:val="24"/>
          <w:szCs w:val="24"/>
        </w:rPr>
        <w:t xml:space="preserve"> ha</w:t>
      </w:r>
      <w:r w:rsidR="00975741" w:rsidRPr="00A32606">
        <w:rPr>
          <w:rFonts w:ascii="Arial" w:hAnsi="Arial" w:cs="Arial"/>
          <w:b w:val="0"/>
          <w:sz w:val="24"/>
          <w:szCs w:val="24"/>
        </w:rPr>
        <w:t>ve</w:t>
      </w:r>
      <w:r w:rsidRPr="00A32606">
        <w:rPr>
          <w:rFonts w:ascii="Arial" w:hAnsi="Arial" w:cs="Arial"/>
          <w:b w:val="0"/>
          <w:sz w:val="24"/>
          <w:szCs w:val="24"/>
        </w:rPr>
        <w:t xml:space="preserve"> been made good to the complete satisfaction of the Contract Manager, the Contract Manager shall certify in writing the date on which the Supplier </w:t>
      </w:r>
      <w:r w:rsidR="00D0421C" w:rsidRPr="00A32606">
        <w:rPr>
          <w:rFonts w:ascii="Arial" w:hAnsi="Arial" w:cs="Arial"/>
          <w:b w:val="0"/>
          <w:sz w:val="24"/>
          <w:szCs w:val="24"/>
        </w:rPr>
        <w:t>rectified</w:t>
      </w:r>
      <w:r w:rsidRPr="00A32606">
        <w:rPr>
          <w:rFonts w:ascii="Arial" w:hAnsi="Arial" w:cs="Arial"/>
          <w:b w:val="0"/>
          <w:sz w:val="24"/>
          <w:szCs w:val="24"/>
        </w:rPr>
        <w:t xml:space="preserve"> the Defects in the relevant Equipment</w:t>
      </w:r>
      <w:r w:rsidR="00D0421C" w:rsidRPr="00A32606">
        <w:rPr>
          <w:rFonts w:ascii="Arial" w:hAnsi="Arial" w:cs="Arial"/>
          <w:b w:val="0"/>
          <w:sz w:val="24"/>
          <w:szCs w:val="24"/>
        </w:rPr>
        <w:t xml:space="preserve"> or </w:t>
      </w:r>
      <w:r w:rsidR="00995D97" w:rsidRPr="00A32606">
        <w:rPr>
          <w:rFonts w:ascii="Arial" w:hAnsi="Arial" w:cs="Arial"/>
          <w:b w:val="0"/>
          <w:sz w:val="24"/>
          <w:szCs w:val="24"/>
        </w:rPr>
        <w:t>Documentation</w:t>
      </w:r>
      <w:r w:rsidRPr="00A32606">
        <w:rPr>
          <w:rFonts w:ascii="Arial" w:hAnsi="Arial" w:cs="Arial"/>
          <w:b w:val="0"/>
          <w:sz w:val="24"/>
          <w:szCs w:val="24"/>
        </w:rPr>
        <w:t>.</w:t>
      </w:r>
    </w:p>
    <w:p w14:paraId="1DD1B199" w14:textId="77777777" w:rsidR="00E869C2" w:rsidRPr="00A32606" w:rsidRDefault="00E869C2"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lastRenderedPageBreak/>
        <w:t>Where, in respect of an item of Equipment or part thereof</w:t>
      </w:r>
      <w:r w:rsidR="00D0421C" w:rsidRPr="00A32606">
        <w:rPr>
          <w:rFonts w:ascii="Arial" w:hAnsi="Arial" w:cs="Arial"/>
          <w:b w:val="0"/>
          <w:sz w:val="24"/>
          <w:szCs w:val="24"/>
        </w:rPr>
        <w:t xml:space="preserve"> or </w:t>
      </w:r>
      <w:r w:rsidR="00995D97" w:rsidRPr="00A32606">
        <w:rPr>
          <w:rFonts w:ascii="Arial" w:hAnsi="Arial" w:cs="Arial"/>
          <w:b w:val="0"/>
          <w:sz w:val="24"/>
          <w:szCs w:val="24"/>
        </w:rPr>
        <w:t>Documentation</w:t>
      </w:r>
      <w:r w:rsidRPr="00A32606">
        <w:rPr>
          <w:rFonts w:ascii="Arial" w:hAnsi="Arial" w:cs="Arial"/>
          <w:b w:val="0"/>
          <w:sz w:val="24"/>
          <w:szCs w:val="24"/>
        </w:rPr>
        <w:t xml:space="preserve">, a Latent Defect arises, occurs or becomes apparent during the period commencing on the date of expiry of the relevant Defects Liability Period and ending on the date which is the tenth anniversary of the </w:t>
      </w:r>
      <w:r w:rsidR="00F87A90" w:rsidRPr="00A32606">
        <w:rPr>
          <w:rFonts w:ascii="Arial" w:hAnsi="Arial" w:cs="Arial"/>
          <w:b w:val="0"/>
          <w:sz w:val="24"/>
          <w:szCs w:val="24"/>
        </w:rPr>
        <w:t xml:space="preserve">such </w:t>
      </w:r>
      <w:r w:rsidRPr="00A32606">
        <w:rPr>
          <w:rFonts w:ascii="Arial" w:hAnsi="Arial" w:cs="Arial"/>
          <w:b w:val="0"/>
          <w:sz w:val="24"/>
          <w:szCs w:val="24"/>
        </w:rPr>
        <w:t>date</w:t>
      </w:r>
      <w:r w:rsidR="00F87A90" w:rsidRPr="00A32606">
        <w:rPr>
          <w:rFonts w:ascii="Arial" w:hAnsi="Arial" w:cs="Arial"/>
          <w:b w:val="0"/>
          <w:sz w:val="24"/>
          <w:szCs w:val="24"/>
        </w:rPr>
        <w:t>, the Supplier</w:t>
      </w:r>
      <w:r w:rsidRPr="00A32606">
        <w:rPr>
          <w:rFonts w:ascii="Arial" w:hAnsi="Arial" w:cs="Arial"/>
          <w:b w:val="0"/>
          <w:sz w:val="24"/>
          <w:szCs w:val="24"/>
        </w:rPr>
        <w:t xml:space="preserve"> shall:</w:t>
      </w:r>
    </w:p>
    <w:p w14:paraId="1DD1B19A" w14:textId="77777777" w:rsidR="00E869C2" w:rsidRPr="00A32606" w:rsidRDefault="00E869C2" w:rsidP="008728CB">
      <w:pPr>
        <w:pStyle w:val="Heading3"/>
        <w:tabs>
          <w:tab w:val="clear" w:pos="1589"/>
          <w:tab w:val="num" w:pos="1560"/>
        </w:tabs>
        <w:spacing w:before="0" w:after="240" w:line="360" w:lineRule="auto"/>
        <w:rPr>
          <w:rFonts w:ascii="Arial" w:hAnsi="Arial" w:cs="Arial"/>
          <w:sz w:val="24"/>
          <w:szCs w:val="24"/>
        </w:rPr>
      </w:pPr>
      <w:r w:rsidRPr="00A32606">
        <w:rPr>
          <w:rFonts w:ascii="Arial" w:hAnsi="Arial" w:cs="Arial"/>
          <w:sz w:val="24"/>
          <w:szCs w:val="24"/>
        </w:rPr>
        <w:t xml:space="preserve">if required by the </w:t>
      </w:r>
      <w:r w:rsidR="00F87A90" w:rsidRPr="00A32606">
        <w:rPr>
          <w:rFonts w:ascii="Arial" w:hAnsi="Arial" w:cs="Arial"/>
          <w:sz w:val="24"/>
          <w:szCs w:val="24"/>
        </w:rPr>
        <w:t>Company</w:t>
      </w:r>
      <w:r w:rsidRPr="00A32606">
        <w:rPr>
          <w:rFonts w:ascii="Arial" w:hAnsi="Arial" w:cs="Arial"/>
          <w:sz w:val="24"/>
          <w:szCs w:val="24"/>
        </w:rPr>
        <w:t>, conduct a detailed investigation to ascertain the cause of the Latent Defect;</w:t>
      </w:r>
    </w:p>
    <w:p w14:paraId="1DD1B19B" w14:textId="77777777" w:rsidR="00E869C2" w:rsidRPr="00A32606" w:rsidRDefault="00E869C2" w:rsidP="008728CB">
      <w:pPr>
        <w:pStyle w:val="Heading3"/>
        <w:tabs>
          <w:tab w:val="clear" w:pos="1589"/>
          <w:tab w:val="num" w:pos="1560"/>
        </w:tabs>
        <w:spacing w:before="0" w:after="240" w:line="360" w:lineRule="auto"/>
        <w:rPr>
          <w:rFonts w:ascii="Arial" w:hAnsi="Arial" w:cs="Arial"/>
          <w:sz w:val="24"/>
          <w:szCs w:val="24"/>
        </w:rPr>
      </w:pPr>
      <w:bookmarkStart w:id="124" w:name="_Ref121074370"/>
      <w:r w:rsidRPr="00A32606">
        <w:rPr>
          <w:rFonts w:ascii="Arial" w:hAnsi="Arial" w:cs="Arial"/>
          <w:sz w:val="24"/>
          <w:szCs w:val="24"/>
        </w:rPr>
        <w:t xml:space="preserve">develop and agree with the </w:t>
      </w:r>
      <w:r w:rsidR="00F87A90" w:rsidRPr="00A32606">
        <w:rPr>
          <w:rFonts w:ascii="Arial" w:hAnsi="Arial" w:cs="Arial"/>
          <w:sz w:val="24"/>
          <w:szCs w:val="24"/>
        </w:rPr>
        <w:t xml:space="preserve">Company </w:t>
      </w:r>
      <w:r w:rsidRPr="00A32606">
        <w:rPr>
          <w:rFonts w:ascii="Arial" w:hAnsi="Arial" w:cs="Arial"/>
          <w:sz w:val="24"/>
          <w:szCs w:val="24"/>
        </w:rPr>
        <w:t>a plan to rectify the Latent Defect and comply with such plan</w:t>
      </w:r>
      <w:bookmarkEnd w:id="124"/>
      <w:r w:rsidRPr="00A32606">
        <w:rPr>
          <w:rFonts w:ascii="Arial" w:hAnsi="Arial" w:cs="Arial"/>
          <w:sz w:val="24"/>
          <w:szCs w:val="24"/>
        </w:rPr>
        <w:t>; and</w:t>
      </w:r>
    </w:p>
    <w:p w14:paraId="1DD1B19C" w14:textId="77777777" w:rsidR="00E869C2" w:rsidRPr="00A32606" w:rsidRDefault="00E869C2" w:rsidP="008728CB">
      <w:pPr>
        <w:pStyle w:val="Heading3"/>
        <w:tabs>
          <w:tab w:val="clear" w:pos="1589"/>
          <w:tab w:val="num" w:pos="1560"/>
        </w:tabs>
        <w:spacing w:before="0" w:after="240" w:line="360" w:lineRule="auto"/>
        <w:rPr>
          <w:rFonts w:ascii="Arial" w:hAnsi="Arial" w:cs="Arial"/>
          <w:sz w:val="24"/>
          <w:szCs w:val="24"/>
        </w:rPr>
      </w:pPr>
      <w:r w:rsidRPr="00A32606">
        <w:rPr>
          <w:rFonts w:ascii="Arial" w:hAnsi="Arial" w:cs="Arial"/>
          <w:sz w:val="24"/>
          <w:szCs w:val="24"/>
        </w:rPr>
        <w:t>rectify and in accordance with the plan agreed pursuant to Clause 1</w:t>
      </w:r>
      <w:r w:rsidR="00F87A90" w:rsidRPr="00A32606">
        <w:rPr>
          <w:rFonts w:ascii="Arial" w:hAnsi="Arial" w:cs="Arial"/>
          <w:sz w:val="24"/>
          <w:szCs w:val="24"/>
        </w:rPr>
        <w:t>6</w:t>
      </w:r>
      <w:r w:rsidRPr="00A32606">
        <w:rPr>
          <w:rFonts w:ascii="Arial" w:hAnsi="Arial" w:cs="Arial"/>
          <w:sz w:val="24"/>
          <w:szCs w:val="24"/>
        </w:rPr>
        <w:t>.</w:t>
      </w:r>
      <w:r w:rsidR="00F87A90" w:rsidRPr="00A32606">
        <w:rPr>
          <w:rFonts w:ascii="Arial" w:hAnsi="Arial" w:cs="Arial"/>
          <w:sz w:val="24"/>
          <w:szCs w:val="24"/>
        </w:rPr>
        <w:t>6</w:t>
      </w:r>
      <w:r w:rsidRPr="00A32606">
        <w:rPr>
          <w:rFonts w:ascii="Arial" w:hAnsi="Arial" w:cs="Arial"/>
          <w:sz w:val="24"/>
          <w:szCs w:val="24"/>
        </w:rPr>
        <w:t xml:space="preserve">.2, the Latent Defect and undertake all necessary rectification works to all </w:t>
      </w:r>
      <w:r w:rsidR="00F87A90" w:rsidRPr="00A32606">
        <w:rPr>
          <w:rFonts w:ascii="Arial" w:hAnsi="Arial" w:cs="Arial"/>
          <w:sz w:val="24"/>
          <w:szCs w:val="24"/>
        </w:rPr>
        <w:t>items of Equipment</w:t>
      </w:r>
      <w:r w:rsidRPr="00A32606">
        <w:rPr>
          <w:rFonts w:ascii="Arial" w:hAnsi="Arial" w:cs="Arial"/>
          <w:sz w:val="24"/>
          <w:szCs w:val="24"/>
        </w:rPr>
        <w:t xml:space="preserve"> </w:t>
      </w:r>
      <w:r w:rsidR="004417D1" w:rsidRPr="00A32606">
        <w:rPr>
          <w:rFonts w:ascii="Arial" w:hAnsi="Arial" w:cs="Arial"/>
          <w:sz w:val="24"/>
          <w:szCs w:val="24"/>
        </w:rPr>
        <w:t xml:space="preserve">and all </w:t>
      </w:r>
      <w:r w:rsidR="00995D97" w:rsidRPr="00A32606">
        <w:rPr>
          <w:rFonts w:ascii="Arial" w:hAnsi="Arial" w:cs="Arial"/>
          <w:sz w:val="24"/>
          <w:szCs w:val="24"/>
        </w:rPr>
        <w:t>Documentation</w:t>
      </w:r>
      <w:r w:rsidR="004417D1" w:rsidRPr="00A32606">
        <w:rPr>
          <w:rFonts w:ascii="Arial" w:hAnsi="Arial" w:cs="Arial"/>
          <w:sz w:val="24"/>
          <w:szCs w:val="24"/>
        </w:rPr>
        <w:t xml:space="preserve"> </w:t>
      </w:r>
      <w:r w:rsidRPr="00A32606">
        <w:rPr>
          <w:rFonts w:ascii="Arial" w:hAnsi="Arial" w:cs="Arial"/>
          <w:sz w:val="24"/>
          <w:szCs w:val="24"/>
        </w:rPr>
        <w:t>(whether or not such Latent Defect has become apparent in all</w:t>
      </w:r>
      <w:r w:rsidR="00F87A90" w:rsidRPr="00A32606">
        <w:rPr>
          <w:rFonts w:ascii="Arial" w:hAnsi="Arial" w:cs="Arial"/>
          <w:sz w:val="24"/>
          <w:szCs w:val="24"/>
        </w:rPr>
        <w:t xml:space="preserve"> such items of Equipment</w:t>
      </w:r>
      <w:r w:rsidR="004417D1" w:rsidRPr="00A32606">
        <w:rPr>
          <w:rFonts w:ascii="Arial" w:hAnsi="Arial" w:cs="Arial"/>
          <w:sz w:val="24"/>
          <w:szCs w:val="24"/>
        </w:rPr>
        <w:t xml:space="preserve"> or all such </w:t>
      </w:r>
      <w:r w:rsidR="00995D97" w:rsidRPr="00A32606">
        <w:rPr>
          <w:rFonts w:ascii="Arial" w:hAnsi="Arial" w:cs="Arial"/>
          <w:sz w:val="24"/>
          <w:szCs w:val="24"/>
        </w:rPr>
        <w:t>Documentation</w:t>
      </w:r>
      <w:r w:rsidRPr="00A32606">
        <w:rPr>
          <w:rFonts w:ascii="Arial" w:hAnsi="Arial" w:cs="Arial"/>
          <w:sz w:val="24"/>
          <w:szCs w:val="24"/>
        </w:rPr>
        <w:t>).</w:t>
      </w:r>
    </w:p>
    <w:p w14:paraId="1DD1B19D" w14:textId="77777777" w:rsidR="00E869C2" w:rsidRPr="00A32606" w:rsidRDefault="00E869C2" w:rsidP="008728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Where the </w:t>
      </w:r>
      <w:r w:rsidR="00F87A90" w:rsidRPr="00A32606">
        <w:rPr>
          <w:rFonts w:ascii="Arial" w:hAnsi="Arial" w:cs="Arial"/>
          <w:b w:val="0"/>
          <w:sz w:val="24"/>
          <w:szCs w:val="24"/>
        </w:rPr>
        <w:t>Supplier</w:t>
      </w:r>
      <w:r w:rsidRPr="00A32606">
        <w:rPr>
          <w:rFonts w:ascii="Arial" w:hAnsi="Arial" w:cs="Arial"/>
          <w:b w:val="0"/>
          <w:sz w:val="24"/>
          <w:szCs w:val="24"/>
        </w:rPr>
        <w:t xml:space="preserve"> rectifies a Latent Defect pursuant to Clause </w:t>
      </w:r>
      <w:r w:rsidR="00F87A90" w:rsidRPr="00A32606">
        <w:rPr>
          <w:rFonts w:ascii="Arial" w:hAnsi="Arial" w:cs="Arial"/>
          <w:b w:val="0"/>
          <w:sz w:val="24"/>
          <w:szCs w:val="24"/>
        </w:rPr>
        <w:t>16.6</w:t>
      </w:r>
      <w:r w:rsidRPr="00A32606">
        <w:rPr>
          <w:rFonts w:ascii="Arial" w:hAnsi="Arial" w:cs="Arial"/>
          <w:b w:val="0"/>
          <w:sz w:val="24"/>
          <w:szCs w:val="24"/>
        </w:rPr>
        <w:t xml:space="preserve">, the </w:t>
      </w:r>
      <w:r w:rsidR="00F87A90" w:rsidRPr="00A32606">
        <w:rPr>
          <w:rFonts w:ascii="Arial" w:hAnsi="Arial" w:cs="Arial"/>
          <w:b w:val="0"/>
          <w:sz w:val="24"/>
          <w:szCs w:val="24"/>
        </w:rPr>
        <w:t>Supplier</w:t>
      </w:r>
      <w:r w:rsidRPr="00A32606">
        <w:rPr>
          <w:rFonts w:ascii="Arial" w:hAnsi="Arial" w:cs="Arial"/>
          <w:b w:val="0"/>
          <w:sz w:val="24"/>
          <w:szCs w:val="24"/>
        </w:rPr>
        <w:t xml:space="preserve"> shall be liable for any Latent Defect arising, occurring or becoming apparent in the rectified </w:t>
      </w:r>
      <w:r w:rsidR="00F87A90" w:rsidRPr="00A32606">
        <w:rPr>
          <w:rFonts w:ascii="Arial" w:hAnsi="Arial" w:cs="Arial"/>
          <w:b w:val="0"/>
          <w:sz w:val="24"/>
          <w:szCs w:val="24"/>
        </w:rPr>
        <w:t>Equipment or p</w:t>
      </w:r>
      <w:r w:rsidRPr="00A32606">
        <w:rPr>
          <w:rFonts w:ascii="Arial" w:hAnsi="Arial" w:cs="Arial"/>
          <w:b w:val="0"/>
          <w:sz w:val="24"/>
          <w:szCs w:val="24"/>
        </w:rPr>
        <w:t xml:space="preserve">art </w:t>
      </w:r>
      <w:r w:rsidR="004417D1" w:rsidRPr="00A32606">
        <w:rPr>
          <w:rFonts w:ascii="Arial" w:hAnsi="Arial" w:cs="Arial"/>
          <w:b w:val="0"/>
          <w:sz w:val="24"/>
          <w:szCs w:val="24"/>
        </w:rPr>
        <w:t xml:space="preserve">or </w:t>
      </w:r>
      <w:r w:rsidR="00995D97" w:rsidRPr="00A32606">
        <w:rPr>
          <w:rFonts w:ascii="Arial" w:hAnsi="Arial" w:cs="Arial"/>
          <w:b w:val="0"/>
          <w:sz w:val="24"/>
          <w:szCs w:val="24"/>
        </w:rPr>
        <w:t>Documentation</w:t>
      </w:r>
      <w:r w:rsidR="004417D1" w:rsidRPr="00A32606">
        <w:rPr>
          <w:rFonts w:ascii="Arial" w:hAnsi="Arial" w:cs="Arial"/>
          <w:b w:val="0"/>
          <w:sz w:val="24"/>
          <w:szCs w:val="24"/>
        </w:rPr>
        <w:t xml:space="preserve"> </w:t>
      </w:r>
      <w:r w:rsidRPr="00A32606">
        <w:rPr>
          <w:rFonts w:ascii="Arial" w:hAnsi="Arial" w:cs="Arial"/>
          <w:b w:val="0"/>
          <w:sz w:val="24"/>
          <w:szCs w:val="24"/>
        </w:rPr>
        <w:t>during the period from the date of such rectification until the later of:</w:t>
      </w:r>
    </w:p>
    <w:p w14:paraId="1DD1B19E" w14:textId="77777777" w:rsidR="00F87A90" w:rsidRPr="00A32606" w:rsidRDefault="00E869C2" w:rsidP="00F87A90">
      <w:pPr>
        <w:pStyle w:val="Heading3"/>
        <w:spacing w:before="0" w:after="240" w:line="360" w:lineRule="auto"/>
        <w:rPr>
          <w:rFonts w:ascii="Arial" w:hAnsi="Arial" w:cs="Arial"/>
          <w:sz w:val="24"/>
          <w:szCs w:val="24"/>
        </w:rPr>
      </w:pPr>
      <w:r w:rsidRPr="00A32606">
        <w:rPr>
          <w:rFonts w:ascii="Arial" w:hAnsi="Arial" w:cs="Arial"/>
          <w:sz w:val="24"/>
          <w:szCs w:val="24"/>
        </w:rPr>
        <w:t xml:space="preserve">expiry of the period referred to in Clause </w:t>
      </w:r>
      <w:r w:rsidR="00F87A90" w:rsidRPr="00A32606">
        <w:rPr>
          <w:rFonts w:ascii="Arial" w:hAnsi="Arial" w:cs="Arial"/>
          <w:sz w:val="24"/>
          <w:szCs w:val="24"/>
        </w:rPr>
        <w:t>16.6</w:t>
      </w:r>
      <w:r w:rsidRPr="00A32606">
        <w:rPr>
          <w:rFonts w:ascii="Arial" w:hAnsi="Arial" w:cs="Arial"/>
          <w:sz w:val="24"/>
          <w:szCs w:val="24"/>
        </w:rPr>
        <w:t>; and</w:t>
      </w:r>
    </w:p>
    <w:p w14:paraId="1DD1B19F" w14:textId="77777777" w:rsidR="00D629B3" w:rsidRPr="00A32606" w:rsidRDefault="00E869C2" w:rsidP="00F87A90">
      <w:pPr>
        <w:pStyle w:val="Heading3"/>
        <w:spacing w:before="0" w:after="240" w:line="360" w:lineRule="auto"/>
        <w:rPr>
          <w:rFonts w:ascii="Arial" w:hAnsi="Arial" w:cs="Arial"/>
          <w:sz w:val="24"/>
          <w:szCs w:val="24"/>
        </w:rPr>
      </w:pPr>
      <w:r w:rsidRPr="00A32606">
        <w:rPr>
          <w:rFonts w:ascii="Arial" w:hAnsi="Arial" w:cs="Arial"/>
          <w:sz w:val="24"/>
          <w:szCs w:val="24"/>
        </w:rPr>
        <w:t>the period ending twelve (12) months from the date of such rectification.</w:t>
      </w:r>
    </w:p>
    <w:p w14:paraId="1DD1B1A0" w14:textId="77777777" w:rsidR="00D629B3" w:rsidRPr="00A32606" w:rsidRDefault="00D629B3" w:rsidP="004E0E40">
      <w:pPr>
        <w:pStyle w:val="Heading1"/>
        <w:spacing w:before="0" w:after="240" w:line="360" w:lineRule="auto"/>
        <w:rPr>
          <w:rFonts w:ascii="Arial" w:hAnsi="Arial" w:cs="Arial"/>
          <w:sz w:val="24"/>
          <w:szCs w:val="24"/>
        </w:rPr>
      </w:pPr>
      <w:bookmarkStart w:id="125" w:name="_Toc157330571"/>
      <w:bookmarkStart w:id="126" w:name="_Toc157336999"/>
      <w:bookmarkStart w:id="127" w:name="_Toc180295502"/>
      <w:bookmarkStart w:id="128" w:name="_Toc248665165"/>
      <w:bookmarkStart w:id="129" w:name="_Toc213400261"/>
      <w:r w:rsidRPr="00A32606">
        <w:rPr>
          <w:rFonts w:ascii="Arial" w:hAnsi="Arial" w:cs="Arial"/>
          <w:sz w:val="24"/>
          <w:szCs w:val="24"/>
        </w:rPr>
        <w:t>Labelling and Packaging</w:t>
      </w:r>
      <w:bookmarkEnd w:id="125"/>
      <w:bookmarkEnd w:id="126"/>
      <w:bookmarkEnd w:id="127"/>
      <w:bookmarkEnd w:id="128"/>
      <w:bookmarkEnd w:id="129"/>
    </w:p>
    <w:p w14:paraId="1DD1B1A1"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Equipment shall be packed and marked in a proper manner and in accordance with any written instructions issued by the Company and any statutory requirements and any requirements of the carriers.  In particular the Equipment shall be marked with the contract number (or other reference number if appropriate) and the net, gross and tare weights, the name of the contents shall be clearly marked on each container and all containers of hazardous Equipment (and all documents relating thereto) shall bear prominent and adequate warnings. </w:t>
      </w:r>
    </w:p>
    <w:p w14:paraId="1DD1B1A2"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lastRenderedPageBreak/>
        <w:t>No charges shall be made for any containers, cases or packaging.  If the Supplier desires the return of any containers, cases or packaging the advice note shall be clearly marked to that effect and the Company, without incurring any legal liability, shall make such return at the Supplier’s expense and risk to such address as may be specified in the advice note.</w:t>
      </w:r>
    </w:p>
    <w:p w14:paraId="1DD1B1A3" w14:textId="77777777" w:rsidR="00D629B3" w:rsidRPr="00A32606" w:rsidRDefault="00D629B3" w:rsidP="004E0E40">
      <w:pPr>
        <w:pStyle w:val="Heading1"/>
        <w:spacing w:before="0" w:after="240" w:line="360" w:lineRule="auto"/>
        <w:rPr>
          <w:rFonts w:ascii="Arial" w:hAnsi="Arial" w:cs="Arial"/>
          <w:sz w:val="24"/>
          <w:szCs w:val="24"/>
        </w:rPr>
      </w:pPr>
      <w:bookmarkStart w:id="130" w:name="_Toc157330572"/>
      <w:bookmarkStart w:id="131" w:name="_Toc157337000"/>
      <w:bookmarkStart w:id="132" w:name="_Toc180295503"/>
      <w:bookmarkStart w:id="133" w:name="_Ref180880030"/>
      <w:bookmarkStart w:id="134" w:name="_Toc248665166"/>
      <w:bookmarkStart w:id="135" w:name="_Toc213400262"/>
      <w:r w:rsidRPr="00A32606">
        <w:rPr>
          <w:rFonts w:ascii="Arial" w:hAnsi="Arial" w:cs="Arial"/>
          <w:sz w:val="24"/>
          <w:szCs w:val="24"/>
        </w:rPr>
        <w:t>Training and Medical Tests</w:t>
      </w:r>
      <w:bookmarkEnd w:id="130"/>
      <w:bookmarkEnd w:id="131"/>
      <w:bookmarkEnd w:id="132"/>
      <w:bookmarkEnd w:id="133"/>
      <w:bookmarkEnd w:id="134"/>
      <w:bookmarkEnd w:id="135"/>
    </w:p>
    <w:p w14:paraId="1DD1B1A4"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bookmarkStart w:id="136" w:name="_Ref180880024"/>
      <w:r w:rsidRPr="00A32606">
        <w:rPr>
          <w:rFonts w:ascii="Arial" w:hAnsi="Arial" w:cs="Arial"/>
          <w:b w:val="0"/>
          <w:sz w:val="24"/>
          <w:szCs w:val="24"/>
        </w:rPr>
        <w:t xml:space="preserve">Subject to Clause </w:t>
      </w:r>
      <w:r w:rsidR="00E66EB6" w:rsidRPr="00A32606">
        <w:rPr>
          <w:rFonts w:ascii="Arial" w:hAnsi="Arial" w:cs="Arial"/>
        </w:rPr>
        <w:fldChar w:fldCharType="begin"/>
      </w:r>
      <w:r w:rsidR="00E66EB6" w:rsidRPr="00A32606">
        <w:rPr>
          <w:rFonts w:ascii="Arial" w:hAnsi="Arial" w:cs="Arial"/>
        </w:rPr>
        <w:instrText xml:space="preserve"> REF _Ref180879991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18.7</w:t>
      </w:r>
      <w:r w:rsidR="00E66EB6" w:rsidRPr="00A32606">
        <w:rPr>
          <w:rFonts w:ascii="Arial" w:hAnsi="Arial" w:cs="Arial"/>
        </w:rPr>
        <w:fldChar w:fldCharType="end"/>
      </w:r>
      <w:r w:rsidRPr="00A32606">
        <w:rPr>
          <w:rFonts w:ascii="Arial" w:hAnsi="Arial" w:cs="Arial"/>
          <w:b w:val="0"/>
          <w:sz w:val="24"/>
          <w:szCs w:val="24"/>
        </w:rPr>
        <w:t xml:space="preserve">, the Supplier will train the Supplier’s Personnel for all aspects of its performance of any Contract. Bookings of the Supplier’s training requirements shall be made in accordance with Clauses </w:t>
      </w:r>
      <w:r w:rsidR="00E66EB6" w:rsidRPr="00A32606">
        <w:rPr>
          <w:rFonts w:ascii="Arial" w:hAnsi="Arial" w:cs="Arial"/>
        </w:rPr>
        <w:fldChar w:fldCharType="begin"/>
      </w:r>
      <w:r w:rsidR="00E66EB6" w:rsidRPr="00A32606">
        <w:rPr>
          <w:rFonts w:ascii="Arial" w:hAnsi="Arial" w:cs="Arial"/>
        </w:rPr>
        <w:instrText xml:space="preserve"> REF _Ref180880014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18.6</w:t>
      </w:r>
      <w:r w:rsidR="00E66EB6" w:rsidRPr="00A32606">
        <w:rPr>
          <w:rFonts w:ascii="Arial" w:hAnsi="Arial" w:cs="Arial"/>
        </w:rPr>
        <w:fldChar w:fldCharType="end"/>
      </w:r>
      <w:r w:rsidRPr="00A32606">
        <w:rPr>
          <w:rFonts w:ascii="Arial" w:hAnsi="Arial" w:cs="Arial"/>
          <w:b w:val="0"/>
          <w:sz w:val="24"/>
          <w:szCs w:val="24"/>
        </w:rPr>
        <w:t xml:space="preserve"> and </w:t>
      </w:r>
      <w:r w:rsidR="00E66EB6" w:rsidRPr="00A32606">
        <w:rPr>
          <w:rFonts w:ascii="Arial" w:hAnsi="Arial" w:cs="Arial"/>
        </w:rPr>
        <w:fldChar w:fldCharType="begin"/>
      </w:r>
      <w:r w:rsidR="00E66EB6" w:rsidRPr="00A32606">
        <w:rPr>
          <w:rFonts w:ascii="Arial" w:hAnsi="Arial" w:cs="Arial"/>
        </w:rPr>
        <w:instrText xml:space="preserve"> REF _Ref180879991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18.7</w:t>
      </w:r>
      <w:r w:rsidR="00E66EB6" w:rsidRPr="00A32606">
        <w:rPr>
          <w:rFonts w:ascii="Arial" w:hAnsi="Arial" w:cs="Arial"/>
        </w:rPr>
        <w:fldChar w:fldCharType="end"/>
      </w:r>
      <w:r w:rsidRPr="00A32606">
        <w:rPr>
          <w:rFonts w:ascii="Arial" w:hAnsi="Arial" w:cs="Arial"/>
          <w:b w:val="0"/>
          <w:sz w:val="24"/>
          <w:szCs w:val="24"/>
        </w:rPr>
        <w:t xml:space="preserve">.  </w:t>
      </w:r>
      <w:bookmarkEnd w:id="136"/>
    </w:p>
    <w:p w14:paraId="1DD1B1A5"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Each of the Supplier’s Personnel requiring initial training shall be identified on or before the Start Date and listed in Part 1 of Schedule 11.</w:t>
      </w:r>
    </w:p>
    <w:p w14:paraId="1DD1B1A6"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cost of all initial safety training courses referred to in Clause </w:t>
      </w:r>
      <w:r w:rsidR="00E66EB6" w:rsidRPr="00A32606">
        <w:rPr>
          <w:rFonts w:ascii="Arial" w:hAnsi="Arial" w:cs="Arial"/>
        </w:rPr>
        <w:fldChar w:fldCharType="begin"/>
      </w:r>
      <w:r w:rsidR="00E66EB6" w:rsidRPr="00A32606">
        <w:rPr>
          <w:rFonts w:ascii="Arial" w:hAnsi="Arial" w:cs="Arial"/>
        </w:rPr>
        <w:instrText xml:space="preserve"> REF _Ref180880024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18.1</w:t>
      </w:r>
      <w:r w:rsidR="00E66EB6" w:rsidRPr="00A32606">
        <w:rPr>
          <w:rFonts w:ascii="Arial" w:hAnsi="Arial" w:cs="Arial"/>
        </w:rPr>
        <w:fldChar w:fldCharType="end"/>
      </w:r>
      <w:r w:rsidRPr="00A32606">
        <w:rPr>
          <w:rFonts w:ascii="Arial" w:hAnsi="Arial" w:cs="Arial"/>
          <w:b w:val="0"/>
          <w:sz w:val="24"/>
          <w:szCs w:val="24"/>
        </w:rPr>
        <w:t xml:space="preserve"> for all Supplier’s Personnel listed in Part 1 of Schedule 11 on or before the Start Date shall be borne by the Company, save only that the Company will not be responsible for the remuneration, travel, sustenance, subsistence, accommodation or other similar costs or expenses of any of the Supplier’s Personnel attending any training.  The entire costs of all other training of Supplier’s Personnel, whether or not listed in Part 1 of Schedule 11, (including without limitation the costs of any refresher courses, training required by the Company as a result of any changes in the Supplier’s Personnel, any courses which are retaken due to non-attendance or failure to pass an examination, and all medical training) shall be borne solely by the Supplier.</w:t>
      </w:r>
    </w:p>
    <w:p w14:paraId="1DD1B1A7"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If the Supplier is obliged in accordance with this Clause </w:t>
      </w:r>
      <w:r w:rsidR="00E66EB6" w:rsidRPr="00A32606">
        <w:rPr>
          <w:rFonts w:ascii="Arial" w:hAnsi="Arial" w:cs="Arial"/>
        </w:rPr>
        <w:fldChar w:fldCharType="begin"/>
      </w:r>
      <w:r w:rsidR="00E66EB6" w:rsidRPr="00A32606">
        <w:rPr>
          <w:rFonts w:ascii="Arial" w:hAnsi="Arial" w:cs="Arial"/>
        </w:rPr>
        <w:instrText xml:space="preserve"> REF _Ref180880030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18</w:t>
      </w:r>
      <w:r w:rsidR="00E66EB6" w:rsidRPr="00A32606">
        <w:rPr>
          <w:rFonts w:ascii="Arial" w:hAnsi="Arial" w:cs="Arial"/>
        </w:rPr>
        <w:fldChar w:fldCharType="end"/>
      </w:r>
      <w:r w:rsidRPr="00A32606">
        <w:rPr>
          <w:rFonts w:ascii="Arial" w:hAnsi="Arial" w:cs="Arial"/>
          <w:b w:val="0"/>
          <w:sz w:val="24"/>
          <w:szCs w:val="24"/>
        </w:rPr>
        <w:t xml:space="preserve"> to pay for a course which is changed at the discretion of the Supplier, then the costs resulting from any such changes shall be borne in full by the Supplier.  If the Company is obliged in accordance with this Clause </w:t>
      </w:r>
      <w:r w:rsidR="00E66EB6" w:rsidRPr="00A32606">
        <w:rPr>
          <w:rFonts w:ascii="Arial" w:hAnsi="Arial" w:cs="Arial"/>
        </w:rPr>
        <w:fldChar w:fldCharType="begin"/>
      </w:r>
      <w:r w:rsidR="00E66EB6" w:rsidRPr="00A32606">
        <w:rPr>
          <w:rFonts w:ascii="Arial" w:hAnsi="Arial" w:cs="Arial"/>
        </w:rPr>
        <w:instrText xml:space="preserve"> REF _Ref180880030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18</w:t>
      </w:r>
      <w:r w:rsidR="00E66EB6" w:rsidRPr="00A32606">
        <w:rPr>
          <w:rFonts w:ascii="Arial" w:hAnsi="Arial" w:cs="Arial"/>
        </w:rPr>
        <w:fldChar w:fldCharType="end"/>
      </w:r>
      <w:r w:rsidRPr="00A32606">
        <w:rPr>
          <w:rFonts w:ascii="Arial" w:hAnsi="Arial" w:cs="Arial"/>
          <w:b w:val="0"/>
          <w:sz w:val="24"/>
          <w:szCs w:val="24"/>
        </w:rPr>
        <w:t xml:space="preserve"> to pay for a course which is changed at the discretion of the Company, then the costs resulting from any such changes shall be borne in full by the Company.</w:t>
      </w:r>
    </w:p>
    <w:p w14:paraId="1DD1B1A8"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lastRenderedPageBreak/>
        <w:t>The entire cost of all training courses for Supplier’s Personnel not identified on or before the Start Date by being listed in Part 1 of Schedule 11 shall be borne solely by the Supplier.</w:t>
      </w:r>
    </w:p>
    <w:p w14:paraId="1DD1B1A9"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bookmarkStart w:id="137" w:name="_Ref180880014"/>
      <w:r w:rsidRPr="00A32606">
        <w:rPr>
          <w:rFonts w:ascii="Arial" w:hAnsi="Arial" w:cs="Arial"/>
          <w:b w:val="0"/>
          <w:sz w:val="24"/>
          <w:szCs w:val="24"/>
        </w:rPr>
        <w:t>The costs and structure of courses are liable to change at the discretion of the Company, and the Supplier will be informed of any such changes.</w:t>
      </w:r>
      <w:bookmarkEnd w:id="137"/>
    </w:p>
    <w:p w14:paraId="1DD1B1AA"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bookmarkStart w:id="138" w:name="_Ref180879991"/>
      <w:r w:rsidRPr="00A32606">
        <w:rPr>
          <w:rFonts w:ascii="Arial" w:hAnsi="Arial" w:cs="Arial"/>
          <w:b w:val="0"/>
          <w:sz w:val="24"/>
          <w:szCs w:val="24"/>
        </w:rPr>
        <w:t>Bookings of the Supplier’s training requirements shall be made through the Company’s training centre or other appropriate department of the Company from time to time advised by the Company.</w:t>
      </w:r>
      <w:bookmarkEnd w:id="138"/>
      <w:r w:rsidRPr="00A32606">
        <w:rPr>
          <w:rFonts w:ascii="Arial" w:hAnsi="Arial" w:cs="Arial"/>
          <w:b w:val="0"/>
          <w:sz w:val="24"/>
          <w:szCs w:val="24"/>
        </w:rPr>
        <w:t xml:space="preserve"> </w:t>
      </w:r>
    </w:p>
    <w:p w14:paraId="1DD1B1AB"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is liable for all the costs of medical tests required for the Supplier’s Personnel under the provisions of the Contract.  </w:t>
      </w:r>
    </w:p>
    <w:p w14:paraId="1DD1B1AC"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train at the sole cost of the Supplier any of the Company’s employees, TfL employees and any of their contractors or agents as required by the Company in accordance with Part 2 of Schedule 11.  Such </w:t>
      </w:r>
      <w:r w:rsidR="00277232" w:rsidRPr="00A32606">
        <w:rPr>
          <w:rFonts w:ascii="Arial" w:hAnsi="Arial" w:cs="Arial"/>
          <w:b w:val="0"/>
          <w:sz w:val="24"/>
          <w:szCs w:val="24"/>
        </w:rPr>
        <w:t>T</w:t>
      </w:r>
      <w:r w:rsidRPr="00A32606">
        <w:rPr>
          <w:rFonts w:ascii="Arial" w:hAnsi="Arial" w:cs="Arial"/>
          <w:b w:val="0"/>
          <w:sz w:val="24"/>
          <w:szCs w:val="24"/>
        </w:rPr>
        <w:t>raining may include (without limitation) the operation and ongoing maintenance of the Supply.</w:t>
      </w:r>
    </w:p>
    <w:p w14:paraId="1DD1B1AD"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Without prejudice to the Supplier’s other obligations under the Contract, where training of any or all of the Supplier’s Personnel is required for the purposes of the performance of the Contract, the Supplier shall not assign any Supplier’s Personnel to the performance of the Contract unless and until such Supplier’s Personnel have satisfactorily completed all training required under this Clause </w:t>
      </w:r>
      <w:r w:rsidR="00E66EB6" w:rsidRPr="00A32606">
        <w:rPr>
          <w:rFonts w:ascii="Arial" w:hAnsi="Arial" w:cs="Arial"/>
        </w:rPr>
        <w:fldChar w:fldCharType="begin"/>
      </w:r>
      <w:r w:rsidR="00E66EB6" w:rsidRPr="00A32606">
        <w:rPr>
          <w:rFonts w:ascii="Arial" w:hAnsi="Arial" w:cs="Arial"/>
        </w:rPr>
        <w:instrText xml:space="preserve"> REF _Ref180880030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18</w:t>
      </w:r>
      <w:r w:rsidR="00E66EB6" w:rsidRPr="00A32606">
        <w:rPr>
          <w:rFonts w:ascii="Arial" w:hAnsi="Arial" w:cs="Arial"/>
        </w:rPr>
        <w:fldChar w:fldCharType="end"/>
      </w:r>
      <w:r w:rsidRPr="00A32606">
        <w:rPr>
          <w:rFonts w:ascii="Arial" w:hAnsi="Arial" w:cs="Arial"/>
          <w:b w:val="0"/>
          <w:sz w:val="24"/>
          <w:szCs w:val="24"/>
        </w:rPr>
        <w:t>.</w:t>
      </w:r>
    </w:p>
    <w:p w14:paraId="1DD1B1AE"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will have no claim against the Company if access to </w:t>
      </w:r>
      <w:r w:rsidR="006F70E5" w:rsidRPr="00A32606">
        <w:rPr>
          <w:rFonts w:ascii="Arial" w:hAnsi="Arial" w:cs="Arial"/>
          <w:b w:val="0"/>
          <w:sz w:val="24"/>
          <w:szCs w:val="24"/>
        </w:rPr>
        <w:t xml:space="preserve">any part of </w:t>
      </w:r>
      <w:r w:rsidRPr="00A32606">
        <w:rPr>
          <w:rFonts w:ascii="Arial" w:hAnsi="Arial" w:cs="Arial"/>
          <w:b w:val="0"/>
          <w:sz w:val="24"/>
          <w:szCs w:val="24"/>
        </w:rPr>
        <w:t xml:space="preserve">the </w:t>
      </w:r>
      <w:r w:rsidR="00597D06" w:rsidRPr="00A32606">
        <w:rPr>
          <w:rFonts w:ascii="Arial" w:hAnsi="Arial" w:cs="Arial"/>
          <w:b w:val="0"/>
          <w:sz w:val="24"/>
          <w:szCs w:val="24"/>
        </w:rPr>
        <w:t>Underground Network</w:t>
      </w:r>
      <w:r w:rsidRPr="00A32606">
        <w:rPr>
          <w:rFonts w:ascii="Arial" w:hAnsi="Arial" w:cs="Arial"/>
          <w:b w:val="0"/>
          <w:sz w:val="24"/>
          <w:szCs w:val="24"/>
        </w:rPr>
        <w:t xml:space="preserve"> or </w:t>
      </w:r>
      <w:r w:rsidR="006F70E5" w:rsidRPr="00A32606">
        <w:rPr>
          <w:rFonts w:ascii="Arial" w:hAnsi="Arial" w:cs="Arial"/>
          <w:b w:val="0"/>
          <w:sz w:val="24"/>
          <w:szCs w:val="24"/>
        </w:rPr>
        <w:t>the</w:t>
      </w:r>
      <w:r w:rsidRPr="00A32606">
        <w:rPr>
          <w:rFonts w:ascii="Arial" w:hAnsi="Arial" w:cs="Arial"/>
          <w:b w:val="0"/>
          <w:sz w:val="24"/>
          <w:szCs w:val="24"/>
        </w:rPr>
        <w:t xml:space="preserve"> Premises is denied due to incomplete training of the Supplier’s Personnel.</w:t>
      </w:r>
    </w:p>
    <w:p w14:paraId="1DD1B1AF" w14:textId="77777777" w:rsidR="00D629B3" w:rsidRPr="00A32606" w:rsidRDefault="00D629B3" w:rsidP="004E0E40">
      <w:pPr>
        <w:pStyle w:val="Heading1"/>
        <w:spacing w:before="0" w:after="240" w:line="360" w:lineRule="auto"/>
        <w:rPr>
          <w:rFonts w:ascii="Arial" w:hAnsi="Arial" w:cs="Arial"/>
          <w:sz w:val="24"/>
          <w:szCs w:val="24"/>
        </w:rPr>
      </w:pPr>
      <w:bookmarkStart w:id="139" w:name="_Toc119751233"/>
      <w:bookmarkStart w:id="140" w:name="_Toc119751234"/>
      <w:bookmarkStart w:id="141" w:name="_Toc157330574"/>
      <w:bookmarkStart w:id="142" w:name="_Toc157337002"/>
      <w:bookmarkStart w:id="143" w:name="_Toc180295505"/>
      <w:bookmarkStart w:id="144" w:name="_Ref180878880"/>
      <w:bookmarkStart w:id="145" w:name="_Toc248665167"/>
      <w:bookmarkStart w:id="146" w:name="_Toc213400263"/>
      <w:bookmarkEnd w:id="139"/>
      <w:bookmarkEnd w:id="140"/>
      <w:r w:rsidRPr="00A32606">
        <w:rPr>
          <w:rFonts w:ascii="Arial" w:hAnsi="Arial" w:cs="Arial"/>
          <w:sz w:val="24"/>
          <w:szCs w:val="24"/>
        </w:rPr>
        <w:t>Contract Management</w:t>
      </w:r>
      <w:bookmarkEnd w:id="141"/>
      <w:bookmarkEnd w:id="142"/>
      <w:bookmarkEnd w:id="143"/>
      <w:bookmarkEnd w:id="144"/>
      <w:bookmarkEnd w:id="145"/>
      <w:bookmarkEnd w:id="146"/>
    </w:p>
    <w:p w14:paraId="1DD1B1B0"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Company authorises the Contract Manager to act as the Company's representative for all purposes of the Contract. The Supplier is bound by the appointment of the Contract Manager until written notice of revocation is given by the Company.</w:t>
      </w:r>
    </w:p>
    <w:p w14:paraId="1DD1B1B1"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lastRenderedPageBreak/>
        <w:t>The Contract Manager may from time to time as he sees fit delegate any of the functions vested in him to an assistant or assistants or agent and may at any time revoke any such delegations. Any such delegation will be in writing signed by the Contract Manager and will state which function is thereby delegated and the person or persons to whom the same is delegated. The terms of such written delegated authority will be conclusive and the Supplier will have no claim if it relies on or takes instructions or directions from any person in the absence of such written delegated authority or disregarding any written revocation (as the case may be).</w:t>
      </w:r>
    </w:p>
    <w:p w14:paraId="1DD1B1B2"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No act of, or omission by, or approval from either the Company or the Contract Manager in performing any of their respective duties under or in connection with the Contract will in any way operate to relieve the Supplier of any of its duties, responsibilities, obligations or liabilities under the Contract.</w:t>
      </w:r>
    </w:p>
    <w:p w14:paraId="1DD1B1B3"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will comply with the requirements as to contract management set out in Schedule 5A. The Supplier's obligations under Schedule 5A are in addition to and will not limit its obligations under the other provisions of the Contract.</w:t>
      </w:r>
    </w:p>
    <w:p w14:paraId="1DD1B1B4"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shall employ and provide the Key Personnel, and shall procure that they:</w:t>
      </w:r>
    </w:p>
    <w:p w14:paraId="1DD1B1B5" w14:textId="77777777" w:rsidR="00D629B3" w:rsidRPr="00A32606" w:rsidRDefault="00D629B3" w:rsidP="004E0E40">
      <w:pPr>
        <w:pStyle w:val="Heading3"/>
        <w:tabs>
          <w:tab w:val="num" w:pos="1418"/>
        </w:tabs>
        <w:spacing w:before="0" w:after="240" w:line="360" w:lineRule="auto"/>
        <w:ind w:left="1418" w:hanging="709"/>
        <w:rPr>
          <w:rFonts w:ascii="Arial" w:hAnsi="Arial" w:cs="Arial"/>
          <w:sz w:val="24"/>
          <w:szCs w:val="24"/>
        </w:rPr>
      </w:pPr>
      <w:r w:rsidRPr="00A32606">
        <w:rPr>
          <w:rFonts w:ascii="Arial" w:hAnsi="Arial" w:cs="Arial"/>
          <w:sz w:val="24"/>
          <w:szCs w:val="24"/>
        </w:rPr>
        <w:t>diligently supervise the execution of the Supply; and</w:t>
      </w:r>
    </w:p>
    <w:p w14:paraId="1DD1B1B6" w14:textId="77777777" w:rsidR="00D629B3" w:rsidRPr="00A32606" w:rsidRDefault="00D629B3" w:rsidP="004E0E40">
      <w:pPr>
        <w:pStyle w:val="Heading3"/>
        <w:tabs>
          <w:tab w:val="num" w:pos="1418"/>
        </w:tabs>
        <w:spacing w:before="0" w:after="240" w:line="360" w:lineRule="auto"/>
        <w:ind w:left="1418" w:hanging="709"/>
        <w:rPr>
          <w:rFonts w:ascii="Arial" w:hAnsi="Arial" w:cs="Arial"/>
          <w:sz w:val="24"/>
          <w:szCs w:val="24"/>
        </w:rPr>
      </w:pPr>
      <w:r w:rsidRPr="00A32606">
        <w:rPr>
          <w:rFonts w:ascii="Arial" w:hAnsi="Arial" w:cs="Arial"/>
          <w:sz w:val="24"/>
          <w:szCs w:val="24"/>
        </w:rPr>
        <w:t>attend all contract meetings with the Company (the location, frequency and time of which shall be specified by the Company from time to time).</w:t>
      </w:r>
    </w:p>
    <w:p w14:paraId="1DD1B1B7"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Company may by notice in writing to the Supplier object to any of the Supplier’s Personnel who has misconducted himself or been incompetent or negligent, and the Supplier will immediately remove such person from executing the Supply and provide a suitable replacement (such replacement to be approved by the Contract Manager) if they are Key Personnel.</w:t>
      </w:r>
    </w:p>
    <w:p w14:paraId="1DD1B1B8"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For the avoidance of doubt, it is not the intention of the Parties that the Company will be the employer of any of the Supplier’s Personnel by virtue of the provision of the Supply by the Supplier under the Contract, and the Supplier shall be </w:t>
      </w:r>
      <w:r w:rsidRPr="00A32606">
        <w:rPr>
          <w:rFonts w:ascii="Arial" w:hAnsi="Arial" w:cs="Arial"/>
          <w:b w:val="0"/>
          <w:sz w:val="24"/>
          <w:szCs w:val="24"/>
        </w:rPr>
        <w:lastRenderedPageBreak/>
        <w:t>responsible for making appropriate deductions for tax and national insurance contributions from the remuneration paid to its personnel.</w:t>
      </w:r>
    </w:p>
    <w:p w14:paraId="1DD1B1B9" w14:textId="77777777" w:rsidR="00D629B3" w:rsidRPr="00A32606" w:rsidRDefault="00D629B3" w:rsidP="004E0E40">
      <w:pPr>
        <w:pStyle w:val="Heading1"/>
        <w:spacing w:before="0" w:after="240" w:line="360" w:lineRule="auto"/>
        <w:rPr>
          <w:rFonts w:ascii="Arial" w:hAnsi="Arial" w:cs="Arial"/>
          <w:sz w:val="24"/>
          <w:szCs w:val="24"/>
        </w:rPr>
      </w:pPr>
      <w:bookmarkStart w:id="147" w:name="_Toc180295506"/>
      <w:bookmarkStart w:id="148" w:name="_Toc157337004"/>
      <w:bookmarkStart w:id="149" w:name="_Ref180880070"/>
      <w:bookmarkStart w:id="150" w:name="_Toc248665168"/>
      <w:bookmarkStart w:id="151" w:name="_Toc213400264"/>
      <w:r w:rsidRPr="00A32606">
        <w:rPr>
          <w:rFonts w:ascii="Arial" w:hAnsi="Arial" w:cs="Arial"/>
          <w:sz w:val="24"/>
          <w:szCs w:val="24"/>
        </w:rPr>
        <w:t>Safety Rules and Compliance with Laws</w:t>
      </w:r>
      <w:bookmarkEnd w:id="147"/>
      <w:bookmarkEnd w:id="148"/>
      <w:bookmarkEnd w:id="149"/>
      <w:bookmarkEnd w:id="150"/>
      <w:bookmarkEnd w:id="151"/>
    </w:p>
    <w:p w14:paraId="1DD1B1BA"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bookmarkStart w:id="152" w:name="_Ref180880053"/>
      <w:r w:rsidRPr="00A32606">
        <w:rPr>
          <w:rFonts w:ascii="Arial" w:hAnsi="Arial" w:cs="Arial"/>
          <w:b w:val="0"/>
          <w:sz w:val="24"/>
          <w:szCs w:val="24"/>
        </w:rPr>
        <w:t xml:space="preserve">Whilst present on any </w:t>
      </w:r>
      <w:r w:rsidR="006F70E5" w:rsidRPr="00A32606">
        <w:rPr>
          <w:rFonts w:ascii="Arial" w:hAnsi="Arial" w:cs="Arial"/>
          <w:b w:val="0"/>
          <w:sz w:val="24"/>
          <w:szCs w:val="24"/>
        </w:rPr>
        <w:t xml:space="preserve">part of the Underground Network </w:t>
      </w:r>
      <w:r w:rsidRPr="00A32606">
        <w:rPr>
          <w:rFonts w:ascii="Arial" w:hAnsi="Arial" w:cs="Arial"/>
          <w:b w:val="0"/>
          <w:sz w:val="24"/>
          <w:szCs w:val="24"/>
        </w:rPr>
        <w:t xml:space="preserve">the Supplier will ensure that the Supplier's Personnel observe at all times all rules and safety requirements applicable to the </w:t>
      </w:r>
      <w:r w:rsidR="006F70E5" w:rsidRPr="00A32606">
        <w:rPr>
          <w:rFonts w:ascii="Arial" w:hAnsi="Arial" w:cs="Arial"/>
          <w:b w:val="0"/>
          <w:sz w:val="24"/>
          <w:szCs w:val="24"/>
        </w:rPr>
        <w:t>Underground Network</w:t>
      </w:r>
      <w:r w:rsidRPr="00A32606">
        <w:rPr>
          <w:rFonts w:ascii="Arial" w:hAnsi="Arial" w:cs="Arial"/>
          <w:b w:val="0"/>
          <w:sz w:val="24"/>
          <w:szCs w:val="24"/>
        </w:rPr>
        <w:t xml:space="preserve"> notified to the Supplier by the Company or any instructions given by the Contract Manager in relation </w:t>
      </w:r>
      <w:bookmarkEnd w:id="152"/>
      <w:r w:rsidRPr="00A32606">
        <w:rPr>
          <w:rFonts w:ascii="Arial" w:hAnsi="Arial" w:cs="Arial"/>
          <w:b w:val="0"/>
          <w:sz w:val="24"/>
          <w:szCs w:val="24"/>
        </w:rPr>
        <w:t>to the Supply.</w:t>
      </w:r>
    </w:p>
    <w:p w14:paraId="1DD1B1BB"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bookmarkStart w:id="153" w:name="_Ref180880047"/>
      <w:r w:rsidRPr="00A32606">
        <w:rPr>
          <w:rFonts w:ascii="Arial" w:hAnsi="Arial" w:cs="Arial"/>
          <w:b w:val="0"/>
          <w:sz w:val="24"/>
          <w:szCs w:val="24"/>
        </w:rPr>
        <w:t xml:space="preserve">The Supplier will ensure that the Supply complies with all the requirements of any Act of Parliament, statutory instrument or order or any other regulation having the force of law or bye-law and all regulatory requirements relevant to the Supplier's business and/or the Company's business from time to time in force which are or may become applicable to the </w:t>
      </w:r>
      <w:r w:rsidR="006F70E5" w:rsidRPr="00A32606">
        <w:rPr>
          <w:rFonts w:ascii="Arial" w:hAnsi="Arial" w:cs="Arial"/>
          <w:b w:val="0"/>
          <w:sz w:val="24"/>
          <w:szCs w:val="24"/>
        </w:rPr>
        <w:t>Supply</w:t>
      </w:r>
      <w:r w:rsidRPr="00A32606">
        <w:rPr>
          <w:rFonts w:ascii="Arial" w:hAnsi="Arial" w:cs="Arial"/>
          <w:b w:val="0"/>
          <w:sz w:val="24"/>
          <w:szCs w:val="24"/>
        </w:rPr>
        <w:t xml:space="preserve">. The Supplier shall promptly notify the Company if the Supplier is required to make any change to the </w:t>
      </w:r>
      <w:r w:rsidR="006F70E5" w:rsidRPr="00A32606">
        <w:rPr>
          <w:rFonts w:ascii="Arial" w:hAnsi="Arial" w:cs="Arial"/>
          <w:b w:val="0"/>
          <w:sz w:val="24"/>
          <w:szCs w:val="24"/>
        </w:rPr>
        <w:t>Supply</w:t>
      </w:r>
      <w:r w:rsidRPr="00A32606">
        <w:rPr>
          <w:rFonts w:ascii="Arial" w:hAnsi="Arial" w:cs="Arial"/>
          <w:b w:val="0"/>
          <w:sz w:val="24"/>
          <w:szCs w:val="24"/>
        </w:rPr>
        <w:t xml:space="preserve"> for the purposes of complying with its obligations under this Clause </w:t>
      </w:r>
      <w:r w:rsidR="00E66EB6" w:rsidRPr="00A32606">
        <w:rPr>
          <w:rFonts w:ascii="Arial" w:hAnsi="Arial" w:cs="Arial"/>
        </w:rPr>
        <w:fldChar w:fldCharType="begin"/>
      </w:r>
      <w:r w:rsidR="00E66EB6" w:rsidRPr="00A32606">
        <w:rPr>
          <w:rFonts w:ascii="Arial" w:hAnsi="Arial" w:cs="Arial"/>
        </w:rPr>
        <w:instrText xml:space="preserve"> REF _Ref180880047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20.2</w:t>
      </w:r>
      <w:r w:rsidR="00E66EB6" w:rsidRPr="00A32606">
        <w:rPr>
          <w:rFonts w:ascii="Arial" w:hAnsi="Arial" w:cs="Arial"/>
        </w:rPr>
        <w:fldChar w:fldCharType="end"/>
      </w:r>
      <w:r w:rsidRPr="00A32606">
        <w:rPr>
          <w:rFonts w:ascii="Arial" w:hAnsi="Arial" w:cs="Arial"/>
          <w:b w:val="0"/>
          <w:sz w:val="24"/>
          <w:szCs w:val="24"/>
        </w:rPr>
        <w:t>.</w:t>
      </w:r>
      <w:bookmarkEnd w:id="153"/>
    </w:p>
    <w:p w14:paraId="1DD1B1BC"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In addition to the general requirements of Clauses </w:t>
      </w:r>
      <w:r w:rsidR="00E66EB6" w:rsidRPr="00A32606">
        <w:rPr>
          <w:rFonts w:ascii="Arial" w:hAnsi="Arial" w:cs="Arial"/>
        </w:rPr>
        <w:fldChar w:fldCharType="begin"/>
      </w:r>
      <w:r w:rsidR="00E66EB6" w:rsidRPr="00A32606">
        <w:rPr>
          <w:rFonts w:ascii="Arial" w:hAnsi="Arial" w:cs="Arial"/>
        </w:rPr>
        <w:instrText xml:space="preserve"> REF _Ref180880053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20.1</w:t>
      </w:r>
      <w:r w:rsidR="00E66EB6" w:rsidRPr="00A32606">
        <w:rPr>
          <w:rFonts w:ascii="Arial" w:hAnsi="Arial" w:cs="Arial"/>
        </w:rPr>
        <w:fldChar w:fldCharType="end"/>
      </w:r>
      <w:r w:rsidRPr="00A32606">
        <w:rPr>
          <w:rFonts w:ascii="Arial" w:hAnsi="Arial" w:cs="Arial"/>
          <w:b w:val="0"/>
          <w:sz w:val="24"/>
          <w:szCs w:val="24"/>
        </w:rPr>
        <w:t xml:space="preserve"> and </w:t>
      </w:r>
      <w:r w:rsidR="00E66EB6" w:rsidRPr="00A32606">
        <w:rPr>
          <w:rFonts w:ascii="Arial" w:hAnsi="Arial" w:cs="Arial"/>
        </w:rPr>
        <w:fldChar w:fldCharType="begin"/>
      </w:r>
      <w:r w:rsidR="00E66EB6" w:rsidRPr="00A32606">
        <w:rPr>
          <w:rFonts w:ascii="Arial" w:hAnsi="Arial" w:cs="Arial"/>
        </w:rPr>
        <w:instrText xml:space="preserve"> REF _Ref180880047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20.2</w:t>
      </w:r>
      <w:r w:rsidR="00E66EB6" w:rsidRPr="00A32606">
        <w:rPr>
          <w:rFonts w:ascii="Arial" w:hAnsi="Arial" w:cs="Arial"/>
        </w:rPr>
        <w:fldChar w:fldCharType="end"/>
      </w:r>
      <w:r w:rsidRPr="00A32606">
        <w:rPr>
          <w:rFonts w:ascii="Arial" w:hAnsi="Arial" w:cs="Arial"/>
          <w:b w:val="0"/>
          <w:sz w:val="24"/>
          <w:szCs w:val="24"/>
        </w:rPr>
        <w:t xml:space="preserve"> the Supplier will comply and will ensure the compliance of its </w:t>
      </w:r>
      <w:r w:rsidR="00B72AD7" w:rsidRPr="00A32606">
        <w:rPr>
          <w:rFonts w:ascii="Arial" w:hAnsi="Arial" w:cs="Arial"/>
          <w:b w:val="0"/>
          <w:sz w:val="24"/>
          <w:szCs w:val="24"/>
        </w:rPr>
        <w:t>Sub-Contractor</w:t>
      </w:r>
      <w:r w:rsidRPr="00A32606">
        <w:rPr>
          <w:rFonts w:ascii="Arial" w:hAnsi="Arial" w:cs="Arial"/>
          <w:b w:val="0"/>
          <w:sz w:val="24"/>
          <w:szCs w:val="24"/>
        </w:rPr>
        <w:t xml:space="preserve">s with all health and safety law applicable to the Supply or to the Supplier in </w:t>
      </w:r>
      <w:r w:rsidR="00676AD0" w:rsidRPr="00A32606">
        <w:rPr>
          <w:rFonts w:ascii="Arial" w:hAnsi="Arial" w:cs="Arial"/>
          <w:b w:val="0"/>
          <w:sz w:val="24"/>
          <w:szCs w:val="24"/>
        </w:rPr>
        <w:t>providing the Supply</w:t>
      </w:r>
      <w:r w:rsidRPr="00A32606">
        <w:rPr>
          <w:rFonts w:ascii="Arial" w:hAnsi="Arial" w:cs="Arial"/>
          <w:b w:val="0"/>
          <w:sz w:val="24"/>
          <w:szCs w:val="24"/>
        </w:rPr>
        <w:t xml:space="preserve"> and will enable and assist the Company to comply with all relevant health and safety law applicable to the Company.</w:t>
      </w:r>
    </w:p>
    <w:p w14:paraId="1DD1B1BD"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acknowledges the Company’s statutory duty to provide a safe and efficient public passenger transport service and will at all times during the Contract have regard to those duties and the Supplier will not in the performance of the Contract in any manner endanger the safety of or interfere with the convenience or operation of the Underground Network or the public and will minimise any disruption to the same.</w:t>
      </w:r>
    </w:p>
    <w:p w14:paraId="1DD1B1BE"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w:t>
      </w:r>
    </w:p>
    <w:p w14:paraId="1DD1B1BF" w14:textId="77777777" w:rsidR="00D629B3" w:rsidRPr="00A32606" w:rsidRDefault="00D629B3" w:rsidP="00ED03EA">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 xml:space="preserve">shall promptly notify the Supplier’s Personnel and the Company of any health and safety hazards that exist or may arise in connection with the </w:t>
      </w:r>
      <w:r w:rsidR="006F70E5" w:rsidRPr="00A32606">
        <w:rPr>
          <w:rFonts w:ascii="Arial" w:hAnsi="Arial" w:cs="Arial"/>
          <w:sz w:val="24"/>
          <w:szCs w:val="24"/>
        </w:rPr>
        <w:t>S</w:t>
      </w:r>
      <w:r w:rsidRPr="00A32606">
        <w:rPr>
          <w:rFonts w:ascii="Arial" w:hAnsi="Arial" w:cs="Arial"/>
          <w:sz w:val="24"/>
          <w:szCs w:val="24"/>
        </w:rPr>
        <w:t xml:space="preserve">upply; </w:t>
      </w:r>
    </w:p>
    <w:p w14:paraId="1DD1B1C0" w14:textId="77777777" w:rsidR="00D629B3" w:rsidRPr="00A32606" w:rsidRDefault="00D629B3" w:rsidP="00ED03EA">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undertakes to procure that all the Supplier’s Personnel comply with all of the Company’s policies and Standards that are relevant to the Supply, and those relating to safety, security, business ethics, drugs and alcohol and any other on site regulations specified by the Company for all Supplier’s Personnel working at the Premises or accessing the Company computer systems.  The Company shall (but without prejudice to the foregoing undertakings) provide the Supplier with copies of such policies Standards and regulations on request.</w:t>
      </w:r>
    </w:p>
    <w:p w14:paraId="1DD1B1C1" w14:textId="77777777" w:rsidR="00D629B3" w:rsidRPr="00A32606" w:rsidRDefault="00D629B3" w:rsidP="00ED03EA">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Company reserves the right to refuse to admit to any </w:t>
      </w:r>
      <w:r w:rsidR="006F70E5" w:rsidRPr="00A32606">
        <w:rPr>
          <w:rFonts w:ascii="Arial" w:hAnsi="Arial" w:cs="Arial"/>
          <w:b w:val="0"/>
          <w:sz w:val="24"/>
          <w:szCs w:val="24"/>
        </w:rPr>
        <w:t>part of the Undergro</w:t>
      </w:r>
      <w:r w:rsidR="00ED03EA" w:rsidRPr="00A32606">
        <w:rPr>
          <w:rFonts w:ascii="Arial" w:hAnsi="Arial" w:cs="Arial"/>
          <w:b w:val="0"/>
          <w:sz w:val="24"/>
          <w:szCs w:val="24"/>
        </w:rPr>
        <w:t>u</w:t>
      </w:r>
      <w:r w:rsidR="006F70E5" w:rsidRPr="00A32606">
        <w:rPr>
          <w:rFonts w:ascii="Arial" w:hAnsi="Arial" w:cs="Arial"/>
          <w:b w:val="0"/>
          <w:sz w:val="24"/>
          <w:szCs w:val="24"/>
        </w:rPr>
        <w:t>nd Network</w:t>
      </w:r>
      <w:r w:rsidRPr="00A32606">
        <w:rPr>
          <w:rFonts w:ascii="Arial" w:hAnsi="Arial" w:cs="Arial"/>
          <w:b w:val="0"/>
          <w:sz w:val="24"/>
          <w:szCs w:val="24"/>
        </w:rPr>
        <w:t xml:space="preserve"> any of the Supplier’s Personnel who fail to comply with any of the requirements policies, Standards and</w:t>
      </w:r>
      <w:r w:rsidR="006F70E5" w:rsidRPr="00A32606">
        <w:rPr>
          <w:rFonts w:ascii="Arial" w:hAnsi="Arial" w:cs="Arial"/>
          <w:b w:val="0"/>
          <w:sz w:val="24"/>
          <w:szCs w:val="24"/>
        </w:rPr>
        <w:t xml:space="preserve"> </w:t>
      </w:r>
      <w:r w:rsidRPr="00A32606">
        <w:rPr>
          <w:rFonts w:ascii="Arial" w:hAnsi="Arial" w:cs="Arial"/>
          <w:b w:val="0"/>
          <w:sz w:val="24"/>
          <w:szCs w:val="24"/>
        </w:rPr>
        <w:t xml:space="preserve">regulations referred to in this Clause </w:t>
      </w:r>
      <w:r w:rsidR="00E66EB6" w:rsidRPr="00A32606">
        <w:rPr>
          <w:rFonts w:ascii="Arial" w:hAnsi="Arial" w:cs="Arial"/>
        </w:rPr>
        <w:fldChar w:fldCharType="begin"/>
      </w:r>
      <w:r w:rsidR="00E66EB6" w:rsidRPr="00A32606">
        <w:rPr>
          <w:rFonts w:ascii="Arial" w:hAnsi="Arial" w:cs="Arial"/>
        </w:rPr>
        <w:instrText xml:space="preserve"> REF _Ref180880070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20</w:t>
      </w:r>
      <w:r w:rsidR="00E66EB6" w:rsidRPr="00A32606">
        <w:rPr>
          <w:rFonts w:ascii="Arial" w:hAnsi="Arial" w:cs="Arial"/>
        </w:rPr>
        <w:fldChar w:fldCharType="end"/>
      </w:r>
      <w:r w:rsidRPr="00A32606">
        <w:rPr>
          <w:rFonts w:ascii="Arial" w:hAnsi="Arial" w:cs="Arial"/>
          <w:b w:val="0"/>
          <w:sz w:val="24"/>
          <w:szCs w:val="24"/>
        </w:rPr>
        <w:t>.</w:t>
      </w:r>
    </w:p>
    <w:p w14:paraId="1DD1B1C2" w14:textId="77777777" w:rsidR="00BE6A9C" w:rsidRPr="00A32606" w:rsidRDefault="00BE6A9C" w:rsidP="00ED03EA">
      <w:pPr>
        <w:pStyle w:val="BodyText"/>
        <w:spacing w:line="360" w:lineRule="auto"/>
        <w:ind w:left="709" w:hanging="709"/>
        <w:rPr>
          <w:rFonts w:ascii="Arial" w:hAnsi="Arial" w:cs="Arial"/>
        </w:rPr>
      </w:pPr>
      <w:r w:rsidRPr="00A32606">
        <w:rPr>
          <w:rFonts w:ascii="Arial" w:hAnsi="Arial" w:cs="Arial"/>
        </w:rPr>
        <w:t>20.7</w:t>
      </w:r>
      <w:r w:rsidRPr="00A32606">
        <w:rPr>
          <w:rFonts w:ascii="Arial" w:hAnsi="Arial" w:cs="Arial"/>
        </w:rPr>
        <w:tab/>
      </w:r>
      <w:r w:rsidRPr="00A32606">
        <w:rPr>
          <w:rFonts w:ascii="Arial" w:hAnsi="Arial" w:cs="Arial"/>
          <w:sz w:val="24"/>
          <w:szCs w:val="24"/>
        </w:rPr>
        <w:t xml:space="preserve">The Supplier shall comply and shall ensure its </w:t>
      </w:r>
      <w:r w:rsidR="00B72AD7" w:rsidRPr="00A32606">
        <w:rPr>
          <w:rFonts w:ascii="Arial" w:hAnsi="Arial" w:cs="Arial"/>
          <w:sz w:val="24"/>
          <w:szCs w:val="24"/>
        </w:rPr>
        <w:t>Sub-Contractor</w:t>
      </w:r>
      <w:r w:rsidRPr="00A32606">
        <w:rPr>
          <w:rFonts w:ascii="Arial" w:hAnsi="Arial" w:cs="Arial"/>
          <w:sz w:val="24"/>
          <w:szCs w:val="24"/>
        </w:rPr>
        <w:t>s comply, with the QUENSH conditions attached at Schedule 15 to this Contract</w:t>
      </w:r>
      <w:r w:rsidRPr="00A32606">
        <w:rPr>
          <w:rFonts w:ascii="Arial" w:hAnsi="Arial" w:cs="Arial"/>
        </w:rPr>
        <w:t xml:space="preserve">. </w:t>
      </w:r>
    </w:p>
    <w:p w14:paraId="1DD1B1C3" w14:textId="77777777" w:rsidR="00D629B3" w:rsidRPr="00A32606" w:rsidRDefault="00D629B3" w:rsidP="004E0E40">
      <w:pPr>
        <w:pStyle w:val="Heading1"/>
        <w:spacing w:before="0" w:after="240" w:line="360" w:lineRule="auto"/>
        <w:rPr>
          <w:rFonts w:ascii="Arial" w:hAnsi="Arial" w:cs="Arial"/>
          <w:sz w:val="24"/>
          <w:szCs w:val="24"/>
        </w:rPr>
      </w:pPr>
      <w:bookmarkStart w:id="154" w:name="_Toc213400265"/>
      <w:r w:rsidRPr="00A32606">
        <w:rPr>
          <w:rFonts w:ascii="Arial" w:hAnsi="Arial" w:cs="Arial"/>
          <w:sz w:val="24"/>
          <w:szCs w:val="24"/>
        </w:rPr>
        <w:t>Early Warning</w:t>
      </w:r>
      <w:bookmarkEnd w:id="154"/>
    </w:p>
    <w:p w14:paraId="1DD1B1C4"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gives an early warning to the Contract Manager as soon as it becomes aware of any matter which could:</w:t>
      </w:r>
    </w:p>
    <w:p w14:paraId="1DD1B1C5"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inc</w:t>
      </w:r>
      <w:r w:rsidR="00F87A90" w:rsidRPr="00A32606">
        <w:rPr>
          <w:rFonts w:ascii="Arial" w:hAnsi="Arial" w:cs="Arial"/>
          <w:sz w:val="24"/>
          <w:szCs w:val="24"/>
        </w:rPr>
        <w:t>rease the total of the Price(s);</w:t>
      </w:r>
    </w:p>
    <w:p w14:paraId="1DD1B1C6"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delay delivery of the Supply </w:t>
      </w:r>
      <w:r w:rsidR="00F87A90" w:rsidRPr="00A32606">
        <w:rPr>
          <w:rFonts w:ascii="Arial" w:hAnsi="Arial" w:cs="Arial"/>
          <w:sz w:val="24"/>
          <w:szCs w:val="24"/>
        </w:rPr>
        <w:t>or</w:t>
      </w:r>
      <w:r w:rsidRPr="00A32606">
        <w:rPr>
          <w:rFonts w:ascii="Arial" w:hAnsi="Arial" w:cs="Arial"/>
          <w:sz w:val="24"/>
          <w:szCs w:val="24"/>
        </w:rPr>
        <w:t xml:space="preserve"> r</w:t>
      </w:r>
      <w:r w:rsidR="00F87A90" w:rsidRPr="00A32606">
        <w:rPr>
          <w:rFonts w:ascii="Arial" w:hAnsi="Arial" w:cs="Arial"/>
          <w:sz w:val="24"/>
          <w:szCs w:val="24"/>
        </w:rPr>
        <w:t>esult in a missed Delivery Date;</w:t>
      </w:r>
    </w:p>
    <w:p w14:paraId="1DD1B1C7"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constitute a Defect</w:t>
      </w:r>
      <w:r w:rsidR="00F87A90" w:rsidRPr="00A32606">
        <w:rPr>
          <w:rFonts w:ascii="Arial" w:hAnsi="Arial" w:cs="Arial"/>
          <w:b/>
          <w:szCs w:val="24"/>
        </w:rPr>
        <w:t>;</w:t>
      </w:r>
    </w:p>
    <w:p w14:paraId="1DD1B1C8" w14:textId="77777777" w:rsidR="00D629B3" w:rsidRPr="00A32606" w:rsidRDefault="00F87A90"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adversely affect the Company;</w:t>
      </w:r>
    </w:p>
    <w:p w14:paraId="1DD1B1C9"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result in a breach of t</w:t>
      </w:r>
      <w:r w:rsidR="00F87A90" w:rsidRPr="00A32606">
        <w:rPr>
          <w:rFonts w:ascii="Arial" w:hAnsi="Arial" w:cs="Arial"/>
          <w:sz w:val="24"/>
          <w:szCs w:val="24"/>
        </w:rPr>
        <w:t>he Contract or any subcontract;</w:t>
      </w:r>
    </w:p>
    <w:p w14:paraId="1DD1B1CA"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lead to the Supplier terminatin</w:t>
      </w:r>
      <w:r w:rsidR="00F87A90" w:rsidRPr="00A32606">
        <w:rPr>
          <w:rFonts w:ascii="Arial" w:hAnsi="Arial" w:cs="Arial"/>
          <w:sz w:val="24"/>
          <w:szCs w:val="24"/>
        </w:rPr>
        <w:t>g or suspending any subcontract;</w:t>
      </w:r>
      <w:r w:rsidRPr="00A32606">
        <w:rPr>
          <w:rFonts w:ascii="Arial" w:hAnsi="Arial" w:cs="Arial"/>
          <w:sz w:val="24"/>
          <w:szCs w:val="24"/>
        </w:rPr>
        <w:t xml:space="preserve"> or</w:t>
      </w:r>
    </w:p>
    <w:p w14:paraId="1DD1B1CB"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cause a breach of any applicable law or statutory requirement.</w:t>
      </w:r>
    </w:p>
    <w:p w14:paraId="1DD1B1CC"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lastRenderedPageBreak/>
        <w:t>The Parties agree to co-operate in:</w:t>
      </w:r>
    </w:p>
    <w:p w14:paraId="1DD1B1CD"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making and considering proposals for how the effect of the risks can be avoided or reduced,</w:t>
      </w:r>
    </w:p>
    <w:p w14:paraId="1DD1B1CE"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seeking solutions that will bring advantage to all those who will be affected,</w:t>
      </w:r>
    </w:p>
    <w:p w14:paraId="1DD1B1CF"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deciding on the actions which will be taken and who, in accordance with the Contract, will take them, and</w:t>
      </w:r>
    </w:p>
    <w:p w14:paraId="1DD1B1D0"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deciding which risks have now been avoided or have passed.</w:t>
      </w:r>
    </w:p>
    <w:p w14:paraId="1DD1B1D1"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Any failure by the Supplier to provide an early warning in accordance with </w:t>
      </w:r>
      <w:r w:rsidR="00ED07BE" w:rsidRPr="00A32606">
        <w:rPr>
          <w:rFonts w:ascii="Arial" w:hAnsi="Arial" w:cs="Arial"/>
          <w:b w:val="0"/>
          <w:sz w:val="24"/>
          <w:szCs w:val="24"/>
        </w:rPr>
        <w:t>Clause</w:t>
      </w:r>
      <w:r w:rsidRPr="00A32606">
        <w:rPr>
          <w:rFonts w:ascii="Arial" w:hAnsi="Arial" w:cs="Arial"/>
          <w:b w:val="0"/>
          <w:sz w:val="24"/>
          <w:szCs w:val="24"/>
        </w:rPr>
        <w:t xml:space="preserve"> 21.1 shall be considered as part of the measurement of the Supplier’s performance as part of the regime set out in Clause 11 and Schedule 8.</w:t>
      </w:r>
    </w:p>
    <w:p w14:paraId="1DD1B1D2" w14:textId="77777777" w:rsidR="00D629B3" w:rsidRPr="00A32606" w:rsidRDefault="00D629B3" w:rsidP="004E0E40">
      <w:pPr>
        <w:pStyle w:val="Heading1"/>
        <w:spacing w:before="0" w:after="240" w:line="360" w:lineRule="auto"/>
        <w:rPr>
          <w:rFonts w:ascii="Arial" w:hAnsi="Arial" w:cs="Arial"/>
          <w:sz w:val="24"/>
          <w:szCs w:val="24"/>
        </w:rPr>
      </w:pPr>
      <w:bookmarkStart w:id="155" w:name="_Toc180295508"/>
      <w:bookmarkStart w:id="156" w:name="_Toc157330576"/>
      <w:bookmarkStart w:id="157" w:name="_Toc157337007"/>
      <w:bookmarkStart w:id="158" w:name="_Ref180880099"/>
      <w:bookmarkStart w:id="159" w:name="_Toc248665170"/>
      <w:bookmarkStart w:id="160" w:name="_Toc213400266"/>
      <w:r w:rsidRPr="00A32606">
        <w:rPr>
          <w:rFonts w:ascii="Arial" w:hAnsi="Arial" w:cs="Arial"/>
          <w:sz w:val="24"/>
          <w:szCs w:val="24"/>
        </w:rPr>
        <w:t>Quality Assurance</w:t>
      </w:r>
      <w:bookmarkEnd w:id="155"/>
      <w:bookmarkEnd w:id="156"/>
      <w:bookmarkEnd w:id="157"/>
      <w:bookmarkEnd w:id="158"/>
      <w:bookmarkEnd w:id="159"/>
      <w:bookmarkEnd w:id="160"/>
    </w:p>
    <w:p w14:paraId="1DD1B1D3"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Within </w:t>
      </w:r>
      <w:r w:rsidR="00995D97" w:rsidRPr="00A32606">
        <w:rPr>
          <w:rFonts w:ascii="Arial" w:hAnsi="Arial" w:cs="Arial"/>
          <w:b w:val="0"/>
          <w:sz w:val="24"/>
          <w:szCs w:val="24"/>
        </w:rPr>
        <w:t>twenty (2</w:t>
      </w:r>
      <w:r w:rsidRPr="00A32606">
        <w:rPr>
          <w:rFonts w:ascii="Arial" w:hAnsi="Arial" w:cs="Arial"/>
          <w:b w:val="0"/>
          <w:sz w:val="24"/>
          <w:szCs w:val="24"/>
        </w:rPr>
        <w:t>0</w:t>
      </w:r>
      <w:r w:rsidR="00995D97" w:rsidRPr="00A32606">
        <w:rPr>
          <w:rFonts w:ascii="Arial" w:hAnsi="Arial" w:cs="Arial"/>
          <w:b w:val="0"/>
          <w:sz w:val="24"/>
          <w:szCs w:val="24"/>
        </w:rPr>
        <w:t>)</w:t>
      </w:r>
      <w:r w:rsidRPr="00A32606">
        <w:rPr>
          <w:rFonts w:ascii="Arial" w:hAnsi="Arial" w:cs="Arial"/>
          <w:b w:val="0"/>
          <w:sz w:val="24"/>
          <w:szCs w:val="24"/>
        </w:rPr>
        <w:t xml:space="preserve"> days of the Start Date of the Contract, the Supplier shall provide the Contract Manager with a Contract-specific quality management system, which shall demonstrate the recognition of quality requirements of the Contract and a structured management system and the methods for satisfying these requirements.   </w:t>
      </w:r>
    </w:p>
    <w:p w14:paraId="1DD1B1D4"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quality management system will ensure that the Supplier meets, as a minimum, the requirements of BS EN ISO 9000 / 9001, as replaced, updated or amended from time to time.</w:t>
      </w:r>
    </w:p>
    <w:p w14:paraId="1DD1B1D5"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shall demonstrate to the satisfaction of the Contract Manager that the quality management system has been developed through a structured review of the relevant Contract and that the quality management system is monitored through a programme of internal system and product audits.</w:t>
      </w:r>
    </w:p>
    <w:p w14:paraId="1DD1B1D6"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shall ensure that the quality management system is sufficient to monitor and control all aspects of the Contract.</w:t>
      </w:r>
    </w:p>
    <w:p w14:paraId="1DD1B1D7"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 xml:space="preserve">Within </w:t>
      </w:r>
      <w:r w:rsidR="00995D97" w:rsidRPr="00A32606">
        <w:rPr>
          <w:rFonts w:ascii="Arial" w:hAnsi="Arial" w:cs="Arial"/>
          <w:sz w:val="24"/>
          <w:szCs w:val="24"/>
        </w:rPr>
        <w:t>twenty (20)</w:t>
      </w:r>
      <w:r w:rsidRPr="00A32606">
        <w:rPr>
          <w:rFonts w:ascii="Arial" w:hAnsi="Arial" w:cs="Arial"/>
          <w:sz w:val="24"/>
          <w:szCs w:val="24"/>
        </w:rPr>
        <w:t xml:space="preserve"> days of the Start Date of the Contract, the Supplier shall prepare and maintain suitable written procedures, operating techniques, method statements, purchasing, manufacturing, processing, packaging, shipping, drawings, plans and technical literature and quality procedures incorporating inspection and test activities, as are necessary, to satisfy the quality requirements of the Contract (the “Work Instructions”).  Such documents shall be provided to the Company on request for review.  </w:t>
      </w:r>
    </w:p>
    <w:p w14:paraId="1DD1B1D8"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Supplier shall ensure that the Work Instructions are amended to reflect any amendments to the Contract.</w:t>
      </w:r>
    </w:p>
    <w:p w14:paraId="1DD1B1D9"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Work Instructions shall at all times be available for review by the Company.</w:t>
      </w:r>
    </w:p>
    <w:p w14:paraId="1DD1B1DA"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quality management system shall include a documented system which controls the distribution, use and withdrawal of all drawings, specifications, technical instructions, procedures and any other </w:t>
      </w:r>
      <w:r w:rsidR="00995D97" w:rsidRPr="00A32606">
        <w:rPr>
          <w:rFonts w:ascii="Arial" w:hAnsi="Arial" w:cs="Arial"/>
          <w:sz w:val="24"/>
          <w:szCs w:val="24"/>
        </w:rPr>
        <w:t>D</w:t>
      </w:r>
      <w:r w:rsidRPr="00A32606">
        <w:rPr>
          <w:rFonts w:ascii="Arial" w:hAnsi="Arial" w:cs="Arial"/>
          <w:sz w:val="24"/>
          <w:szCs w:val="24"/>
        </w:rPr>
        <w:t xml:space="preserve">ocumentation provided by the Company or produced by the Supplier in such a manner as to ensure that the most up to date version of such drawings, specifications, technical instructions, procedures and other </w:t>
      </w:r>
      <w:r w:rsidR="00986D58" w:rsidRPr="00A32606">
        <w:rPr>
          <w:rFonts w:ascii="Arial" w:hAnsi="Arial" w:cs="Arial"/>
          <w:sz w:val="24"/>
          <w:szCs w:val="24"/>
        </w:rPr>
        <w:t>D</w:t>
      </w:r>
      <w:r w:rsidRPr="00A32606">
        <w:rPr>
          <w:rFonts w:ascii="Arial" w:hAnsi="Arial" w:cs="Arial"/>
          <w:sz w:val="24"/>
          <w:szCs w:val="24"/>
        </w:rPr>
        <w:t>ocumentation is being used by the Supplier in the supply of the Equipment and the performance of the Services.</w:t>
      </w:r>
    </w:p>
    <w:p w14:paraId="1DD1B1DB"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will comply with the quality management system at all times.</w:t>
      </w:r>
    </w:p>
    <w:p w14:paraId="1DD1B1DC"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Any increase in costs to the Company caused by failure of the Supplier to meet the quality management system or the Work Instructions shall be borne by the Supplier.</w:t>
      </w:r>
    </w:p>
    <w:p w14:paraId="1DD1B1DD"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For the avoidance of doubt the provisions of this Clause </w:t>
      </w:r>
      <w:r w:rsidR="00E66EB6" w:rsidRPr="00A32606">
        <w:rPr>
          <w:rFonts w:ascii="Arial" w:hAnsi="Arial" w:cs="Arial"/>
        </w:rPr>
        <w:fldChar w:fldCharType="begin"/>
      </w:r>
      <w:r w:rsidR="00E66EB6" w:rsidRPr="00A32606">
        <w:rPr>
          <w:rFonts w:ascii="Arial" w:hAnsi="Arial" w:cs="Arial"/>
        </w:rPr>
        <w:instrText xml:space="preserve"> REF _Ref180880099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22</w:t>
      </w:r>
      <w:r w:rsidR="00E66EB6" w:rsidRPr="00A32606">
        <w:rPr>
          <w:rFonts w:ascii="Arial" w:hAnsi="Arial" w:cs="Arial"/>
        </w:rPr>
        <w:fldChar w:fldCharType="end"/>
      </w:r>
      <w:r w:rsidRPr="00A32606">
        <w:rPr>
          <w:rFonts w:ascii="Arial" w:hAnsi="Arial" w:cs="Arial"/>
          <w:b w:val="0"/>
          <w:sz w:val="24"/>
          <w:szCs w:val="24"/>
        </w:rPr>
        <w:t xml:space="preserve"> shall not release the Supplier from any of its obligations under the Contract.</w:t>
      </w:r>
    </w:p>
    <w:p w14:paraId="1DD1B1DE" w14:textId="77777777" w:rsidR="00D629B3" w:rsidRPr="00A32606" w:rsidRDefault="00D629B3" w:rsidP="004E0E40">
      <w:pPr>
        <w:pStyle w:val="Heading1"/>
        <w:spacing w:before="0" w:after="240" w:line="360" w:lineRule="auto"/>
        <w:rPr>
          <w:rFonts w:ascii="Arial" w:hAnsi="Arial" w:cs="Arial"/>
          <w:sz w:val="24"/>
          <w:szCs w:val="24"/>
        </w:rPr>
      </w:pPr>
      <w:bookmarkStart w:id="161" w:name="_Toc157330577"/>
      <w:bookmarkStart w:id="162" w:name="_Toc157337008"/>
      <w:bookmarkStart w:id="163" w:name="_Toc180295509"/>
      <w:bookmarkStart w:id="164" w:name="_Toc248665171"/>
      <w:bookmarkStart w:id="165" w:name="_Toc213400267"/>
      <w:r w:rsidRPr="00A32606">
        <w:rPr>
          <w:rFonts w:ascii="Arial" w:hAnsi="Arial" w:cs="Arial"/>
          <w:sz w:val="24"/>
          <w:szCs w:val="24"/>
        </w:rPr>
        <w:t xml:space="preserve">Records, </w:t>
      </w:r>
      <w:r w:rsidR="00040523" w:rsidRPr="00A32606">
        <w:rPr>
          <w:rFonts w:ascii="Arial" w:hAnsi="Arial" w:cs="Arial"/>
          <w:sz w:val="24"/>
          <w:szCs w:val="24"/>
        </w:rPr>
        <w:t xml:space="preserve">MANUALS, </w:t>
      </w:r>
      <w:r w:rsidRPr="00A32606">
        <w:rPr>
          <w:rFonts w:ascii="Arial" w:hAnsi="Arial" w:cs="Arial"/>
          <w:sz w:val="24"/>
          <w:szCs w:val="24"/>
        </w:rPr>
        <w:t>Audit and Inspection</w:t>
      </w:r>
      <w:bookmarkEnd w:id="161"/>
      <w:bookmarkEnd w:id="162"/>
      <w:bookmarkEnd w:id="163"/>
      <w:bookmarkEnd w:id="164"/>
      <w:bookmarkEnd w:id="165"/>
    </w:p>
    <w:p w14:paraId="1DD1B1DF" w14:textId="77777777" w:rsidR="00FB0067"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will, and will procure that its </w:t>
      </w:r>
      <w:r w:rsidR="00B72AD7" w:rsidRPr="00A32606">
        <w:rPr>
          <w:rFonts w:ascii="Arial" w:hAnsi="Arial" w:cs="Arial"/>
          <w:b w:val="0"/>
          <w:sz w:val="24"/>
          <w:szCs w:val="24"/>
        </w:rPr>
        <w:t>Sub-Contractor</w:t>
      </w:r>
      <w:r w:rsidRPr="00A32606">
        <w:rPr>
          <w:rFonts w:ascii="Arial" w:hAnsi="Arial" w:cs="Arial"/>
          <w:b w:val="0"/>
          <w:sz w:val="24"/>
          <w:szCs w:val="24"/>
        </w:rPr>
        <w:t xml:space="preserve">s </w:t>
      </w:r>
      <w:r w:rsidR="00F87A90" w:rsidRPr="00A32606">
        <w:rPr>
          <w:rFonts w:ascii="Arial" w:hAnsi="Arial" w:cs="Arial"/>
          <w:b w:val="0"/>
          <w:sz w:val="24"/>
          <w:szCs w:val="24"/>
        </w:rPr>
        <w:t>will:</w:t>
      </w:r>
      <w:r w:rsidRPr="00A32606">
        <w:rPr>
          <w:rFonts w:ascii="Arial" w:hAnsi="Arial" w:cs="Arial"/>
          <w:b w:val="0"/>
          <w:sz w:val="24"/>
          <w:szCs w:val="24"/>
        </w:rPr>
        <w:t xml:space="preserve"> </w:t>
      </w:r>
    </w:p>
    <w:p w14:paraId="1DD1B1E0" w14:textId="77777777" w:rsidR="00FB0067"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maintain a true and correct set of documents and records including personnel and training records pertaining to all activities relating to their performance of or compliance with the Contract and a complete and orderly documentary record of all transactions entered into by the Supplier for the purposes of the Contract</w:t>
      </w:r>
      <w:r w:rsidR="00986D58" w:rsidRPr="00A32606">
        <w:rPr>
          <w:rFonts w:ascii="Arial" w:hAnsi="Arial" w:cs="Arial"/>
          <w:sz w:val="24"/>
          <w:szCs w:val="24"/>
        </w:rPr>
        <w:t>,</w:t>
      </w:r>
      <w:r w:rsidRPr="00A32606">
        <w:rPr>
          <w:rFonts w:ascii="Arial" w:hAnsi="Arial" w:cs="Arial"/>
          <w:sz w:val="24"/>
          <w:szCs w:val="24"/>
        </w:rPr>
        <w:t xml:space="preserve"> including copies of any Documentation generated by or in the possession of the Supplier, all sub-contracts and all such other information reasonably required by the Contract Manager or specified in the Contract</w:t>
      </w:r>
      <w:r w:rsidR="00FB0067" w:rsidRPr="00A32606">
        <w:rPr>
          <w:rFonts w:ascii="Arial" w:hAnsi="Arial" w:cs="Arial"/>
          <w:sz w:val="24"/>
          <w:szCs w:val="24"/>
        </w:rPr>
        <w:t>; and</w:t>
      </w:r>
    </w:p>
    <w:p w14:paraId="1DD1B1E1"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maintain and retain the Documentation for a period of not less than twelve years (or such other longer period as may be required by law) after completion of performance under</w:t>
      </w:r>
      <w:r w:rsidR="006F70E5" w:rsidRPr="00A32606">
        <w:rPr>
          <w:rFonts w:ascii="Arial" w:hAnsi="Arial" w:cs="Arial"/>
          <w:sz w:val="24"/>
          <w:szCs w:val="24"/>
        </w:rPr>
        <w:t xml:space="preserve"> the Contract</w:t>
      </w:r>
      <w:r w:rsidR="00FB0067" w:rsidRPr="00A32606">
        <w:rPr>
          <w:rFonts w:ascii="Arial" w:hAnsi="Arial" w:cs="Arial"/>
          <w:sz w:val="24"/>
          <w:szCs w:val="24"/>
        </w:rPr>
        <w:t>.</w:t>
      </w:r>
    </w:p>
    <w:p w14:paraId="1DD1B1E2" w14:textId="77777777" w:rsidR="00FE37C8" w:rsidRPr="00A32606" w:rsidRDefault="00FE37C8" w:rsidP="00232F51">
      <w:pPr>
        <w:pStyle w:val="BodyText"/>
        <w:spacing w:before="0" w:after="240" w:line="360" w:lineRule="auto"/>
        <w:ind w:left="709" w:hanging="709"/>
        <w:rPr>
          <w:rFonts w:ascii="Arial" w:hAnsi="Arial" w:cs="Arial"/>
        </w:rPr>
      </w:pPr>
      <w:r w:rsidRPr="00A32606">
        <w:rPr>
          <w:rFonts w:ascii="Arial" w:hAnsi="Arial" w:cs="Arial"/>
        </w:rPr>
        <w:t>23.1A</w:t>
      </w:r>
      <w:r w:rsidRPr="00A32606">
        <w:rPr>
          <w:rFonts w:ascii="Arial" w:hAnsi="Arial" w:cs="Arial"/>
          <w:sz w:val="24"/>
          <w:szCs w:val="24"/>
        </w:rPr>
        <w:tab/>
        <w:t>The Supplier shall provide the Manuals in accordance with the requirements of this Contract, including the Specification and the Programme.</w:t>
      </w:r>
    </w:p>
    <w:p w14:paraId="1DD1B1E3" w14:textId="77777777" w:rsidR="00D629B3" w:rsidRPr="00A32606" w:rsidRDefault="006F70E5" w:rsidP="00232F51">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Company or its</w:t>
      </w:r>
      <w:r w:rsidR="00D629B3" w:rsidRPr="00A32606">
        <w:rPr>
          <w:rFonts w:ascii="Arial" w:hAnsi="Arial" w:cs="Arial"/>
          <w:b w:val="0"/>
          <w:sz w:val="24"/>
          <w:szCs w:val="24"/>
        </w:rPr>
        <w:t xml:space="preserve"> authorised representative may from time to time and without prior warning undertake any inspection of the Supply and shall have the right to audit or check any and all information and any documents and records</w:t>
      </w:r>
      <w:r w:rsidR="00FB0067" w:rsidRPr="00A32606">
        <w:rPr>
          <w:rFonts w:ascii="Arial" w:hAnsi="Arial" w:cs="Arial"/>
          <w:b w:val="0"/>
          <w:sz w:val="24"/>
          <w:szCs w:val="24"/>
        </w:rPr>
        <w:t xml:space="preserve">, including those documents referred to in </w:t>
      </w:r>
      <w:r w:rsidR="00ED07BE" w:rsidRPr="00A32606">
        <w:rPr>
          <w:rFonts w:ascii="Arial" w:hAnsi="Arial" w:cs="Arial"/>
          <w:b w:val="0"/>
          <w:sz w:val="24"/>
          <w:szCs w:val="24"/>
        </w:rPr>
        <w:t>Clause</w:t>
      </w:r>
      <w:r w:rsidR="00FB0067" w:rsidRPr="00A32606">
        <w:rPr>
          <w:rFonts w:ascii="Arial" w:hAnsi="Arial" w:cs="Arial"/>
          <w:b w:val="0"/>
          <w:sz w:val="24"/>
          <w:szCs w:val="24"/>
        </w:rPr>
        <w:t xml:space="preserve"> 23.1, </w:t>
      </w:r>
      <w:r w:rsidR="00D629B3" w:rsidRPr="00A32606">
        <w:rPr>
          <w:rFonts w:ascii="Arial" w:hAnsi="Arial" w:cs="Arial"/>
          <w:b w:val="0"/>
          <w:sz w:val="24"/>
          <w:szCs w:val="24"/>
        </w:rPr>
        <w:t xml:space="preserve">regarding any matter related to the Supplier’s or any </w:t>
      </w:r>
      <w:r w:rsidR="00B72AD7" w:rsidRPr="00A32606">
        <w:rPr>
          <w:rFonts w:ascii="Arial" w:hAnsi="Arial" w:cs="Arial"/>
          <w:b w:val="0"/>
          <w:sz w:val="24"/>
          <w:szCs w:val="24"/>
        </w:rPr>
        <w:t>Sub-Contractor</w:t>
      </w:r>
      <w:r w:rsidR="00D629B3" w:rsidRPr="00A32606">
        <w:rPr>
          <w:rFonts w:ascii="Arial" w:hAnsi="Arial" w:cs="Arial"/>
          <w:b w:val="0"/>
          <w:sz w:val="24"/>
          <w:szCs w:val="24"/>
        </w:rPr>
        <w:t xml:space="preserve">’s  performance of or compliance with the Contract including without limitation any aspect of the Supplier’s or </w:t>
      </w:r>
      <w:r w:rsidR="00B72AD7" w:rsidRPr="00A32606">
        <w:rPr>
          <w:rFonts w:ascii="Arial" w:hAnsi="Arial" w:cs="Arial"/>
          <w:b w:val="0"/>
          <w:sz w:val="24"/>
          <w:szCs w:val="24"/>
        </w:rPr>
        <w:t>Sub-Contractor</w:t>
      </w:r>
      <w:r w:rsidR="00D629B3" w:rsidRPr="00A32606">
        <w:rPr>
          <w:rFonts w:ascii="Arial" w:hAnsi="Arial" w:cs="Arial"/>
          <w:b w:val="0"/>
          <w:sz w:val="24"/>
          <w:szCs w:val="24"/>
        </w:rPr>
        <w:t>’s  operations costs and expenses</w:t>
      </w:r>
      <w:r w:rsidR="00EA235E" w:rsidRPr="00A32606">
        <w:rPr>
          <w:rFonts w:ascii="Arial" w:hAnsi="Arial" w:cs="Arial"/>
          <w:b w:val="0"/>
          <w:sz w:val="24"/>
          <w:szCs w:val="24"/>
        </w:rPr>
        <w:t>,</w:t>
      </w:r>
      <w:r w:rsidR="00D629B3" w:rsidRPr="00A32606">
        <w:rPr>
          <w:rFonts w:ascii="Arial" w:hAnsi="Arial" w:cs="Arial"/>
          <w:b w:val="0"/>
          <w:sz w:val="24"/>
          <w:szCs w:val="24"/>
        </w:rPr>
        <w:t xml:space="preserve"> sub-contracts claims</w:t>
      </w:r>
      <w:r w:rsidR="00EA235E" w:rsidRPr="00A32606">
        <w:rPr>
          <w:rFonts w:ascii="Arial" w:hAnsi="Arial" w:cs="Arial"/>
          <w:b w:val="0"/>
          <w:sz w:val="24"/>
          <w:szCs w:val="24"/>
        </w:rPr>
        <w:t>,</w:t>
      </w:r>
      <w:r w:rsidR="00D629B3" w:rsidRPr="00A32606">
        <w:rPr>
          <w:rFonts w:ascii="Arial" w:hAnsi="Arial" w:cs="Arial"/>
          <w:b w:val="0"/>
          <w:sz w:val="24"/>
          <w:szCs w:val="24"/>
        </w:rPr>
        <w:t xml:space="preserve"> related to variations and financial arrangements.  The Company may in its or their absolute discretion but will not be obliged to inform the Supplier of the objective of the audit prior to its commencement.</w:t>
      </w:r>
    </w:p>
    <w:p w14:paraId="1DD1B1E4"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will, and will ensure that any </w:t>
      </w:r>
      <w:r w:rsidR="00B72AD7" w:rsidRPr="00A32606">
        <w:rPr>
          <w:rFonts w:ascii="Arial" w:hAnsi="Arial" w:cs="Arial"/>
          <w:b w:val="0"/>
          <w:sz w:val="24"/>
          <w:szCs w:val="24"/>
        </w:rPr>
        <w:t>Sub-Contractor</w:t>
      </w:r>
      <w:r w:rsidRPr="00A32606">
        <w:rPr>
          <w:rFonts w:ascii="Arial" w:hAnsi="Arial" w:cs="Arial"/>
          <w:b w:val="0"/>
          <w:sz w:val="24"/>
          <w:szCs w:val="24"/>
        </w:rPr>
        <w:t xml:space="preserve">  will, promptly provide all reasonable co-operation in relation to any inspection, audit or check including:</w:t>
      </w:r>
    </w:p>
    <w:p w14:paraId="1DD1B1E5" w14:textId="77777777" w:rsidR="00D629B3" w:rsidRPr="00A32606" w:rsidRDefault="00D629B3" w:rsidP="00232F5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granting access to any premises, materials, equipment, (including all computer hardware, software and databases) plant machinery or systems used (whether exclusively or non exclusively) in the Supplier’s and/or any </w:t>
      </w:r>
      <w:r w:rsidR="00B72AD7" w:rsidRPr="00A32606">
        <w:rPr>
          <w:rFonts w:ascii="Arial" w:hAnsi="Arial" w:cs="Arial"/>
          <w:sz w:val="24"/>
          <w:szCs w:val="24"/>
        </w:rPr>
        <w:t>Sub-Contractor</w:t>
      </w:r>
      <w:r w:rsidRPr="00A32606">
        <w:rPr>
          <w:rFonts w:ascii="Arial" w:hAnsi="Arial" w:cs="Arial"/>
          <w:sz w:val="24"/>
          <w:szCs w:val="24"/>
        </w:rPr>
        <w:t>’s  performance of the Contract, or where such premises, materials, equipment, plant, machinery or systems are not the Supplier’s own, using reasonable endeavours to procure such access;</w:t>
      </w:r>
    </w:p>
    <w:p w14:paraId="1DD1B1E6" w14:textId="77777777" w:rsidR="00D629B3" w:rsidRPr="00A32606" w:rsidRDefault="00D629B3" w:rsidP="00232F5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 xml:space="preserve">ensuring that appropriate security systems are in place to prevent unauthorised access to, extraction of and/or alteration to data during the audit; </w:t>
      </w:r>
    </w:p>
    <w:p w14:paraId="1DD1B1E7" w14:textId="77777777" w:rsidR="00D629B3" w:rsidRPr="00A32606" w:rsidRDefault="00D629B3" w:rsidP="00232F5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making any contracts, other documents and records referred to in Clause 23.1 above (whether exclusively or non exclusively) available for inspection;</w:t>
      </w:r>
    </w:p>
    <w:p w14:paraId="1DD1B1E8" w14:textId="77777777" w:rsidR="00D629B3" w:rsidRPr="00A32606" w:rsidRDefault="00D629B3" w:rsidP="00232F5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providing a reasonable number of copies of any contracts, other documents or records referred to in Clause 23.1 above required by the auditor and/or granting copying facilities to the auditor for the purposes of making such copies;</w:t>
      </w:r>
    </w:p>
    <w:p w14:paraId="1DD1B1E9" w14:textId="77777777" w:rsidR="00D629B3" w:rsidRPr="00A32606" w:rsidRDefault="00D629B3" w:rsidP="00232F5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providing such auditors with such office space, telephones, reasonable facilities and interviews with personnel engaged in the Supplier’s performance of or compliance with the Contract at each site as are reasonably required to enable such auditors to perform each audit properly in accordance with this Clause 23; </w:t>
      </w:r>
    </w:p>
    <w:p w14:paraId="1DD1B1EA" w14:textId="77777777" w:rsidR="00D629B3" w:rsidRPr="00A32606" w:rsidRDefault="00D629B3" w:rsidP="00232F5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permitting such auditors to bring personal computers on to sites; and </w:t>
      </w:r>
    </w:p>
    <w:p w14:paraId="1DD1B1EB" w14:textId="77777777" w:rsidR="00D629B3" w:rsidRPr="00A32606" w:rsidRDefault="00D629B3" w:rsidP="00232F51">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complying with the Company’s reasonable requests for access to senior personnel engaged in the performance of the Contract.</w:t>
      </w:r>
    </w:p>
    <w:p w14:paraId="1DD1B1EC"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Any audit referred to in this Clause 23 shall be conducted on an open book basis.  The Supplier shall undertake any obligations and exercise any rights which relate to the performance of the Contract on an open book basis.</w:t>
      </w:r>
    </w:p>
    <w:p w14:paraId="1DD1B1ED"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comply with all of its obligations under the Data Protection Act </w:t>
      </w:r>
      <w:r w:rsidR="00DE4561" w:rsidRPr="00A32606">
        <w:rPr>
          <w:rFonts w:ascii="Arial" w:hAnsi="Arial" w:cs="Arial"/>
          <w:b w:val="0"/>
          <w:sz w:val="24"/>
          <w:szCs w:val="24"/>
        </w:rPr>
        <w:t>2018</w:t>
      </w:r>
      <w:r w:rsidRPr="00A32606">
        <w:rPr>
          <w:rFonts w:ascii="Arial" w:hAnsi="Arial" w:cs="Arial"/>
          <w:b w:val="0"/>
          <w:sz w:val="24"/>
          <w:szCs w:val="24"/>
        </w:rPr>
        <w:t xml:space="preserve"> (“DPA”) and if processing personal data shall only carry out such processing for the purposes of supplying or installing the Equipment and/or providing the Services in accordance with the Contract.  For the purposes of this Clause 23.5, the words “processing” and “personal data” shall have the meaning attributed to such words in the DPA.</w:t>
      </w:r>
    </w:p>
    <w:p w14:paraId="1DD1B1EE" w14:textId="77777777" w:rsidR="00D629B3" w:rsidRPr="00A32606" w:rsidRDefault="00D629B3" w:rsidP="004E0E40">
      <w:pPr>
        <w:pStyle w:val="Heading1"/>
        <w:spacing w:before="0" w:after="240" w:line="360" w:lineRule="auto"/>
        <w:rPr>
          <w:rFonts w:ascii="Arial" w:hAnsi="Arial" w:cs="Arial"/>
          <w:sz w:val="24"/>
          <w:szCs w:val="24"/>
        </w:rPr>
      </w:pPr>
      <w:bookmarkStart w:id="166" w:name="_Toc157330578"/>
      <w:bookmarkStart w:id="167" w:name="_Toc157337009"/>
      <w:bookmarkStart w:id="168" w:name="_Toc180295510"/>
      <w:bookmarkStart w:id="169" w:name="_Toc248665172"/>
      <w:bookmarkStart w:id="170" w:name="_Toc213400268"/>
      <w:r w:rsidRPr="00A32606">
        <w:rPr>
          <w:rFonts w:ascii="Arial" w:hAnsi="Arial" w:cs="Arial"/>
          <w:sz w:val="24"/>
          <w:szCs w:val="24"/>
        </w:rPr>
        <w:lastRenderedPageBreak/>
        <w:t>Specialist Tooling</w:t>
      </w:r>
      <w:bookmarkEnd w:id="166"/>
      <w:bookmarkEnd w:id="167"/>
      <w:bookmarkEnd w:id="168"/>
      <w:bookmarkEnd w:id="169"/>
      <w:r w:rsidR="00315300" w:rsidRPr="00A32606">
        <w:rPr>
          <w:rFonts w:ascii="Arial" w:hAnsi="Arial" w:cs="Arial"/>
          <w:sz w:val="24"/>
          <w:szCs w:val="24"/>
        </w:rPr>
        <w:t xml:space="preserve"> AND CONSUMABLES</w:t>
      </w:r>
      <w:bookmarkEnd w:id="170"/>
    </w:p>
    <w:p w14:paraId="1DD1B1EF"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be responsible for maintaining specialist tooling in good condition and fit for use, and save in respect of fair wear and tear shall immediately replace at its own cost any such items which are lost, damaged or destroyed.  In addition the Supplier shall be responsible for adequate insurance for full replacement value of all specialist tooling against loss, damage or destruction when any such specialist tooling is not on the Company’s Premises including where such specialist tooling is in transit.  Whilst such specialist tooling is on the Supplier's premises the Supplier shall clearly label it as the Company's </w:t>
      </w:r>
      <w:r w:rsidR="00EA235E" w:rsidRPr="00A32606">
        <w:rPr>
          <w:rFonts w:ascii="Arial" w:hAnsi="Arial" w:cs="Arial"/>
          <w:b w:val="0"/>
          <w:sz w:val="24"/>
          <w:szCs w:val="24"/>
        </w:rPr>
        <w:t>Asset</w:t>
      </w:r>
      <w:r w:rsidR="00621194" w:rsidRPr="00A32606">
        <w:rPr>
          <w:rFonts w:ascii="Arial" w:hAnsi="Arial" w:cs="Arial"/>
          <w:b w:val="0"/>
          <w:sz w:val="24"/>
          <w:szCs w:val="24"/>
        </w:rPr>
        <w:t>s</w:t>
      </w:r>
      <w:r w:rsidRPr="00A32606">
        <w:rPr>
          <w:rFonts w:ascii="Arial" w:hAnsi="Arial" w:cs="Arial"/>
          <w:b w:val="0"/>
          <w:sz w:val="24"/>
          <w:szCs w:val="24"/>
        </w:rPr>
        <w:t>.</w:t>
      </w:r>
    </w:p>
    <w:p w14:paraId="1DD1B1F0"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All specialist tooling shall remain the Company’s </w:t>
      </w:r>
      <w:r w:rsidR="00EA235E" w:rsidRPr="00A32606">
        <w:rPr>
          <w:rFonts w:ascii="Arial" w:hAnsi="Arial" w:cs="Arial"/>
          <w:b w:val="0"/>
          <w:sz w:val="24"/>
          <w:szCs w:val="24"/>
        </w:rPr>
        <w:t>Asset</w:t>
      </w:r>
      <w:r w:rsidR="00621194" w:rsidRPr="00A32606">
        <w:rPr>
          <w:rFonts w:ascii="Arial" w:hAnsi="Arial" w:cs="Arial"/>
          <w:b w:val="0"/>
          <w:sz w:val="24"/>
          <w:szCs w:val="24"/>
        </w:rPr>
        <w:t>s</w:t>
      </w:r>
      <w:r w:rsidRPr="00A32606">
        <w:rPr>
          <w:rFonts w:ascii="Arial" w:hAnsi="Arial" w:cs="Arial"/>
          <w:b w:val="0"/>
          <w:sz w:val="24"/>
          <w:szCs w:val="24"/>
        </w:rPr>
        <w:t>.  The Supplier may not at any time move specialist tooling from their premises or dispose of specialist tooling belonging to the Company without written approval from the Contract Manager.</w:t>
      </w:r>
    </w:p>
    <w:p w14:paraId="1DD1B1F1"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Company shall have the option to purchase any specialist tooling which is not the Company's property as mentioned in the above clauses at a fair price less any sum already paid by the Company towards the cost of specialist tooling.</w:t>
      </w:r>
    </w:p>
    <w:p w14:paraId="1DD1B1F2"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may not use any such specialist tooling for the production, manufacture or design of any materials other than those contracted for under the Contract.</w:t>
      </w:r>
    </w:p>
    <w:p w14:paraId="1DD1B1F3" w14:textId="77777777" w:rsidR="00315300" w:rsidRPr="00A32606" w:rsidRDefault="00315300"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supply the </w:t>
      </w:r>
      <w:r w:rsidR="004E2FFA" w:rsidRPr="00A32606">
        <w:rPr>
          <w:rFonts w:ascii="Arial" w:hAnsi="Arial" w:cs="Arial"/>
          <w:b w:val="0"/>
          <w:sz w:val="24"/>
          <w:szCs w:val="24"/>
        </w:rPr>
        <w:t>c</w:t>
      </w:r>
      <w:r w:rsidRPr="00A32606">
        <w:rPr>
          <w:rFonts w:ascii="Arial" w:hAnsi="Arial" w:cs="Arial"/>
          <w:b w:val="0"/>
          <w:sz w:val="24"/>
          <w:szCs w:val="24"/>
        </w:rPr>
        <w:t xml:space="preserve">onsumables in accordance with </w:t>
      </w:r>
      <w:r w:rsidR="00676AD0" w:rsidRPr="00A32606">
        <w:rPr>
          <w:rFonts w:ascii="Arial" w:hAnsi="Arial" w:cs="Arial"/>
          <w:b w:val="0"/>
          <w:sz w:val="24"/>
          <w:szCs w:val="24"/>
        </w:rPr>
        <w:t>the Specification</w:t>
      </w:r>
      <w:r w:rsidRPr="00A32606">
        <w:rPr>
          <w:rFonts w:ascii="Arial" w:hAnsi="Arial" w:cs="Arial"/>
          <w:b w:val="0"/>
          <w:sz w:val="24"/>
          <w:szCs w:val="24"/>
        </w:rPr>
        <w:t>.</w:t>
      </w:r>
    </w:p>
    <w:p w14:paraId="1DD1B1F4" w14:textId="77777777" w:rsidR="00D629B3" w:rsidRPr="00A32606" w:rsidRDefault="00D629B3" w:rsidP="004E0E40">
      <w:pPr>
        <w:pStyle w:val="Heading1"/>
        <w:spacing w:before="0" w:after="240" w:line="360" w:lineRule="auto"/>
        <w:rPr>
          <w:rFonts w:ascii="Arial" w:hAnsi="Arial" w:cs="Arial"/>
          <w:sz w:val="24"/>
          <w:szCs w:val="24"/>
        </w:rPr>
      </w:pPr>
      <w:bookmarkStart w:id="171" w:name="_Toc213400269"/>
      <w:r w:rsidRPr="00A32606">
        <w:rPr>
          <w:rFonts w:ascii="Arial" w:hAnsi="Arial" w:cs="Arial"/>
          <w:sz w:val="24"/>
          <w:szCs w:val="24"/>
        </w:rPr>
        <w:t>Obsolescence</w:t>
      </w:r>
      <w:bookmarkEnd w:id="171"/>
      <w:r w:rsidRPr="00A32606">
        <w:rPr>
          <w:rFonts w:ascii="Arial" w:hAnsi="Arial" w:cs="Arial"/>
          <w:sz w:val="24"/>
          <w:szCs w:val="24"/>
        </w:rPr>
        <w:t xml:space="preserve"> </w:t>
      </w:r>
    </w:p>
    <w:p w14:paraId="1DD1B1F5"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shall be fully responsible for the management of obsolescence in the Equipment throughout the Term of the Contract in accordance with the requirements stated in the Specification. </w:t>
      </w:r>
    </w:p>
    <w:p w14:paraId="1DD1B1F6" w14:textId="77777777" w:rsidR="00D629B3" w:rsidRPr="00A32606" w:rsidRDefault="00D629B3" w:rsidP="004E0E40">
      <w:pPr>
        <w:pStyle w:val="Heading1"/>
        <w:spacing w:before="0" w:after="240" w:line="360" w:lineRule="auto"/>
        <w:rPr>
          <w:rFonts w:ascii="Arial" w:hAnsi="Arial" w:cs="Arial"/>
          <w:sz w:val="24"/>
          <w:szCs w:val="24"/>
        </w:rPr>
      </w:pPr>
      <w:bookmarkStart w:id="172" w:name="_Toc157330580"/>
      <w:bookmarkStart w:id="173" w:name="_Toc157337011"/>
      <w:bookmarkStart w:id="174" w:name="_Toc180295512"/>
      <w:bookmarkStart w:id="175" w:name="_Toc248665174"/>
      <w:bookmarkStart w:id="176" w:name="_Toc213400270"/>
      <w:r w:rsidRPr="00A32606">
        <w:rPr>
          <w:rFonts w:ascii="Arial" w:hAnsi="Arial" w:cs="Arial"/>
          <w:sz w:val="24"/>
          <w:szCs w:val="24"/>
        </w:rPr>
        <w:t>Security for Due Performance</w:t>
      </w:r>
      <w:bookmarkEnd w:id="172"/>
      <w:bookmarkEnd w:id="173"/>
      <w:bookmarkEnd w:id="174"/>
      <w:bookmarkEnd w:id="175"/>
      <w:bookmarkEnd w:id="176"/>
    </w:p>
    <w:p w14:paraId="1DD1B1F7"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will provide, at its expense, </w:t>
      </w:r>
      <w:r w:rsidR="00E254DB" w:rsidRPr="00A32606">
        <w:rPr>
          <w:rFonts w:ascii="Arial" w:hAnsi="Arial" w:cs="Arial"/>
          <w:b w:val="0"/>
          <w:sz w:val="24"/>
          <w:szCs w:val="24"/>
        </w:rPr>
        <w:t>within twenty-eight (28) days of execution of this Contract</w:t>
      </w:r>
      <w:r w:rsidRPr="00A32606">
        <w:rPr>
          <w:rFonts w:ascii="Arial" w:hAnsi="Arial" w:cs="Arial"/>
          <w:b w:val="0"/>
          <w:sz w:val="24"/>
          <w:szCs w:val="24"/>
        </w:rPr>
        <w:t xml:space="preserve">, a duly executed parent company guarantee (from the </w:t>
      </w:r>
      <w:r w:rsidRPr="00A32606">
        <w:rPr>
          <w:rFonts w:ascii="Arial" w:hAnsi="Arial" w:cs="Arial"/>
          <w:b w:val="0"/>
          <w:sz w:val="24"/>
          <w:szCs w:val="24"/>
        </w:rPr>
        <w:lastRenderedPageBreak/>
        <w:t>Supplier's ultimate parent company unless otherwise agreed with the Company</w:t>
      </w:r>
      <w:r w:rsidR="00421397" w:rsidRPr="00A32606">
        <w:rPr>
          <w:rFonts w:ascii="Arial" w:hAnsi="Arial" w:cs="Arial"/>
          <w:b w:val="0"/>
          <w:sz w:val="24"/>
          <w:szCs w:val="24"/>
        </w:rPr>
        <w:t xml:space="preserve"> (the “Guarantor”</w:t>
      </w:r>
      <w:r w:rsidRPr="00A32606">
        <w:rPr>
          <w:rFonts w:ascii="Arial" w:hAnsi="Arial" w:cs="Arial"/>
          <w:b w:val="0"/>
          <w:sz w:val="24"/>
          <w:szCs w:val="24"/>
        </w:rPr>
        <w:t>) substantially in the format contained in Schedule 13A</w:t>
      </w:r>
      <w:r w:rsidR="00421397" w:rsidRPr="00A32606">
        <w:rPr>
          <w:rFonts w:ascii="Arial" w:hAnsi="Arial" w:cs="Arial"/>
          <w:b w:val="0"/>
          <w:sz w:val="24"/>
          <w:szCs w:val="24"/>
        </w:rPr>
        <w:t xml:space="preserve"> (the “Guarantee”)</w:t>
      </w:r>
      <w:r w:rsidR="00E254DB" w:rsidRPr="00A32606">
        <w:rPr>
          <w:rFonts w:ascii="Arial" w:hAnsi="Arial" w:cs="Arial"/>
          <w:b w:val="0"/>
          <w:sz w:val="24"/>
          <w:szCs w:val="24"/>
        </w:rPr>
        <w:t>. The Supplier shall further provide, at the Company’s request,</w:t>
      </w:r>
      <w:r w:rsidRPr="00A32606">
        <w:rPr>
          <w:rFonts w:ascii="Arial" w:hAnsi="Arial" w:cs="Arial"/>
          <w:b w:val="0"/>
          <w:sz w:val="24"/>
          <w:szCs w:val="24"/>
        </w:rPr>
        <w:t xml:space="preserve"> a duly executed performance bond substantially in the format contained in Schedule 13B within 30 days of any such request by the Company. The Company will not be obliged to make any payments </w:t>
      </w:r>
      <w:r w:rsidR="00E17C3F" w:rsidRPr="00A32606">
        <w:rPr>
          <w:rFonts w:ascii="Arial" w:hAnsi="Arial" w:cs="Arial"/>
          <w:b w:val="0"/>
          <w:sz w:val="24"/>
          <w:szCs w:val="24"/>
        </w:rPr>
        <w:t xml:space="preserve">under the Contract </w:t>
      </w:r>
      <w:r w:rsidR="00E254DB" w:rsidRPr="00A32606">
        <w:rPr>
          <w:rFonts w:ascii="Arial" w:hAnsi="Arial" w:cs="Arial"/>
          <w:b w:val="0"/>
          <w:sz w:val="24"/>
          <w:szCs w:val="24"/>
        </w:rPr>
        <w:t>after such twenty eight (28) day period and</w:t>
      </w:r>
      <w:r w:rsidRPr="00A32606">
        <w:rPr>
          <w:rFonts w:ascii="Arial" w:hAnsi="Arial" w:cs="Arial"/>
          <w:b w:val="0"/>
          <w:sz w:val="24"/>
          <w:szCs w:val="24"/>
        </w:rPr>
        <w:t xml:space="preserve"> after such a request </w:t>
      </w:r>
      <w:r w:rsidR="00E254DB" w:rsidRPr="00A32606">
        <w:rPr>
          <w:rFonts w:ascii="Arial" w:hAnsi="Arial" w:cs="Arial"/>
          <w:b w:val="0"/>
          <w:sz w:val="24"/>
          <w:szCs w:val="24"/>
        </w:rPr>
        <w:t xml:space="preserve">(as applicable) </w:t>
      </w:r>
      <w:r w:rsidRPr="00A32606">
        <w:rPr>
          <w:rFonts w:ascii="Arial" w:hAnsi="Arial" w:cs="Arial"/>
          <w:b w:val="0"/>
          <w:sz w:val="24"/>
          <w:szCs w:val="24"/>
        </w:rPr>
        <w:t xml:space="preserve">(even if such payments have fallen due to the Supplier) until the </w:t>
      </w:r>
      <w:r w:rsidR="00421397" w:rsidRPr="00A32606">
        <w:rPr>
          <w:rFonts w:ascii="Arial" w:hAnsi="Arial" w:cs="Arial"/>
          <w:b w:val="0"/>
          <w:sz w:val="24"/>
          <w:szCs w:val="24"/>
        </w:rPr>
        <w:t>G</w:t>
      </w:r>
      <w:r w:rsidRPr="00A32606">
        <w:rPr>
          <w:rFonts w:ascii="Arial" w:hAnsi="Arial" w:cs="Arial"/>
          <w:b w:val="0"/>
          <w:sz w:val="24"/>
          <w:szCs w:val="24"/>
        </w:rPr>
        <w:t>uarantee and/or the performance bond (as applicable) have been provided in a form satisfactory to the Company.</w:t>
      </w:r>
    </w:p>
    <w:p w14:paraId="1DD1B1F8" w14:textId="77777777" w:rsidR="00D629B3" w:rsidRPr="00A32606" w:rsidRDefault="00D629B3" w:rsidP="00F4156B">
      <w:pPr>
        <w:pStyle w:val="Heading1"/>
        <w:spacing w:before="0" w:after="240" w:line="360" w:lineRule="auto"/>
        <w:rPr>
          <w:rFonts w:ascii="Arial" w:hAnsi="Arial" w:cs="Arial"/>
          <w:sz w:val="24"/>
          <w:szCs w:val="24"/>
        </w:rPr>
      </w:pPr>
      <w:bookmarkStart w:id="177" w:name="_Toc213400271"/>
      <w:r w:rsidRPr="00A32606">
        <w:rPr>
          <w:rFonts w:ascii="Arial" w:hAnsi="Arial" w:cs="Arial"/>
          <w:sz w:val="24"/>
          <w:szCs w:val="24"/>
        </w:rPr>
        <w:t>Crime and Disorder</w:t>
      </w:r>
      <w:bookmarkEnd w:id="177"/>
    </w:p>
    <w:p w14:paraId="1DD1B1F9"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acknowledges that the Company is under a duty in accordance with Section 17 of the Crime and Disorder Act, 1998 to </w:t>
      </w:r>
    </w:p>
    <w:p w14:paraId="1DD1B1FA"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have due regard to </w:t>
      </w:r>
      <w:bookmarkStart w:id="178" w:name="_DV_C108"/>
      <w:r w:rsidRPr="00A32606">
        <w:rPr>
          <w:rFonts w:ascii="Arial" w:hAnsi="Arial" w:cs="Arial"/>
          <w:sz w:val="24"/>
          <w:szCs w:val="24"/>
        </w:rPr>
        <w:t>the impact of crime, disorder and community safety in the exercise of the Company’s duties, and</w:t>
      </w:r>
    </w:p>
    <w:p w14:paraId="1DD1B1FB"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where appropriate, identify actions to reduce levels of crime and disorder,  </w:t>
      </w:r>
    </w:p>
    <w:p w14:paraId="1DD1B1FC" w14:textId="77777777" w:rsidR="00D629B3" w:rsidRPr="00A32606" w:rsidRDefault="00D629B3" w:rsidP="00D629B3">
      <w:pPr>
        <w:pStyle w:val="KTBody"/>
        <w:spacing w:after="240" w:line="360" w:lineRule="auto"/>
        <w:ind w:left="709"/>
        <w:jc w:val="both"/>
        <w:rPr>
          <w:rFonts w:ascii="Arial" w:eastAsia="Batang" w:hAnsi="Arial" w:cs="Arial"/>
          <w:sz w:val="24"/>
          <w:lang w:eastAsia="ko-KR"/>
        </w:rPr>
      </w:pPr>
      <w:bookmarkStart w:id="179" w:name="_DV_C116"/>
      <w:bookmarkEnd w:id="178"/>
      <w:r w:rsidRPr="00A32606">
        <w:rPr>
          <w:rFonts w:ascii="Arial" w:eastAsia="Batang" w:hAnsi="Arial" w:cs="Arial"/>
          <w:sz w:val="24"/>
          <w:lang w:eastAsia="ko-KR"/>
        </w:rPr>
        <w:t xml:space="preserve">and in the performance of the Contract the Supplier assists and co-operates, and uses reasonable endeavours to procure that its </w:t>
      </w:r>
      <w:r w:rsidR="00B72AD7" w:rsidRPr="00A32606">
        <w:rPr>
          <w:rFonts w:ascii="Arial" w:eastAsia="Batang" w:hAnsi="Arial" w:cs="Arial"/>
          <w:sz w:val="24"/>
          <w:lang w:eastAsia="ko-KR"/>
        </w:rPr>
        <w:t>Sub-Contractor</w:t>
      </w:r>
      <w:r w:rsidRPr="00A32606">
        <w:rPr>
          <w:rFonts w:ascii="Arial" w:eastAsia="Batang" w:hAnsi="Arial" w:cs="Arial"/>
          <w:sz w:val="24"/>
          <w:lang w:eastAsia="ko-KR"/>
        </w:rPr>
        <w:t>s  assist and co-operate, with the Company where possible to enable the Company to satisfy its duty.</w:t>
      </w:r>
      <w:bookmarkEnd w:id="179"/>
    </w:p>
    <w:p w14:paraId="1DD1B1FD" w14:textId="77777777" w:rsidR="00D629B3" w:rsidRPr="00A32606" w:rsidRDefault="00D629B3" w:rsidP="00F4156B">
      <w:pPr>
        <w:pStyle w:val="Heading1"/>
        <w:spacing w:before="0" w:after="240" w:line="360" w:lineRule="auto"/>
        <w:rPr>
          <w:rFonts w:ascii="Arial" w:hAnsi="Arial" w:cs="Arial"/>
          <w:sz w:val="24"/>
          <w:szCs w:val="24"/>
        </w:rPr>
      </w:pPr>
      <w:bookmarkStart w:id="180" w:name="_Toc157330582"/>
      <w:bookmarkStart w:id="181" w:name="_Toc157337013"/>
      <w:bookmarkStart w:id="182" w:name="_Toc180295514"/>
      <w:bookmarkStart w:id="183" w:name="_Toc248665176"/>
      <w:bookmarkStart w:id="184" w:name="_Toc213400272"/>
      <w:r w:rsidRPr="00A32606">
        <w:rPr>
          <w:rFonts w:ascii="Arial" w:hAnsi="Arial" w:cs="Arial"/>
          <w:sz w:val="24"/>
          <w:szCs w:val="24"/>
        </w:rPr>
        <w:t>Corrupt Gifts and Safety Breach</w:t>
      </w:r>
      <w:bookmarkEnd w:id="180"/>
      <w:bookmarkEnd w:id="181"/>
      <w:bookmarkEnd w:id="182"/>
      <w:bookmarkEnd w:id="183"/>
      <w:bookmarkEnd w:id="184"/>
    </w:p>
    <w:p w14:paraId="1DD1B1FE"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warrants that it and its </w:t>
      </w:r>
      <w:r w:rsidR="00B72AD7" w:rsidRPr="00A32606">
        <w:rPr>
          <w:rFonts w:ascii="Arial" w:hAnsi="Arial" w:cs="Arial"/>
          <w:b w:val="0"/>
          <w:sz w:val="24"/>
          <w:szCs w:val="24"/>
        </w:rPr>
        <w:t>Sub-Contractor</w:t>
      </w:r>
      <w:r w:rsidRPr="00A32606">
        <w:rPr>
          <w:rFonts w:ascii="Arial" w:hAnsi="Arial" w:cs="Arial"/>
          <w:b w:val="0"/>
          <w:sz w:val="24"/>
          <w:szCs w:val="24"/>
        </w:rPr>
        <w:t>s and suppliers and its and their respective employees and agents have not committed, and shall not commit, any of the following acts:</w:t>
      </w:r>
    </w:p>
    <w:p w14:paraId="1DD1B1FF"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offering or agreeing to give to any servant, employee, officer or agent of the Company or the TfL Group any gift or consideration of any kind as an inducement or reward:-</w:t>
      </w:r>
    </w:p>
    <w:p w14:paraId="1DD1B200" w14:textId="77777777" w:rsidR="00D629B3" w:rsidRPr="00A32606" w:rsidRDefault="00F4156B" w:rsidP="00622DCB">
      <w:pPr>
        <w:pStyle w:val="GenNum4"/>
        <w:tabs>
          <w:tab w:val="clear" w:pos="2592"/>
          <w:tab w:val="left" w:pos="2694"/>
        </w:tabs>
        <w:spacing w:before="0" w:after="240"/>
        <w:ind w:left="2694" w:hanging="1134"/>
        <w:rPr>
          <w:sz w:val="24"/>
          <w:szCs w:val="24"/>
        </w:rPr>
      </w:pPr>
      <w:r w:rsidRPr="00A32606">
        <w:rPr>
          <w:sz w:val="24"/>
          <w:szCs w:val="24"/>
        </w:rPr>
        <w:lastRenderedPageBreak/>
        <w:t>28.1.1.1</w:t>
      </w:r>
      <w:r w:rsidRPr="00A32606">
        <w:rPr>
          <w:sz w:val="24"/>
          <w:szCs w:val="24"/>
        </w:rPr>
        <w:tab/>
      </w:r>
      <w:r w:rsidR="00D629B3" w:rsidRPr="00A32606">
        <w:rPr>
          <w:sz w:val="24"/>
          <w:szCs w:val="24"/>
        </w:rPr>
        <w:t>for doing or not doing (or for having done or not having done) any act in relation to the obtaining or performance of the Contract or any other contract or arrangement with the Company or any member of the TfL Group; or</w:t>
      </w:r>
    </w:p>
    <w:p w14:paraId="1DD1B201" w14:textId="77777777" w:rsidR="00D629B3" w:rsidRPr="00A32606" w:rsidRDefault="00F4156B" w:rsidP="00622DCB">
      <w:pPr>
        <w:pStyle w:val="GenNum4"/>
        <w:tabs>
          <w:tab w:val="clear" w:pos="2592"/>
          <w:tab w:val="left" w:pos="2694"/>
        </w:tabs>
        <w:spacing w:before="0" w:after="240"/>
        <w:ind w:left="2694" w:hanging="1134"/>
        <w:rPr>
          <w:sz w:val="24"/>
          <w:szCs w:val="24"/>
        </w:rPr>
      </w:pPr>
      <w:r w:rsidRPr="00A32606">
        <w:rPr>
          <w:sz w:val="24"/>
          <w:szCs w:val="24"/>
        </w:rPr>
        <w:t>28.1.1.2</w:t>
      </w:r>
      <w:r w:rsidRPr="00A32606">
        <w:rPr>
          <w:sz w:val="24"/>
          <w:szCs w:val="24"/>
        </w:rPr>
        <w:tab/>
      </w:r>
      <w:r w:rsidR="00D629B3" w:rsidRPr="00A32606">
        <w:rPr>
          <w:sz w:val="24"/>
          <w:szCs w:val="24"/>
        </w:rPr>
        <w:t>for showing or not showing favour or disfavour to any person in relation to the Contract or any other such contract; or</w:t>
      </w:r>
    </w:p>
    <w:p w14:paraId="1DD1B202"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entering into the Contract or any other such contract in connection with which commission has been paid or agreed to be paid or rebates granted or agreed to be granted by it or on its behalf or to its knowledge unless before the Contract is made, particulars of any such commission or rebate and of any agreement or document for the payment thereof have been disclosed in writing to the Company;</w:t>
      </w:r>
    </w:p>
    <w:p w14:paraId="1DD1B203" w14:textId="77777777" w:rsidR="00D629B3" w:rsidRPr="00A32606" w:rsidRDefault="00D629B3" w:rsidP="00622DCB">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a Safety Breach.</w:t>
      </w:r>
    </w:p>
    <w:p w14:paraId="1DD1B204"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Supplier warrants that it and its </w:t>
      </w:r>
      <w:r w:rsidR="00B72AD7" w:rsidRPr="00A32606">
        <w:rPr>
          <w:rFonts w:ascii="Arial" w:hAnsi="Arial" w:cs="Arial"/>
          <w:b w:val="0"/>
          <w:sz w:val="24"/>
          <w:szCs w:val="24"/>
        </w:rPr>
        <w:t>Sub-Contractor</w:t>
      </w:r>
      <w:r w:rsidRPr="00A32606">
        <w:rPr>
          <w:rFonts w:ascii="Arial" w:hAnsi="Arial" w:cs="Arial"/>
          <w:b w:val="0"/>
          <w:sz w:val="24"/>
          <w:szCs w:val="24"/>
        </w:rPr>
        <w:t>s and suppliers and its and their respective employees and agents have not committed, and shall not commit, any offence under legislation creating offences in respect of fraudulent acts including The Prevention of Corruption Acts 1889-1916 or at common law in respect of fraudulent acts relating to the Contract or any other contract with the Company or any member of the TfL Group or defraud or make any attempt to defraud the Company or any member of the TfL Group.</w:t>
      </w:r>
    </w:p>
    <w:p w14:paraId="1DD1B205"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The Company shall have the right in accordance with the audit rights set out in the Contract to audit and inspect the records of the Supplier and its </w:t>
      </w:r>
      <w:r w:rsidR="00B72AD7" w:rsidRPr="00A32606">
        <w:rPr>
          <w:rFonts w:ascii="Arial" w:hAnsi="Arial" w:cs="Arial"/>
          <w:b w:val="0"/>
          <w:sz w:val="24"/>
          <w:szCs w:val="24"/>
        </w:rPr>
        <w:t>Sub-Contractor</w:t>
      </w:r>
      <w:r w:rsidRPr="00A32606">
        <w:rPr>
          <w:rFonts w:ascii="Arial" w:hAnsi="Arial" w:cs="Arial"/>
          <w:b w:val="0"/>
          <w:sz w:val="24"/>
          <w:szCs w:val="24"/>
        </w:rPr>
        <w:t xml:space="preserve">s and suppliers and its and their respective employees and agents in order to confirm and monitor compliance with this Clause 28 at any time during the performance of the Contract and thereafter until three years after the expiry of the Contract.   </w:t>
      </w:r>
    </w:p>
    <w:p w14:paraId="1DD1B206"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If requested by the Company, the Supplier shall ensure any of the Supplier's Personnel who are in breach of the provisions of this Clause 28 are immediately removed from the Premises and/or are no longer employed in the provision of </w:t>
      </w:r>
      <w:r w:rsidRPr="00A32606">
        <w:rPr>
          <w:rFonts w:ascii="Arial" w:hAnsi="Arial" w:cs="Arial"/>
          <w:b w:val="0"/>
          <w:sz w:val="24"/>
          <w:szCs w:val="24"/>
        </w:rPr>
        <w:lastRenderedPageBreak/>
        <w:t xml:space="preserve">any aspect of the Supply.  The Supplier shall ensure a provision on the terms of this Clause 28.4 is included in each of its sub-contracts. </w:t>
      </w:r>
    </w:p>
    <w:p w14:paraId="1DD1B207" w14:textId="77777777" w:rsidR="00D629B3" w:rsidRPr="00A32606" w:rsidRDefault="00D629B3" w:rsidP="00622DCB">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If the Supplier, any </w:t>
      </w:r>
      <w:r w:rsidR="00B72AD7" w:rsidRPr="00A32606">
        <w:rPr>
          <w:rFonts w:ascii="Arial" w:hAnsi="Arial" w:cs="Arial"/>
          <w:b w:val="0"/>
          <w:sz w:val="24"/>
          <w:szCs w:val="24"/>
        </w:rPr>
        <w:t>Sub-Contractor</w:t>
      </w:r>
      <w:r w:rsidRPr="00A32606">
        <w:rPr>
          <w:rFonts w:ascii="Arial" w:hAnsi="Arial" w:cs="Arial"/>
          <w:b w:val="0"/>
          <w:sz w:val="24"/>
          <w:szCs w:val="24"/>
        </w:rPr>
        <w:t xml:space="preserve"> or anyone employed by either of them, or acting on behalf of either of the Supplier, any </w:t>
      </w:r>
      <w:r w:rsidR="00B72AD7" w:rsidRPr="00A32606">
        <w:rPr>
          <w:rFonts w:ascii="Arial" w:hAnsi="Arial" w:cs="Arial"/>
          <w:b w:val="0"/>
          <w:sz w:val="24"/>
          <w:szCs w:val="24"/>
        </w:rPr>
        <w:t>Sub-Contractor</w:t>
      </w:r>
      <w:r w:rsidRPr="00A32606">
        <w:rPr>
          <w:rFonts w:ascii="Arial" w:hAnsi="Arial" w:cs="Arial"/>
          <w:b w:val="0"/>
          <w:sz w:val="24"/>
          <w:szCs w:val="24"/>
        </w:rPr>
        <w:t xml:space="preserve">  whether or not acting independently commits an act prohibited by this Clause 28, the Company may in its absolute discretion require the removal from the Contract and/or the Premises of any relevant person, and the Supplier shall promptly comply with, or procure compliance with, such requirement or the Company will terminate the Contract by giving to the Supplier not less than fourteen days’ notice in writing. </w:t>
      </w:r>
    </w:p>
    <w:p w14:paraId="1DD1B208" w14:textId="77777777" w:rsidR="00D629B3" w:rsidRPr="00A32606" w:rsidRDefault="00D629B3" w:rsidP="00F4156B">
      <w:pPr>
        <w:pStyle w:val="GenNum2"/>
        <w:tabs>
          <w:tab w:val="clear" w:pos="720"/>
        </w:tabs>
        <w:spacing w:before="0" w:after="240"/>
        <w:ind w:left="0" w:firstLine="0"/>
        <w:outlineLvl w:val="0"/>
        <w:rPr>
          <w:sz w:val="24"/>
          <w:szCs w:val="24"/>
        </w:rPr>
      </w:pPr>
      <w:bookmarkStart w:id="185" w:name="_Toc213400273"/>
      <w:r w:rsidRPr="00A32606">
        <w:rPr>
          <w:sz w:val="24"/>
          <w:szCs w:val="24"/>
        </w:rPr>
        <w:t>28A.</w:t>
      </w:r>
      <w:r w:rsidRPr="00A32606">
        <w:rPr>
          <w:sz w:val="24"/>
          <w:szCs w:val="24"/>
        </w:rPr>
        <w:tab/>
      </w:r>
      <w:r w:rsidRPr="00A32606">
        <w:rPr>
          <w:b/>
          <w:sz w:val="24"/>
          <w:szCs w:val="24"/>
        </w:rPr>
        <w:t>C</w:t>
      </w:r>
      <w:r w:rsidR="004714B7" w:rsidRPr="00A32606">
        <w:rPr>
          <w:b/>
          <w:sz w:val="24"/>
          <w:szCs w:val="24"/>
        </w:rPr>
        <w:t>ONFLICT OF INTEREST</w:t>
      </w:r>
      <w:bookmarkEnd w:id="185"/>
    </w:p>
    <w:p w14:paraId="1DD1B209" w14:textId="77777777" w:rsidR="00D629B3" w:rsidRPr="00A32606" w:rsidRDefault="00D629B3" w:rsidP="00D629B3">
      <w:pPr>
        <w:pStyle w:val="KTBody"/>
        <w:tabs>
          <w:tab w:val="left" w:pos="327"/>
        </w:tabs>
        <w:spacing w:after="240" w:line="360" w:lineRule="auto"/>
        <w:ind w:left="720" w:hanging="720"/>
        <w:jc w:val="both"/>
        <w:rPr>
          <w:rFonts w:ascii="Arial" w:hAnsi="Arial" w:cs="Arial"/>
          <w:color w:val="000000"/>
          <w:sz w:val="24"/>
        </w:rPr>
      </w:pPr>
      <w:r w:rsidRPr="00A32606">
        <w:rPr>
          <w:rFonts w:ascii="Arial" w:hAnsi="Arial" w:cs="Arial"/>
          <w:sz w:val="24"/>
        </w:rPr>
        <w:t>28A.1</w:t>
      </w:r>
      <w:r w:rsidRPr="00A32606">
        <w:rPr>
          <w:rFonts w:ascii="Arial" w:hAnsi="Arial" w:cs="Arial"/>
          <w:sz w:val="24"/>
        </w:rPr>
        <w:tab/>
      </w:r>
      <w:r w:rsidRPr="00A32606">
        <w:rPr>
          <w:rFonts w:ascii="Arial" w:hAnsi="Arial" w:cs="Arial"/>
          <w:color w:val="000000"/>
          <w:sz w:val="24"/>
        </w:rPr>
        <w:t>The Supplier acknowledges and agrees that he does not have any interest in any matter where there is or is reasonably likely to be a conflict of interest with the Supply or any member of the TfL Group, save to the extent fully disclosed by the Supplier and approved in writing by the Company.</w:t>
      </w:r>
    </w:p>
    <w:p w14:paraId="1DD1B20A" w14:textId="77777777" w:rsidR="00D629B3" w:rsidRPr="00A32606" w:rsidRDefault="00D629B3" w:rsidP="00D629B3">
      <w:pPr>
        <w:spacing w:after="240" w:line="360" w:lineRule="auto"/>
        <w:ind w:left="720" w:hanging="720"/>
        <w:rPr>
          <w:rFonts w:ascii="Arial" w:hAnsi="Arial" w:cs="Arial"/>
          <w:sz w:val="24"/>
          <w:szCs w:val="24"/>
        </w:rPr>
      </w:pPr>
      <w:r w:rsidRPr="00A32606">
        <w:rPr>
          <w:rFonts w:ascii="Arial" w:hAnsi="Arial" w:cs="Arial"/>
          <w:color w:val="000000"/>
        </w:rPr>
        <w:t>28A.2</w:t>
      </w:r>
      <w:r w:rsidRPr="00A32606">
        <w:rPr>
          <w:rFonts w:ascii="Arial" w:hAnsi="Arial" w:cs="Arial"/>
          <w:color w:val="000000"/>
        </w:rPr>
        <w:tab/>
      </w:r>
      <w:r w:rsidRPr="00A32606">
        <w:rPr>
          <w:rFonts w:ascii="Arial" w:hAnsi="Arial" w:cs="Arial"/>
          <w:color w:val="000000"/>
          <w:sz w:val="24"/>
          <w:szCs w:val="24"/>
        </w:rPr>
        <w:t>The Supplier undertakes ongoing and regular conflict of interest checks throughout the duration of the Contract and in any event not less than once in every six months and notifies the Company in writing immediately on becoming aware of any actual or potential conflict of interest with the Supply or any member of the TfL Group and works with the Company to do whatever is necessary (including the separation of staff working and/or data relating to the Supply from the matter in question) to manage such conflict to the Company's satisfaction and provided that, where the Company is not so satisfied (in its absolute discretion), the Company shall be entitled to terminate the Contract.</w:t>
      </w:r>
    </w:p>
    <w:p w14:paraId="1DD1B20B" w14:textId="77777777" w:rsidR="00D629B3" w:rsidRPr="00A32606" w:rsidRDefault="00D629B3" w:rsidP="00F4156B">
      <w:pPr>
        <w:pStyle w:val="Heading1"/>
        <w:spacing w:before="0" w:after="240" w:line="360" w:lineRule="auto"/>
        <w:rPr>
          <w:rFonts w:ascii="Arial" w:hAnsi="Arial" w:cs="Arial"/>
          <w:sz w:val="24"/>
          <w:szCs w:val="24"/>
        </w:rPr>
      </w:pPr>
      <w:bookmarkStart w:id="186" w:name="_Toc157330583"/>
      <w:bookmarkStart w:id="187" w:name="_Toc157337014"/>
      <w:bookmarkStart w:id="188" w:name="_Toc180295515"/>
      <w:bookmarkStart w:id="189" w:name="_Toc248665177"/>
      <w:bookmarkStart w:id="190" w:name="_Toc213400274"/>
      <w:r w:rsidRPr="00A32606">
        <w:rPr>
          <w:rFonts w:ascii="Arial" w:hAnsi="Arial" w:cs="Arial"/>
          <w:sz w:val="24"/>
          <w:szCs w:val="24"/>
        </w:rPr>
        <w:t>Indemnity and Insurance</w:t>
      </w:r>
      <w:bookmarkEnd w:id="186"/>
      <w:bookmarkEnd w:id="187"/>
      <w:bookmarkEnd w:id="188"/>
      <w:bookmarkEnd w:id="189"/>
      <w:bookmarkEnd w:id="190"/>
    </w:p>
    <w:p w14:paraId="1DD1B20C" w14:textId="77777777" w:rsidR="00D629B3" w:rsidRPr="00A32606" w:rsidRDefault="00D629B3" w:rsidP="00E47999">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Indemnity</w:t>
      </w:r>
    </w:p>
    <w:p w14:paraId="1DD1B20D" w14:textId="77777777" w:rsidR="00D629B3" w:rsidRPr="00A32606" w:rsidRDefault="00D629B3" w:rsidP="00E47999">
      <w:pPr>
        <w:pStyle w:val="Heading3"/>
        <w:tabs>
          <w:tab w:val="num" w:pos="1560"/>
        </w:tabs>
        <w:spacing w:before="0" w:after="240" w:line="360" w:lineRule="auto"/>
        <w:ind w:hanging="851"/>
        <w:rPr>
          <w:rFonts w:ascii="Arial" w:hAnsi="Arial" w:cs="Arial"/>
          <w:sz w:val="24"/>
          <w:szCs w:val="24"/>
        </w:rPr>
      </w:pPr>
      <w:bookmarkStart w:id="191" w:name="_Toc157330584"/>
      <w:bookmarkStart w:id="192" w:name="_Toc157337015"/>
      <w:bookmarkStart w:id="193" w:name="_Toc180295516"/>
      <w:r w:rsidRPr="00A32606">
        <w:rPr>
          <w:rFonts w:ascii="Arial" w:hAnsi="Arial" w:cs="Arial"/>
          <w:sz w:val="24"/>
          <w:szCs w:val="24"/>
        </w:rPr>
        <w:t>The Supplier is responsible for and indemnifies the Company, its employees and agents against all Losses in respect of the Supplier’s performance, non-performance or part performance of the Contract including but not limited to:</w:t>
      </w:r>
    </w:p>
    <w:p w14:paraId="1DD1B20E" w14:textId="77777777" w:rsidR="00D629B3" w:rsidRPr="00A32606" w:rsidRDefault="00F4156B" w:rsidP="00E47999">
      <w:pPr>
        <w:pStyle w:val="GenNum4"/>
        <w:tabs>
          <w:tab w:val="clear" w:pos="2592"/>
          <w:tab w:val="left" w:pos="2694"/>
        </w:tabs>
        <w:spacing w:before="0" w:after="240"/>
        <w:ind w:left="2694" w:hanging="1134"/>
        <w:rPr>
          <w:sz w:val="24"/>
          <w:szCs w:val="24"/>
        </w:rPr>
      </w:pPr>
      <w:r w:rsidRPr="00A32606">
        <w:rPr>
          <w:sz w:val="24"/>
          <w:szCs w:val="24"/>
        </w:rPr>
        <w:lastRenderedPageBreak/>
        <w:t>29.1.1.1</w:t>
      </w:r>
      <w:r w:rsidRPr="00A32606">
        <w:rPr>
          <w:sz w:val="24"/>
          <w:szCs w:val="24"/>
        </w:rPr>
        <w:tab/>
      </w:r>
      <w:r w:rsidR="00D629B3" w:rsidRPr="00A32606">
        <w:rPr>
          <w:sz w:val="24"/>
          <w:szCs w:val="24"/>
        </w:rPr>
        <w:t>loss caused by personal injury to or death of any person whomsoever arising out of or caused by the carrying out of the Supply by the Supplier;</w:t>
      </w:r>
    </w:p>
    <w:p w14:paraId="1DD1B20F" w14:textId="77777777" w:rsidR="00D629B3" w:rsidRPr="00A32606" w:rsidRDefault="00F4156B" w:rsidP="00E47999">
      <w:pPr>
        <w:pStyle w:val="GenNum4"/>
        <w:tabs>
          <w:tab w:val="clear" w:pos="2592"/>
          <w:tab w:val="left" w:pos="2694"/>
        </w:tabs>
        <w:spacing w:before="0" w:after="240"/>
        <w:ind w:left="2694" w:hanging="1134"/>
        <w:rPr>
          <w:sz w:val="24"/>
          <w:szCs w:val="24"/>
        </w:rPr>
      </w:pPr>
      <w:r w:rsidRPr="00A32606">
        <w:rPr>
          <w:sz w:val="24"/>
          <w:szCs w:val="24"/>
        </w:rPr>
        <w:t>29.1.1.2</w:t>
      </w:r>
      <w:r w:rsidRPr="00A32606">
        <w:rPr>
          <w:sz w:val="24"/>
          <w:szCs w:val="24"/>
        </w:rPr>
        <w:tab/>
      </w:r>
      <w:r w:rsidR="00D629B3" w:rsidRPr="00A32606">
        <w:rPr>
          <w:sz w:val="24"/>
          <w:szCs w:val="24"/>
        </w:rPr>
        <w:t>loss of or damage to property real or personal (including but without limitation the property of the Company which includes those parts of the Underground Network that do not form part of the Premises) arising out of or caused by the carrying out of the Supply by the Supplier; and</w:t>
      </w:r>
    </w:p>
    <w:p w14:paraId="1DD1B210" w14:textId="77777777" w:rsidR="00E47999" w:rsidRPr="00A32606" w:rsidRDefault="00F4156B" w:rsidP="00E47999">
      <w:pPr>
        <w:pStyle w:val="GenNum4"/>
        <w:tabs>
          <w:tab w:val="clear" w:pos="2592"/>
          <w:tab w:val="left" w:pos="2694"/>
        </w:tabs>
        <w:spacing w:before="0" w:after="240"/>
        <w:ind w:left="2694" w:hanging="1134"/>
        <w:rPr>
          <w:sz w:val="24"/>
          <w:szCs w:val="24"/>
        </w:rPr>
      </w:pPr>
      <w:r w:rsidRPr="00A32606">
        <w:rPr>
          <w:sz w:val="24"/>
          <w:szCs w:val="24"/>
        </w:rPr>
        <w:t>29.1.1.3</w:t>
      </w:r>
      <w:r w:rsidRPr="00A32606">
        <w:rPr>
          <w:sz w:val="24"/>
          <w:szCs w:val="24"/>
        </w:rPr>
        <w:tab/>
      </w:r>
      <w:r w:rsidR="00D629B3" w:rsidRPr="00A32606">
        <w:rPr>
          <w:sz w:val="24"/>
          <w:szCs w:val="24"/>
        </w:rPr>
        <w:t>any other loss, damage (other than to the property of the Company), cost or expense including but not limited to that incurred or suffered by the Company due to losses arising under its contracts with others,</w:t>
      </w:r>
    </w:p>
    <w:p w14:paraId="1DD1B211" w14:textId="77777777" w:rsidR="00D629B3" w:rsidRPr="00A32606" w:rsidRDefault="00D629B3" w:rsidP="00E47999">
      <w:pPr>
        <w:pStyle w:val="GenNum4"/>
        <w:tabs>
          <w:tab w:val="clear" w:pos="2592"/>
          <w:tab w:val="left" w:pos="1560"/>
        </w:tabs>
        <w:spacing w:before="0" w:after="240"/>
        <w:ind w:left="1560" w:firstLine="0"/>
        <w:rPr>
          <w:sz w:val="24"/>
          <w:szCs w:val="24"/>
        </w:rPr>
      </w:pPr>
      <w:r w:rsidRPr="00A32606">
        <w:rPr>
          <w:sz w:val="24"/>
          <w:szCs w:val="24"/>
        </w:rPr>
        <w:t xml:space="preserve">to the extent that such Losses are due to any negligence, breach of contract, breach of statutory duty, error, act, omission or default by the Supplier, </w:t>
      </w:r>
      <w:r w:rsidR="00676AD0" w:rsidRPr="00A32606">
        <w:rPr>
          <w:sz w:val="24"/>
          <w:szCs w:val="24"/>
        </w:rPr>
        <w:t>its</w:t>
      </w:r>
      <w:r w:rsidRPr="00A32606">
        <w:rPr>
          <w:sz w:val="24"/>
          <w:szCs w:val="24"/>
        </w:rPr>
        <w:t xml:space="preserve"> employees, </w:t>
      </w:r>
      <w:r w:rsidR="00B72AD7" w:rsidRPr="00A32606">
        <w:rPr>
          <w:sz w:val="24"/>
          <w:szCs w:val="24"/>
        </w:rPr>
        <w:t>Sub-Contractor</w:t>
      </w:r>
      <w:r w:rsidRPr="00A32606">
        <w:rPr>
          <w:sz w:val="24"/>
          <w:szCs w:val="24"/>
        </w:rPr>
        <w:t xml:space="preserve">s or agents,  </w:t>
      </w:r>
    </w:p>
    <w:p w14:paraId="1DD1B212"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Supplier’s indemnity under Clause 29.1.1 remains in force for the duration of the Contract and continues to survive expiry or termination of the Contract along with any other Clauses or Schedules of the Contract necessary to give effect to them.</w:t>
      </w:r>
    </w:p>
    <w:p w14:paraId="1DD1B213"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Supplier is not responsible for and does not indemnify the Company, its employees and agents for Losses to the extent that such Losses are caused by the negligence of the Company.</w:t>
      </w:r>
    </w:p>
    <w:p w14:paraId="1DD1B214" w14:textId="77777777" w:rsidR="00E5413D" w:rsidRPr="00A32606" w:rsidRDefault="00E5413D"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Other than in respect of the Losses (i) described in Clauses 29.1.1.1 and 29.1.1.3 above and (ii) Excepted Liabilities, neither party shall have any liability to the other for any Consequential Loss arising out of the performance of its obligations under or in connection with the Contract. Each party respectively undertakes not to sue the other party, TfL or any member of the TfL Group in respect of Consequential Loss.</w:t>
      </w:r>
    </w:p>
    <w:p w14:paraId="1DD1B215" w14:textId="77777777" w:rsidR="00E5413D" w:rsidRPr="00A32606" w:rsidRDefault="00E5413D"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The Supplier’s total liability to the Company for all matters arising under or in connection with the Contract, other than the excluded matters, is limited to the aggregate Price and applies in contract, tort and otherwise to the extent allowed under the law of the Contract. The excluded matters are amounts payable by the Supplier as stated in the Contract for:</w:t>
      </w:r>
    </w:p>
    <w:p w14:paraId="1DD1B216" w14:textId="77777777" w:rsidR="00E5413D" w:rsidRPr="00A32606" w:rsidRDefault="00E5413D" w:rsidP="007F39D8">
      <w:pPr>
        <w:pStyle w:val="GenNum4"/>
        <w:tabs>
          <w:tab w:val="clear" w:pos="2592"/>
          <w:tab w:val="left" w:pos="2694"/>
        </w:tabs>
        <w:spacing w:before="0" w:after="240"/>
        <w:ind w:left="2694" w:hanging="1134"/>
        <w:rPr>
          <w:sz w:val="24"/>
          <w:szCs w:val="24"/>
        </w:rPr>
      </w:pPr>
      <w:r w:rsidRPr="00A32606">
        <w:rPr>
          <w:sz w:val="24"/>
          <w:szCs w:val="24"/>
        </w:rPr>
        <w:t>29.1.5.1</w:t>
      </w:r>
      <w:r w:rsidRPr="00A32606">
        <w:rPr>
          <w:sz w:val="24"/>
          <w:szCs w:val="24"/>
        </w:rPr>
        <w:tab/>
        <w:t>Excepted Liabilities;</w:t>
      </w:r>
    </w:p>
    <w:p w14:paraId="1DD1B217" w14:textId="77777777" w:rsidR="00E5413D" w:rsidRPr="00A32606" w:rsidRDefault="00E5413D" w:rsidP="007F39D8">
      <w:pPr>
        <w:pStyle w:val="GenNum4"/>
        <w:tabs>
          <w:tab w:val="clear" w:pos="2592"/>
          <w:tab w:val="left" w:pos="2694"/>
        </w:tabs>
        <w:spacing w:before="0" w:after="240"/>
        <w:ind w:left="2694" w:hanging="1134"/>
        <w:rPr>
          <w:sz w:val="24"/>
          <w:szCs w:val="24"/>
        </w:rPr>
      </w:pPr>
      <w:r w:rsidRPr="00A32606">
        <w:rPr>
          <w:sz w:val="24"/>
          <w:szCs w:val="24"/>
        </w:rPr>
        <w:t>29.1.5.2</w:t>
      </w:r>
      <w:r w:rsidRPr="00A32606">
        <w:rPr>
          <w:sz w:val="24"/>
          <w:szCs w:val="24"/>
        </w:rPr>
        <w:tab/>
        <w:t>loss of or damage to the Company’s property; or</w:t>
      </w:r>
    </w:p>
    <w:p w14:paraId="1DD1B218" w14:textId="77777777" w:rsidR="00E5413D" w:rsidRPr="00A32606" w:rsidRDefault="00E5413D" w:rsidP="007F39D8">
      <w:pPr>
        <w:pStyle w:val="GenNum4"/>
        <w:tabs>
          <w:tab w:val="clear" w:pos="2592"/>
          <w:tab w:val="left" w:pos="2694"/>
        </w:tabs>
        <w:spacing w:before="0" w:after="240"/>
        <w:ind w:left="2694" w:hanging="1134"/>
        <w:rPr>
          <w:sz w:val="24"/>
          <w:szCs w:val="24"/>
        </w:rPr>
      </w:pPr>
      <w:r w:rsidRPr="00A32606">
        <w:rPr>
          <w:sz w:val="24"/>
          <w:szCs w:val="24"/>
        </w:rPr>
        <w:t>29.1.5.3</w:t>
      </w:r>
      <w:r w:rsidRPr="00A32606">
        <w:rPr>
          <w:sz w:val="24"/>
          <w:szCs w:val="24"/>
        </w:rPr>
        <w:tab/>
        <w:t>any Losses against which the Company is indemnified under Clause 34.9 (Intellectual Property Rights).</w:t>
      </w:r>
    </w:p>
    <w:p w14:paraId="1DD1B219" w14:textId="77777777" w:rsidR="00D629B3"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u w:val="single"/>
        </w:rPr>
      </w:pPr>
      <w:r w:rsidRPr="00A32606">
        <w:rPr>
          <w:rFonts w:ascii="Arial" w:hAnsi="Arial" w:cs="Arial"/>
          <w:b w:val="0"/>
          <w:sz w:val="24"/>
          <w:szCs w:val="24"/>
          <w:u w:val="single"/>
        </w:rPr>
        <w:t>Insurance</w:t>
      </w:r>
    </w:p>
    <w:p w14:paraId="1DD1B21A"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Parties provide the insurances in accordance with the Insurance Table as stated in Schedule 7.  Subject to Clause 29.2.2 and without prejudice to its liability to indemnify the Company under Clause 29.1 or any other provision of the Contract the insurances provide cover throughout the duration of the Contract (unless otherwise stated).</w:t>
      </w:r>
    </w:p>
    <w:p w14:paraId="1DD1B21B" w14:textId="77777777" w:rsidR="00D629B3" w:rsidRPr="00A32606" w:rsidRDefault="006F70E5"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Supplier shall bear the cost of all premiums i</w:t>
      </w:r>
      <w:r w:rsidR="00D629B3" w:rsidRPr="00A32606">
        <w:rPr>
          <w:rFonts w:ascii="Arial" w:hAnsi="Arial" w:cs="Arial"/>
          <w:sz w:val="24"/>
          <w:szCs w:val="24"/>
        </w:rPr>
        <w:t xml:space="preserve">n respect of the insurances </w:t>
      </w:r>
      <w:r w:rsidRPr="00A32606">
        <w:rPr>
          <w:rFonts w:ascii="Arial" w:hAnsi="Arial" w:cs="Arial"/>
          <w:sz w:val="24"/>
          <w:szCs w:val="24"/>
        </w:rPr>
        <w:t xml:space="preserve">it is obliged to </w:t>
      </w:r>
      <w:r w:rsidR="00D629B3" w:rsidRPr="00A32606">
        <w:rPr>
          <w:rFonts w:ascii="Arial" w:hAnsi="Arial" w:cs="Arial"/>
          <w:sz w:val="24"/>
          <w:szCs w:val="24"/>
        </w:rPr>
        <w:t>provide.</w:t>
      </w:r>
    </w:p>
    <w:p w14:paraId="1DD1B21C"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Supplier shall not by any act, omission or default prejudice, lose or forgo the Parties' right or the right of either of them to make or proceed with a claim against any insurer.</w:t>
      </w:r>
    </w:p>
    <w:p w14:paraId="1DD1B21D"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Supplier shall procure that </w:t>
      </w:r>
      <w:r w:rsidR="006F70E5" w:rsidRPr="00A32606">
        <w:rPr>
          <w:rFonts w:ascii="Arial" w:hAnsi="Arial" w:cs="Arial"/>
          <w:sz w:val="24"/>
          <w:szCs w:val="24"/>
        </w:rPr>
        <w:t>it</w:t>
      </w:r>
      <w:r w:rsidRPr="00A32606">
        <w:rPr>
          <w:rFonts w:ascii="Arial" w:hAnsi="Arial" w:cs="Arial"/>
          <w:sz w:val="24"/>
          <w:szCs w:val="24"/>
        </w:rPr>
        <w:t xml:space="preserve"> and </w:t>
      </w:r>
      <w:r w:rsidR="006F70E5" w:rsidRPr="00A32606">
        <w:rPr>
          <w:rFonts w:ascii="Arial" w:hAnsi="Arial" w:cs="Arial"/>
          <w:sz w:val="24"/>
          <w:szCs w:val="24"/>
        </w:rPr>
        <w:t>its</w:t>
      </w:r>
      <w:r w:rsidRPr="00A32606">
        <w:rPr>
          <w:rFonts w:ascii="Arial" w:hAnsi="Arial" w:cs="Arial"/>
          <w:sz w:val="24"/>
          <w:szCs w:val="24"/>
        </w:rPr>
        <w:t xml:space="preserve"> </w:t>
      </w:r>
      <w:r w:rsidR="00B72AD7" w:rsidRPr="00A32606">
        <w:rPr>
          <w:rFonts w:ascii="Arial" w:hAnsi="Arial" w:cs="Arial"/>
          <w:sz w:val="24"/>
          <w:szCs w:val="24"/>
        </w:rPr>
        <w:t>Sub-Contractor</w:t>
      </w:r>
      <w:r w:rsidRPr="00A32606">
        <w:rPr>
          <w:rFonts w:ascii="Arial" w:hAnsi="Arial" w:cs="Arial"/>
          <w:sz w:val="24"/>
          <w:szCs w:val="24"/>
        </w:rPr>
        <w:t>s of any tier maintain all insurances required by law.</w:t>
      </w:r>
    </w:p>
    <w:p w14:paraId="1DD1B21E"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insurances provided pursuant to the Contract shall not relieve the Supplier from any of </w:t>
      </w:r>
      <w:r w:rsidR="00676AD0" w:rsidRPr="00A32606">
        <w:rPr>
          <w:rFonts w:ascii="Arial" w:hAnsi="Arial" w:cs="Arial"/>
          <w:sz w:val="24"/>
          <w:szCs w:val="24"/>
        </w:rPr>
        <w:t>its</w:t>
      </w:r>
      <w:r w:rsidRPr="00A32606">
        <w:rPr>
          <w:rFonts w:ascii="Arial" w:hAnsi="Arial" w:cs="Arial"/>
          <w:sz w:val="24"/>
          <w:szCs w:val="24"/>
        </w:rPr>
        <w:t xml:space="preserve"> obligations and liabilities under the Contract.</w:t>
      </w:r>
    </w:p>
    <w:p w14:paraId="1DD1B21F"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Supplier shall submit documentary evidence for the insurances which </w:t>
      </w:r>
      <w:r w:rsidR="00467151" w:rsidRPr="00A32606">
        <w:rPr>
          <w:rFonts w:ascii="Arial" w:hAnsi="Arial" w:cs="Arial"/>
          <w:sz w:val="24"/>
          <w:szCs w:val="24"/>
        </w:rPr>
        <w:t xml:space="preserve">it </w:t>
      </w:r>
      <w:r w:rsidRPr="00A32606">
        <w:rPr>
          <w:rFonts w:ascii="Arial" w:hAnsi="Arial" w:cs="Arial"/>
          <w:sz w:val="24"/>
          <w:szCs w:val="24"/>
        </w:rPr>
        <w:t xml:space="preserve">is to provide to the Contract Manager for acceptance before the Start Date.  The Supplier shall continue to submit documentary evidence to the Contract Manager as required or necessary to prove that such </w:t>
      </w:r>
      <w:r w:rsidRPr="00A32606">
        <w:rPr>
          <w:rFonts w:ascii="Arial" w:hAnsi="Arial" w:cs="Arial"/>
          <w:sz w:val="24"/>
          <w:szCs w:val="24"/>
        </w:rPr>
        <w:lastRenderedPageBreak/>
        <w:t>insurances are being maintained in accordance with the Contract.  Such documentary evidence shall state that the insurance required by the Contract is in force and be signed by the Supplier's insurer or insurance broker.  A reason for not accepting the documentary evidence for the insurances is that the insurances or the documentary evidence do not comply with the Contract.</w:t>
      </w:r>
    </w:p>
    <w:p w14:paraId="1DD1B220"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Company may provide insurance which this Contract requires the Supplier to insure if the Supplier does not submit acceptable document</w:t>
      </w:r>
      <w:r w:rsidR="00F87A90" w:rsidRPr="00A32606">
        <w:rPr>
          <w:rFonts w:ascii="Arial" w:hAnsi="Arial" w:cs="Arial"/>
          <w:sz w:val="24"/>
          <w:szCs w:val="24"/>
        </w:rPr>
        <w:t>ary evidence under Clause 29.2.6</w:t>
      </w:r>
      <w:r w:rsidRPr="00A32606">
        <w:rPr>
          <w:rFonts w:ascii="Arial" w:hAnsi="Arial" w:cs="Arial"/>
          <w:sz w:val="24"/>
          <w:szCs w:val="24"/>
        </w:rPr>
        <w:t>. The cost of the insurance (including all reasonable expenses incurred by the Company in respect of taking out such insurance) to the Company shall be paid by the Supplier. If the Company provides insurance which the Contract requires the Supplier to insure, this is without prejudice to any of the Company's others rights, powers or remedies under the Contract.</w:t>
      </w:r>
    </w:p>
    <w:p w14:paraId="1DD1B221"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Supplier shall co-operate with the Company regarding the handling and settlement of claims under the Company’s insurances and shall comply with the requirements of the Company’s insurers in connection with the handling and settlement of claims.</w:t>
      </w:r>
    </w:p>
    <w:p w14:paraId="1DD1B222"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Unless the Company otherwise agrees, the Company submits all claims under its insurances and the Supplier provides on request by the Contract Manager such information, documents and records in connection with such claims as the Company and its insurers require.</w:t>
      </w:r>
    </w:p>
    <w:p w14:paraId="1DD1B223" w14:textId="77777777" w:rsidR="004114F0" w:rsidRPr="00A32606" w:rsidRDefault="004114F0" w:rsidP="007F2913">
      <w:pPr>
        <w:pStyle w:val="Heading1"/>
        <w:spacing w:before="0" w:after="240" w:line="360" w:lineRule="auto"/>
        <w:rPr>
          <w:rFonts w:ascii="Arial" w:hAnsi="Arial" w:cs="Arial"/>
          <w:sz w:val="24"/>
          <w:szCs w:val="24"/>
        </w:rPr>
      </w:pPr>
      <w:bookmarkStart w:id="194" w:name="_Toc133122900"/>
      <w:bookmarkStart w:id="195" w:name="_Toc133123251"/>
      <w:bookmarkStart w:id="196" w:name="_Ref416186845"/>
      <w:bookmarkStart w:id="197" w:name="_Ref416252937"/>
      <w:bookmarkStart w:id="198" w:name="_Toc419201581"/>
      <w:bookmarkStart w:id="199" w:name="_Ref420599491"/>
      <w:bookmarkStart w:id="200" w:name="_Ref420751820"/>
      <w:bookmarkStart w:id="201" w:name="_Toc416339791"/>
      <w:bookmarkStart w:id="202" w:name="_Toc418172767"/>
      <w:bookmarkStart w:id="203" w:name="_Ref418174018"/>
      <w:bookmarkStart w:id="204" w:name="_Ref418238350"/>
      <w:bookmarkStart w:id="205" w:name="_Ref418588823"/>
      <w:bookmarkStart w:id="206" w:name="_Ref418588831"/>
      <w:bookmarkStart w:id="207" w:name="_Ref418687246"/>
      <w:bookmarkStart w:id="208" w:name="_Toc213400275"/>
      <w:bookmarkStart w:id="209" w:name="_Toc248665178"/>
      <w:r w:rsidRPr="00A32606">
        <w:rPr>
          <w:rFonts w:ascii="Arial" w:hAnsi="Arial" w:cs="Arial"/>
        </w:rPr>
        <w:t>Contract</w:t>
      </w:r>
      <w:r w:rsidRPr="00A32606">
        <w:rPr>
          <w:rFonts w:ascii="Arial" w:hAnsi="Arial" w:cs="Arial"/>
          <w:bCs/>
        </w:rPr>
        <w:t xml:space="preserve"> Variation</w:t>
      </w:r>
      <w:bookmarkStart w:id="210" w:name="_NN35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10"/>
    </w:p>
    <w:p w14:paraId="1DD1B224" w14:textId="77777777" w:rsidR="004114F0" w:rsidRPr="00A32606" w:rsidRDefault="001A43CF"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Subject to Clause 33.9, any Variations or amendments to the Supply or any other matter covered by this </w:t>
      </w:r>
      <w:r w:rsidR="0059650D" w:rsidRPr="00A32606">
        <w:rPr>
          <w:rFonts w:ascii="Arial" w:hAnsi="Arial" w:cs="Arial"/>
          <w:b w:val="0"/>
          <w:sz w:val="24"/>
          <w:szCs w:val="24"/>
        </w:rPr>
        <w:t>Contract</w:t>
      </w:r>
      <w:r w:rsidRPr="00A32606">
        <w:rPr>
          <w:rFonts w:ascii="Arial" w:hAnsi="Arial" w:cs="Arial"/>
          <w:b w:val="0"/>
          <w:sz w:val="24"/>
          <w:szCs w:val="24"/>
        </w:rPr>
        <w:t xml:space="preserve"> shall be in accordance with the Variation Procedure.</w:t>
      </w:r>
    </w:p>
    <w:p w14:paraId="1DD1B225" w14:textId="77777777" w:rsidR="00D629B3" w:rsidRPr="00A32606" w:rsidRDefault="00D629B3" w:rsidP="00F4156B">
      <w:pPr>
        <w:pStyle w:val="Heading1"/>
        <w:spacing w:before="0" w:after="240" w:line="360" w:lineRule="auto"/>
        <w:rPr>
          <w:rFonts w:ascii="Arial" w:hAnsi="Arial" w:cs="Arial"/>
          <w:sz w:val="24"/>
          <w:szCs w:val="24"/>
        </w:rPr>
      </w:pPr>
      <w:bookmarkStart w:id="211" w:name="_Toc422912728"/>
      <w:bookmarkStart w:id="212" w:name="_Toc422913383"/>
      <w:bookmarkStart w:id="213" w:name="_Toc424216143"/>
      <w:bookmarkStart w:id="214" w:name="_Toc424555942"/>
      <w:bookmarkStart w:id="215" w:name="_Toc424556100"/>
      <w:bookmarkStart w:id="216" w:name="_Toc425330274"/>
      <w:bookmarkStart w:id="217" w:name="_Toc422912729"/>
      <w:bookmarkStart w:id="218" w:name="_Toc422913384"/>
      <w:bookmarkStart w:id="219" w:name="_Toc424216144"/>
      <w:bookmarkStart w:id="220" w:name="_Toc424555943"/>
      <w:bookmarkStart w:id="221" w:name="_Toc424556101"/>
      <w:bookmarkStart w:id="222" w:name="_Toc425330275"/>
      <w:bookmarkStart w:id="223" w:name="_Toc422912730"/>
      <w:bookmarkStart w:id="224" w:name="_Toc422913385"/>
      <w:bookmarkStart w:id="225" w:name="_Toc424216145"/>
      <w:bookmarkStart w:id="226" w:name="_Toc424555944"/>
      <w:bookmarkStart w:id="227" w:name="_Toc424556102"/>
      <w:bookmarkStart w:id="228" w:name="_Toc425330276"/>
      <w:bookmarkStart w:id="229" w:name="_Toc422912731"/>
      <w:bookmarkStart w:id="230" w:name="_Toc422913386"/>
      <w:bookmarkStart w:id="231" w:name="_Toc424216146"/>
      <w:bookmarkStart w:id="232" w:name="_Toc424555945"/>
      <w:bookmarkStart w:id="233" w:name="_Toc424556103"/>
      <w:bookmarkStart w:id="234" w:name="_Toc425330277"/>
      <w:bookmarkStart w:id="235" w:name="_Toc422912732"/>
      <w:bookmarkStart w:id="236" w:name="_Toc422913387"/>
      <w:bookmarkStart w:id="237" w:name="_Toc424216147"/>
      <w:bookmarkStart w:id="238" w:name="_Toc424555946"/>
      <w:bookmarkStart w:id="239" w:name="_Toc424556104"/>
      <w:bookmarkStart w:id="240" w:name="_Toc425330278"/>
      <w:bookmarkStart w:id="241" w:name="_Toc422912733"/>
      <w:bookmarkStart w:id="242" w:name="_Toc422913388"/>
      <w:bookmarkStart w:id="243" w:name="_Toc424216148"/>
      <w:bookmarkStart w:id="244" w:name="_Toc424555947"/>
      <w:bookmarkStart w:id="245" w:name="_Toc424556105"/>
      <w:bookmarkStart w:id="246" w:name="_Toc425330279"/>
      <w:bookmarkStart w:id="247" w:name="_Toc157330585"/>
      <w:bookmarkStart w:id="248" w:name="_Toc157337016"/>
      <w:bookmarkStart w:id="249" w:name="_Toc180295517"/>
      <w:bookmarkStart w:id="250" w:name="_Ref180877412"/>
      <w:bookmarkStart w:id="251" w:name="_Toc248665179"/>
      <w:bookmarkStart w:id="252" w:name="_Toc213400276"/>
      <w:bookmarkEnd w:id="191"/>
      <w:bookmarkEnd w:id="192"/>
      <w:bookmarkEnd w:id="193"/>
      <w:bookmarkEnd w:id="209"/>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A32606">
        <w:rPr>
          <w:rFonts w:ascii="Arial" w:hAnsi="Arial" w:cs="Arial"/>
          <w:sz w:val="24"/>
          <w:szCs w:val="24"/>
        </w:rPr>
        <w:t>Price and Terms of Payment</w:t>
      </w:r>
      <w:bookmarkEnd w:id="247"/>
      <w:bookmarkEnd w:id="248"/>
      <w:bookmarkEnd w:id="249"/>
      <w:bookmarkEnd w:id="250"/>
      <w:bookmarkEnd w:id="251"/>
      <w:bookmarkEnd w:id="252"/>
    </w:p>
    <w:p w14:paraId="1DD1B226" w14:textId="77777777" w:rsidR="006E595E"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In consideration of and subject to the due and proper performance by the Supplier </w:t>
      </w:r>
      <w:r w:rsidR="007F0697" w:rsidRPr="00A32606">
        <w:rPr>
          <w:rFonts w:ascii="Arial" w:hAnsi="Arial" w:cs="Arial"/>
          <w:b w:val="0"/>
          <w:sz w:val="24"/>
          <w:szCs w:val="24"/>
        </w:rPr>
        <w:t>of</w:t>
      </w:r>
      <w:r w:rsidRPr="00A32606">
        <w:rPr>
          <w:rFonts w:ascii="Arial" w:hAnsi="Arial" w:cs="Arial"/>
          <w:b w:val="0"/>
          <w:sz w:val="24"/>
          <w:szCs w:val="24"/>
        </w:rPr>
        <w:t xml:space="preserve"> its obligations under the Contract</w:t>
      </w:r>
      <w:r w:rsidR="007F0697" w:rsidRPr="00A32606">
        <w:rPr>
          <w:rFonts w:ascii="Arial" w:hAnsi="Arial" w:cs="Arial"/>
          <w:b w:val="0"/>
          <w:sz w:val="24"/>
          <w:szCs w:val="24"/>
        </w:rPr>
        <w:t>,</w:t>
      </w:r>
      <w:r w:rsidRPr="00A32606">
        <w:rPr>
          <w:rFonts w:ascii="Arial" w:hAnsi="Arial" w:cs="Arial"/>
          <w:b w:val="0"/>
          <w:sz w:val="24"/>
          <w:szCs w:val="24"/>
        </w:rPr>
        <w:t xml:space="preserve"> the Company will pay the Supplier the Price </w:t>
      </w:r>
      <w:r w:rsidR="007F0697" w:rsidRPr="00A32606">
        <w:rPr>
          <w:rFonts w:ascii="Arial" w:hAnsi="Arial" w:cs="Arial"/>
          <w:b w:val="0"/>
          <w:sz w:val="24"/>
          <w:szCs w:val="24"/>
        </w:rPr>
        <w:t xml:space="preserve">in </w:t>
      </w:r>
      <w:r w:rsidRPr="00A32606">
        <w:rPr>
          <w:rFonts w:ascii="Arial" w:hAnsi="Arial" w:cs="Arial"/>
          <w:b w:val="0"/>
          <w:sz w:val="24"/>
          <w:szCs w:val="24"/>
        </w:rPr>
        <w:t xml:space="preserve">accordance with </w:t>
      </w:r>
      <w:r w:rsidR="00811A59" w:rsidRPr="00A32606">
        <w:rPr>
          <w:rFonts w:ascii="Arial" w:hAnsi="Arial" w:cs="Arial"/>
          <w:b w:val="0"/>
          <w:sz w:val="24"/>
          <w:szCs w:val="24"/>
        </w:rPr>
        <w:t xml:space="preserve">this </w:t>
      </w:r>
      <w:r w:rsidR="00ED07BE" w:rsidRPr="00A32606">
        <w:rPr>
          <w:rFonts w:ascii="Arial" w:hAnsi="Arial" w:cs="Arial"/>
          <w:b w:val="0"/>
          <w:sz w:val="24"/>
          <w:szCs w:val="24"/>
        </w:rPr>
        <w:t>Clause</w:t>
      </w:r>
      <w:r w:rsidR="00811A59" w:rsidRPr="00A32606">
        <w:rPr>
          <w:rFonts w:ascii="Arial" w:hAnsi="Arial" w:cs="Arial"/>
          <w:b w:val="0"/>
          <w:sz w:val="24"/>
          <w:szCs w:val="24"/>
        </w:rPr>
        <w:t xml:space="preserve"> 31 and </w:t>
      </w:r>
      <w:r w:rsidRPr="00A32606">
        <w:rPr>
          <w:rFonts w:ascii="Arial" w:hAnsi="Arial" w:cs="Arial"/>
          <w:b w:val="0"/>
          <w:sz w:val="24"/>
          <w:szCs w:val="24"/>
        </w:rPr>
        <w:t>Schedule</w:t>
      </w:r>
      <w:r w:rsidR="007F0697" w:rsidRPr="00A32606">
        <w:rPr>
          <w:rFonts w:ascii="Arial" w:hAnsi="Arial" w:cs="Arial"/>
          <w:b w:val="0"/>
          <w:sz w:val="24"/>
          <w:szCs w:val="24"/>
        </w:rPr>
        <w:t xml:space="preserve"> 4</w:t>
      </w:r>
      <w:r w:rsidRPr="00A32606">
        <w:rPr>
          <w:rFonts w:ascii="Arial" w:hAnsi="Arial" w:cs="Arial"/>
          <w:b w:val="0"/>
          <w:sz w:val="24"/>
          <w:szCs w:val="24"/>
        </w:rPr>
        <w:t>.</w:t>
      </w:r>
      <w:r w:rsidR="006E595E" w:rsidRPr="00A32606">
        <w:rPr>
          <w:rFonts w:ascii="Arial" w:hAnsi="Arial" w:cs="Arial"/>
          <w:b w:val="0"/>
          <w:sz w:val="24"/>
          <w:szCs w:val="24"/>
        </w:rPr>
        <w:t xml:space="preserve"> The Company is </w:t>
      </w:r>
      <w:r w:rsidR="006E595E" w:rsidRPr="00A32606">
        <w:rPr>
          <w:rFonts w:ascii="Arial" w:hAnsi="Arial" w:cs="Arial"/>
          <w:b w:val="0"/>
          <w:sz w:val="24"/>
          <w:szCs w:val="24"/>
        </w:rPr>
        <w:lastRenderedPageBreak/>
        <w:t>under no obligation to accept or pay for the Supply in advance of the Deliver</w:t>
      </w:r>
      <w:r w:rsidR="00373FAC" w:rsidRPr="00A32606">
        <w:rPr>
          <w:rFonts w:ascii="Arial" w:hAnsi="Arial" w:cs="Arial"/>
          <w:b w:val="0"/>
          <w:sz w:val="24"/>
          <w:szCs w:val="24"/>
        </w:rPr>
        <w:t>y Dates</w:t>
      </w:r>
      <w:r w:rsidR="006E595E" w:rsidRPr="00A32606">
        <w:rPr>
          <w:rFonts w:ascii="Arial" w:hAnsi="Arial" w:cs="Arial"/>
          <w:b w:val="0"/>
          <w:sz w:val="24"/>
          <w:szCs w:val="24"/>
        </w:rPr>
        <w:t xml:space="preserve">. </w:t>
      </w:r>
    </w:p>
    <w:p w14:paraId="1DD1B227" w14:textId="77777777" w:rsidR="00D629B3"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For the avoidance of doubt, where the Supplier sub-contracts any part of its obligations under the Contract to a third party, the Supplier is responsible for payments to that third party.</w:t>
      </w:r>
    </w:p>
    <w:p w14:paraId="1DD1B228" w14:textId="77777777" w:rsidR="00D629B3"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No payment made by the Company will indicate or be taken to indicate the Company's acceptance or approval of any part of the Supply or any act or omission of the Supplier or will absolve the Supplier from any obligation or liability imposed upon the Supplier by any provision of the Contract or otherwise.</w:t>
      </w:r>
    </w:p>
    <w:p w14:paraId="1DD1B229" w14:textId="77777777" w:rsidR="002246B0" w:rsidRPr="00A32606" w:rsidRDefault="002246B0"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Where the Supplier has incurred abatements pursuant to </w:t>
      </w:r>
      <w:r w:rsidR="00ED07BE" w:rsidRPr="00A32606">
        <w:rPr>
          <w:rFonts w:ascii="Arial" w:hAnsi="Arial" w:cs="Arial"/>
          <w:b w:val="0"/>
          <w:sz w:val="24"/>
          <w:szCs w:val="24"/>
        </w:rPr>
        <w:t>Clause</w:t>
      </w:r>
      <w:r w:rsidRPr="00A32606">
        <w:rPr>
          <w:rFonts w:ascii="Arial" w:hAnsi="Arial" w:cs="Arial"/>
          <w:b w:val="0"/>
          <w:sz w:val="24"/>
          <w:szCs w:val="24"/>
        </w:rPr>
        <w:t xml:space="preserve"> 11 and Schedule 8, the Company shall be entitled, in its absolute discretion, to either (i) deduct such abatements from any milestone or maintenance payments due to the Supplier or (ii) require the Supplier to pay such abatements to the Company within 30 days of receipt of an invoice.  </w:t>
      </w:r>
    </w:p>
    <w:p w14:paraId="1DD1B22A" w14:textId="77777777" w:rsidR="007A43E2" w:rsidRPr="00A32606" w:rsidRDefault="007A43E2" w:rsidP="007F39D8">
      <w:pPr>
        <w:pStyle w:val="Heading2"/>
        <w:tabs>
          <w:tab w:val="clear" w:pos="1560"/>
          <w:tab w:val="num" w:pos="709"/>
        </w:tabs>
        <w:spacing w:before="0" w:after="240" w:line="360" w:lineRule="auto"/>
        <w:ind w:left="709"/>
        <w:rPr>
          <w:rFonts w:ascii="Arial" w:hAnsi="Arial" w:cs="Arial"/>
          <w:sz w:val="24"/>
          <w:szCs w:val="24"/>
        </w:rPr>
      </w:pPr>
      <w:r w:rsidRPr="00A32606">
        <w:rPr>
          <w:rFonts w:ascii="Arial" w:hAnsi="Arial" w:cs="Arial"/>
          <w:sz w:val="24"/>
          <w:szCs w:val="24"/>
        </w:rPr>
        <w:t>Retention</w:t>
      </w:r>
    </w:p>
    <w:p w14:paraId="1DD1B22B" w14:textId="77777777" w:rsidR="007A43E2" w:rsidRPr="00A32606" w:rsidRDefault="007A43E2" w:rsidP="007F39D8">
      <w:pPr>
        <w:pStyle w:val="Heading3"/>
        <w:spacing w:before="0" w:after="240" w:line="360" w:lineRule="auto"/>
        <w:rPr>
          <w:rFonts w:ascii="Arial" w:hAnsi="Arial" w:cs="Arial"/>
          <w:sz w:val="24"/>
          <w:szCs w:val="24"/>
        </w:rPr>
      </w:pPr>
      <w:r w:rsidRPr="00A32606">
        <w:rPr>
          <w:rFonts w:ascii="Arial" w:hAnsi="Arial" w:cs="Arial"/>
          <w:sz w:val="24"/>
          <w:szCs w:val="24"/>
        </w:rPr>
        <w:t xml:space="preserve">The </w:t>
      </w:r>
      <w:r w:rsidR="003B200D" w:rsidRPr="00A32606">
        <w:rPr>
          <w:rFonts w:ascii="Arial" w:hAnsi="Arial" w:cs="Arial"/>
          <w:sz w:val="24"/>
          <w:szCs w:val="24"/>
        </w:rPr>
        <w:t>Company</w:t>
      </w:r>
      <w:r w:rsidRPr="00A32606">
        <w:rPr>
          <w:rFonts w:ascii="Arial" w:hAnsi="Arial" w:cs="Arial"/>
          <w:sz w:val="24"/>
          <w:szCs w:val="24"/>
        </w:rPr>
        <w:t xml:space="preserve"> shall be entitled to withhold and (subject to Clauses </w:t>
      </w:r>
      <w:r w:rsidR="003B200D" w:rsidRPr="00A32606">
        <w:rPr>
          <w:rFonts w:ascii="Arial" w:hAnsi="Arial" w:cs="Arial"/>
          <w:sz w:val="24"/>
          <w:szCs w:val="24"/>
        </w:rPr>
        <w:t>31.5</w:t>
      </w:r>
      <w:r w:rsidRPr="00A32606">
        <w:rPr>
          <w:rFonts w:ascii="Arial" w:hAnsi="Arial" w:cs="Arial"/>
          <w:sz w:val="24"/>
          <w:szCs w:val="24"/>
        </w:rPr>
        <w:t xml:space="preserve">.2 and </w:t>
      </w:r>
      <w:r w:rsidR="003B200D" w:rsidRPr="00A32606">
        <w:rPr>
          <w:rFonts w:ascii="Arial" w:hAnsi="Arial" w:cs="Arial"/>
          <w:sz w:val="24"/>
          <w:szCs w:val="24"/>
        </w:rPr>
        <w:t>31.5</w:t>
      </w:r>
      <w:r w:rsidRPr="00A32606">
        <w:rPr>
          <w:rFonts w:ascii="Arial" w:hAnsi="Arial" w:cs="Arial"/>
          <w:sz w:val="24"/>
          <w:szCs w:val="24"/>
        </w:rPr>
        <w:t>.3) retain the Retention fr</w:t>
      </w:r>
      <w:r w:rsidR="003B200D" w:rsidRPr="00A32606">
        <w:rPr>
          <w:rFonts w:ascii="Arial" w:hAnsi="Arial" w:cs="Arial"/>
          <w:sz w:val="24"/>
          <w:szCs w:val="24"/>
        </w:rPr>
        <w:t>om each payment of the Price under this Contract</w:t>
      </w:r>
      <w:r w:rsidRPr="00A32606">
        <w:rPr>
          <w:rFonts w:ascii="Arial" w:hAnsi="Arial" w:cs="Arial"/>
          <w:sz w:val="24"/>
          <w:szCs w:val="24"/>
        </w:rPr>
        <w:t>.</w:t>
      </w:r>
    </w:p>
    <w:p w14:paraId="1DD1B22C" w14:textId="77777777" w:rsidR="007A43E2" w:rsidRPr="00A32606" w:rsidRDefault="007A43E2" w:rsidP="007F39D8">
      <w:pPr>
        <w:pStyle w:val="Heading3"/>
        <w:tabs>
          <w:tab w:val="clear" w:pos="1589"/>
          <w:tab w:val="num" w:pos="1560"/>
        </w:tabs>
        <w:spacing w:before="0" w:after="240" w:line="360" w:lineRule="auto"/>
        <w:rPr>
          <w:rFonts w:ascii="Arial" w:hAnsi="Arial" w:cs="Arial"/>
          <w:sz w:val="24"/>
          <w:szCs w:val="24"/>
        </w:rPr>
      </w:pPr>
      <w:r w:rsidRPr="00A32606">
        <w:rPr>
          <w:rFonts w:ascii="Arial" w:hAnsi="Arial" w:cs="Arial"/>
          <w:sz w:val="24"/>
          <w:szCs w:val="24"/>
        </w:rPr>
        <w:t xml:space="preserve">The Retention monies shall be retained by the </w:t>
      </w:r>
      <w:r w:rsidR="003B200D" w:rsidRPr="00A32606">
        <w:rPr>
          <w:rFonts w:ascii="Arial" w:hAnsi="Arial" w:cs="Arial"/>
          <w:sz w:val="24"/>
          <w:szCs w:val="24"/>
        </w:rPr>
        <w:t xml:space="preserve">Company </w:t>
      </w:r>
      <w:r w:rsidRPr="00A32606">
        <w:rPr>
          <w:rFonts w:ascii="Arial" w:hAnsi="Arial" w:cs="Arial"/>
          <w:sz w:val="24"/>
          <w:szCs w:val="24"/>
        </w:rPr>
        <w:t xml:space="preserve">without obligation to invest and without creating any fiduciary obligation or duty on the part of the </w:t>
      </w:r>
      <w:r w:rsidR="003B200D" w:rsidRPr="00A32606">
        <w:rPr>
          <w:rFonts w:ascii="Arial" w:hAnsi="Arial" w:cs="Arial"/>
          <w:sz w:val="24"/>
          <w:szCs w:val="24"/>
        </w:rPr>
        <w:t xml:space="preserve">Company </w:t>
      </w:r>
      <w:r w:rsidRPr="00A32606">
        <w:rPr>
          <w:rFonts w:ascii="Arial" w:hAnsi="Arial" w:cs="Arial"/>
          <w:sz w:val="24"/>
          <w:szCs w:val="24"/>
        </w:rPr>
        <w:t xml:space="preserve">to the </w:t>
      </w:r>
      <w:r w:rsidR="003B200D" w:rsidRPr="00A32606">
        <w:rPr>
          <w:rFonts w:ascii="Arial" w:hAnsi="Arial" w:cs="Arial"/>
          <w:sz w:val="24"/>
          <w:szCs w:val="24"/>
        </w:rPr>
        <w:t>Supplier</w:t>
      </w:r>
      <w:r w:rsidRPr="00A32606">
        <w:rPr>
          <w:rFonts w:ascii="Arial" w:hAnsi="Arial" w:cs="Arial"/>
          <w:sz w:val="24"/>
          <w:szCs w:val="24"/>
        </w:rPr>
        <w:t xml:space="preserve"> or any other person with whom the </w:t>
      </w:r>
      <w:r w:rsidR="003B200D" w:rsidRPr="00A32606">
        <w:rPr>
          <w:rFonts w:ascii="Arial" w:hAnsi="Arial" w:cs="Arial"/>
          <w:sz w:val="24"/>
          <w:szCs w:val="24"/>
        </w:rPr>
        <w:t>Supplier</w:t>
      </w:r>
      <w:r w:rsidRPr="00A32606">
        <w:rPr>
          <w:rFonts w:ascii="Arial" w:hAnsi="Arial" w:cs="Arial"/>
          <w:sz w:val="24"/>
          <w:szCs w:val="24"/>
        </w:rPr>
        <w:t xml:space="preserve"> has contracted.</w:t>
      </w:r>
    </w:p>
    <w:p w14:paraId="1DD1B22D" w14:textId="77777777" w:rsidR="00040523" w:rsidRPr="00A32606" w:rsidRDefault="007A43E2" w:rsidP="007F39D8">
      <w:pPr>
        <w:pStyle w:val="Heading3"/>
        <w:spacing w:before="0" w:after="240" w:line="360" w:lineRule="auto"/>
        <w:rPr>
          <w:rFonts w:ascii="Arial" w:hAnsi="Arial" w:cs="Arial"/>
          <w:sz w:val="24"/>
          <w:szCs w:val="24"/>
        </w:rPr>
      </w:pPr>
      <w:r w:rsidRPr="00A32606">
        <w:rPr>
          <w:rFonts w:ascii="Arial" w:hAnsi="Arial" w:cs="Arial"/>
          <w:sz w:val="24"/>
          <w:szCs w:val="24"/>
        </w:rPr>
        <w:t xml:space="preserve">Within 28 (twenty eight) days after </w:t>
      </w:r>
      <w:r w:rsidR="00315300" w:rsidRPr="00A32606">
        <w:rPr>
          <w:rFonts w:ascii="Arial" w:hAnsi="Arial" w:cs="Arial"/>
          <w:sz w:val="24"/>
          <w:szCs w:val="24"/>
        </w:rPr>
        <w:t xml:space="preserve">expiry of the Defects Liability Period </w:t>
      </w:r>
      <w:r w:rsidR="0032487A" w:rsidRPr="00A32606">
        <w:rPr>
          <w:rFonts w:ascii="Arial" w:hAnsi="Arial" w:cs="Arial"/>
          <w:sz w:val="24"/>
          <w:szCs w:val="24"/>
        </w:rPr>
        <w:t xml:space="preserve">for each </w:t>
      </w:r>
      <w:r w:rsidR="00BE6E8B" w:rsidRPr="00A32606">
        <w:rPr>
          <w:rFonts w:ascii="Arial" w:hAnsi="Arial" w:cs="Arial"/>
          <w:sz w:val="24"/>
          <w:szCs w:val="24"/>
        </w:rPr>
        <w:t>item</w:t>
      </w:r>
      <w:r w:rsidR="0032487A" w:rsidRPr="00A32606">
        <w:rPr>
          <w:rFonts w:ascii="Arial" w:hAnsi="Arial" w:cs="Arial"/>
          <w:sz w:val="24"/>
          <w:szCs w:val="24"/>
        </w:rPr>
        <w:t xml:space="preserve"> of Equipment </w:t>
      </w:r>
      <w:r w:rsidR="00315300" w:rsidRPr="00A32606">
        <w:rPr>
          <w:rFonts w:ascii="Arial" w:hAnsi="Arial" w:cs="Arial"/>
          <w:sz w:val="24"/>
          <w:szCs w:val="24"/>
        </w:rPr>
        <w:t>and provided the Supplier has</w:t>
      </w:r>
      <w:r w:rsidR="00040523" w:rsidRPr="00A32606">
        <w:rPr>
          <w:rFonts w:ascii="Arial" w:hAnsi="Arial" w:cs="Arial"/>
          <w:sz w:val="24"/>
          <w:szCs w:val="24"/>
        </w:rPr>
        <w:t>:</w:t>
      </w:r>
    </w:p>
    <w:p w14:paraId="1DD1B22E" w14:textId="77777777" w:rsidR="00040523" w:rsidRPr="00A32606" w:rsidRDefault="00040523" w:rsidP="007F39D8">
      <w:pPr>
        <w:pStyle w:val="Heading3"/>
        <w:numPr>
          <w:ilvl w:val="0"/>
          <w:numId w:val="0"/>
        </w:numPr>
        <w:tabs>
          <w:tab w:val="clear" w:pos="2268"/>
          <w:tab w:val="left" w:pos="2127"/>
        </w:tabs>
        <w:spacing w:before="0" w:after="240" w:line="360" w:lineRule="auto"/>
        <w:ind w:left="2127" w:hanging="568"/>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r>
      <w:r w:rsidR="00315300" w:rsidRPr="00A32606">
        <w:rPr>
          <w:rFonts w:ascii="Arial" w:hAnsi="Arial" w:cs="Arial"/>
          <w:sz w:val="24"/>
          <w:szCs w:val="24"/>
        </w:rPr>
        <w:t xml:space="preserve">complied with its obligations under </w:t>
      </w:r>
      <w:r w:rsidR="00ED07BE" w:rsidRPr="00A32606">
        <w:rPr>
          <w:rFonts w:ascii="Arial" w:hAnsi="Arial" w:cs="Arial"/>
          <w:sz w:val="24"/>
          <w:szCs w:val="24"/>
        </w:rPr>
        <w:t>Clause</w:t>
      </w:r>
      <w:r w:rsidR="00315300" w:rsidRPr="00A32606">
        <w:rPr>
          <w:rFonts w:ascii="Arial" w:hAnsi="Arial" w:cs="Arial"/>
          <w:sz w:val="24"/>
          <w:szCs w:val="24"/>
        </w:rPr>
        <w:t xml:space="preserve"> 16</w:t>
      </w:r>
      <w:r w:rsidRPr="00A32606">
        <w:rPr>
          <w:rFonts w:ascii="Arial" w:hAnsi="Arial" w:cs="Arial"/>
          <w:sz w:val="24"/>
          <w:szCs w:val="24"/>
        </w:rPr>
        <w:t>; and</w:t>
      </w:r>
    </w:p>
    <w:p w14:paraId="1DD1B22F" w14:textId="77777777" w:rsidR="00040523" w:rsidRPr="00A32606" w:rsidRDefault="00040523" w:rsidP="007F39D8">
      <w:pPr>
        <w:pStyle w:val="Heading3"/>
        <w:numPr>
          <w:ilvl w:val="0"/>
          <w:numId w:val="0"/>
        </w:numPr>
        <w:tabs>
          <w:tab w:val="clear" w:pos="2268"/>
          <w:tab w:val="left" w:pos="2127"/>
        </w:tabs>
        <w:spacing w:before="0" w:after="240" w:line="360" w:lineRule="auto"/>
        <w:ind w:left="2127" w:hanging="568"/>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rectified all Agreed Qualifications</w:t>
      </w:r>
      <w:r w:rsidR="0032487A" w:rsidRPr="00A32606">
        <w:rPr>
          <w:rFonts w:ascii="Arial" w:hAnsi="Arial" w:cs="Arial"/>
          <w:sz w:val="24"/>
          <w:szCs w:val="24"/>
        </w:rPr>
        <w:t xml:space="preserve"> for the relevant</w:t>
      </w:r>
      <w:r w:rsidRPr="00A32606">
        <w:rPr>
          <w:rFonts w:ascii="Arial" w:hAnsi="Arial" w:cs="Arial"/>
          <w:sz w:val="24"/>
          <w:szCs w:val="24"/>
        </w:rPr>
        <w:t xml:space="preserve"> </w:t>
      </w:r>
      <w:r w:rsidR="0032487A" w:rsidRPr="00A32606">
        <w:rPr>
          <w:rFonts w:ascii="Arial" w:hAnsi="Arial" w:cs="Arial"/>
          <w:sz w:val="24"/>
          <w:szCs w:val="24"/>
        </w:rPr>
        <w:t xml:space="preserve">Equipment </w:t>
      </w:r>
      <w:r w:rsidRPr="00A32606">
        <w:rPr>
          <w:rFonts w:ascii="Arial" w:hAnsi="Arial" w:cs="Arial"/>
          <w:sz w:val="24"/>
          <w:szCs w:val="24"/>
        </w:rPr>
        <w:t>in accordance with this Contract,</w:t>
      </w:r>
    </w:p>
    <w:p w14:paraId="1DD1B230" w14:textId="77777777" w:rsidR="007A43E2" w:rsidRPr="00A32606" w:rsidRDefault="007A43E2" w:rsidP="00040523">
      <w:pPr>
        <w:pStyle w:val="Heading3"/>
        <w:numPr>
          <w:ilvl w:val="0"/>
          <w:numId w:val="0"/>
        </w:numPr>
        <w:spacing w:before="0" w:after="240" w:line="360" w:lineRule="auto"/>
        <w:ind w:left="1559"/>
        <w:rPr>
          <w:rFonts w:ascii="Arial" w:hAnsi="Arial" w:cs="Arial"/>
          <w:sz w:val="24"/>
          <w:szCs w:val="24"/>
        </w:rPr>
      </w:pPr>
      <w:r w:rsidRPr="00A32606">
        <w:rPr>
          <w:rFonts w:ascii="Arial" w:hAnsi="Arial" w:cs="Arial"/>
          <w:sz w:val="24"/>
          <w:szCs w:val="24"/>
        </w:rPr>
        <w:lastRenderedPageBreak/>
        <w:t xml:space="preserve">the </w:t>
      </w:r>
      <w:r w:rsidR="003B200D" w:rsidRPr="00A32606">
        <w:rPr>
          <w:rFonts w:ascii="Arial" w:hAnsi="Arial" w:cs="Arial"/>
          <w:sz w:val="24"/>
          <w:szCs w:val="24"/>
        </w:rPr>
        <w:t xml:space="preserve">Company </w:t>
      </w:r>
      <w:r w:rsidRPr="00A32606">
        <w:rPr>
          <w:rFonts w:ascii="Arial" w:hAnsi="Arial" w:cs="Arial"/>
          <w:sz w:val="24"/>
          <w:szCs w:val="24"/>
        </w:rPr>
        <w:t xml:space="preserve">shall pay to the </w:t>
      </w:r>
      <w:r w:rsidR="00211B14" w:rsidRPr="00A32606">
        <w:rPr>
          <w:rFonts w:ascii="Arial" w:hAnsi="Arial" w:cs="Arial"/>
          <w:sz w:val="24"/>
          <w:szCs w:val="24"/>
        </w:rPr>
        <w:t>Supplier</w:t>
      </w:r>
      <w:r w:rsidRPr="00A32606">
        <w:rPr>
          <w:rFonts w:ascii="Arial" w:hAnsi="Arial" w:cs="Arial"/>
          <w:sz w:val="24"/>
          <w:szCs w:val="24"/>
        </w:rPr>
        <w:t xml:space="preserve"> the Retention Balance</w:t>
      </w:r>
      <w:r w:rsidR="0032487A" w:rsidRPr="00A32606">
        <w:rPr>
          <w:rFonts w:ascii="Arial" w:hAnsi="Arial" w:cs="Arial"/>
          <w:sz w:val="24"/>
          <w:szCs w:val="24"/>
        </w:rPr>
        <w:t xml:space="preserve"> for the relevant </w:t>
      </w:r>
      <w:r w:rsidR="00E03F00" w:rsidRPr="00A32606">
        <w:rPr>
          <w:rFonts w:ascii="Arial" w:hAnsi="Arial" w:cs="Arial"/>
          <w:sz w:val="24"/>
          <w:szCs w:val="24"/>
        </w:rPr>
        <w:t xml:space="preserve"> </w:t>
      </w:r>
      <w:r w:rsidR="0032487A" w:rsidRPr="00A32606">
        <w:rPr>
          <w:rFonts w:ascii="Arial" w:hAnsi="Arial" w:cs="Arial"/>
          <w:sz w:val="24"/>
          <w:szCs w:val="24"/>
        </w:rPr>
        <w:t>Equipment</w:t>
      </w:r>
      <w:r w:rsidRPr="00A32606">
        <w:rPr>
          <w:rFonts w:ascii="Arial" w:hAnsi="Arial" w:cs="Arial"/>
          <w:sz w:val="24"/>
          <w:szCs w:val="24"/>
        </w:rPr>
        <w:t>.</w:t>
      </w:r>
    </w:p>
    <w:p w14:paraId="1DD1B231" w14:textId="77777777" w:rsidR="00D629B3" w:rsidRPr="00A32606" w:rsidRDefault="00D629B3" w:rsidP="0014170B">
      <w:pPr>
        <w:pStyle w:val="Heading1"/>
        <w:spacing w:before="0" w:after="240" w:line="360" w:lineRule="auto"/>
        <w:rPr>
          <w:rFonts w:ascii="Arial" w:hAnsi="Arial" w:cs="Arial"/>
          <w:sz w:val="24"/>
          <w:szCs w:val="24"/>
        </w:rPr>
      </w:pPr>
      <w:bookmarkStart w:id="253" w:name="_Toc395264278"/>
      <w:bookmarkStart w:id="254" w:name="_Toc395264367"/>
      <w:bookmarkStart w:id="255" w:name="_Toc395264279"/>
      <w:bookmarkStart w:id="256" w:name="_Toc395264368"/>
      <w:bookmarkStart w:id="257" w:name="_Toc214339140"/>
      <w:bookmarkStart w:id="258" w:name="_Toc214343777"/>
      <w:bookmarkStart w:id="259" w:name="_Toc214348255"/>
      <w:bookmarkStart w:id="260" w:name="_Toc248665180"/>
      <w:bookmarkStart w:id="261" w:name="_Toc213400277"/>
      <w:bookmarkEnd w:id="253"/>
      <w:bookmarkEnd w:id="254"/>
      <w:bookmarkEnd w:id="255"/>
      <w:bookmarkEnd w:id="256"/>
      <w:r w:rsidRPr="00A32606">
        <w:rPr>
          <w:rFonts w:ascii="Arial" w:hAnsi="Arial" w:cs="Arial"/>
          <w:sz w:val="24"/>
          <w:szCs w:val="24"/>
        </w:rPr>
        <w:t>L</w:t>
      </w:r>
      <w:bookmarkEnd w:id="257"/>
      <w:bookmarkEnd w:id="258"/>
      <w:bookmarkEnd w:id="259"/>
      <w:bookmarkEnd w:id="260"/>
      <w:r w:rsidR="00F4156B" w:rsidRPr="00A32606">
        <w:rPr>
          <w:rFonts w:ascii="Arial" w:hAnsi="Arial" w:cs="Arial"/>
          <w:sz w:val="24"/>
          <w:szCs w:val="24"/>
        </w:rPr>
        <w:t>ONDON LIVING WAGE</w:t>
      </w:r>
      <w:bookmarkEnd w:id="261"/>
    </w:p>
    <w:p w14:paraId="1DD1B232" w14:textId="77777777" w:rsidR="00D629B3"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acknowledges and agrees that the Mayor, pursuant to section 155 of the GLA Act has directed the TfL Group (including the Company) to ensure that the London Living Wage is paid to anyone engaged by the TfL Group who is required to perform contractual obligations in Greater London or on the Underground Network.</w:t>
      </w:r>
    </w:p>
    <w:p w14:paraId="1DD1B233" w14:textId="77777777" w:rsidR="00D629B3"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Without prejudice to the generality of Clause </w:t>
      </w:r>
      <w:r w:rsidR="00F87A90" w:rsidRPr="00A32606">
        <w:rPr>
          <w:rFonts w:ascii="Arial" w:hAnsi="Arial" w:cs="Arial"/>
          <w:b w:val="0"/>
          <w:sz w:val="24"/>
          <w:szCs w:val="24"/>
        </w:rPr>
        <w:t>32</w:t>
      </w:r>
      <w:r w:rsidRPr="00A32606">
        <w:rPr>
          <w:rFonts w:ascii="Arial" w:hAnsi="Arial" w:cs="Arial"/>
          <w:b w:val="0"/>
          <w:sz w:val="24"/>
          <w:szCs w:val="24"/>
        </w:rPr>
        <w:t xml:space="preserve">.1, the Supplier shall and shall procure that its </w:t>
      </w:r>
      <w:r w:rsidR="00B72AD7" w:rsidRPr="00A32606">
        <w:rPr>
          <w:rFonts w:ascii="Arial" w:hAnsi="Arial" w:cs="Arial"/>
          <w:b w:val="0"/>
          <w:sz w:val="24"/>
          <w:szCs w:val="24"/>
        </w:rPr>
        <w:t>Sub-Contractor</w:t>
      </w:r>
      <w:r w:rsidRPr="00A32606">
        <w:rPr>
          <w:rFonts w:ascii="Arial" w:hAnsi="Arial" w:cs="Arial"/>
          <w:b w:val="0"/>
          <w:sz w:val="24"/>
          <w:szCs w:val="24"/>
        </w:rPr>
        <w:t>s  (if any) shall:</w:t>
      </w:r>
    </w:p>
    <w:p w14:paraId="1DD1B234" w14:textId="77777777" w:rsidR="00D629B3" w:rsidRPr="00A32606" w:rsidRDefault="00D629B3" w:rsidP="007F39D8">
      <w:pPr>
        <w:pStyle w:val="Heading3"/>
        <w:spacing w:before="0" w:after="240" w:line="360" w:lineRule="auto"/>
        <w:rPr>
          <w:rFonts w:ascii="Arial" w:hAnsi="Arial" w:cs="Arial"/>
          <w:color w:val="000000"/>
          <w:sz w:val="24"/>
          <w:szCs w:val="24"/>
          <w:lang w:eastAsia="en-GB"/>
        </w:rPr>
      </w:pPr>
      <w:r w:rsidRPr="00A32606">
        <w:rPr>
          <w:rFonts w:ascii="Arial" w:hAnsi="Arial" w:cs="Arial"/>
          <w:color w:val="000000"/>
          <w:sz w:val="24"/>
          <w:szCs w:val="24"/>
          <w:lang w:eastAsia="en-GB"/>
        </w:rPr>
        <w:t>ensure that none of its employees engaged in the performance of the Supply in Greater London or on the Underground Network (but not otherwise) is paid an hourly wage (or equivalent of an hourly wage) less than the London Living Wage;</w:t>
      </w:r>
    </w:p>
    <w:p w14:paraId="1DD1B235" w14:textId="77777777" w:rsidR="00D629B3" w:rsidRPr="00A32606" w:rsidRDefault="00D629B3" w:rsidP="007F39D8">
      <w:pPr>
        <w:pStyle w:val="Heading3"/>
        <w:spacing w:before="0" w:after="240" w:line="360" w:lineRule="auto"/>
        <w:rPr>
          <w:rFonts w:ascii="Arial" w:hAnsi="Arial" w:cs="Arial"/>
          <w:color w:val="000000"/>
          <w:sz w:val="24"/>
          <w:szCs w:val="24"/>
          <w:lang w:eastAsia="en-GB"/>
        </w:rPr>
      </w:pPr>
      <w:r w:rsidRPr="00A32606">
        <w:rPr>
          <w:rFonts w:ascii="Arial" w:hAnsi="Arial" w:cs="Arial"/>
          <w:color w:val="000000"/>
          <w:sz w:val="24"/>
          <w:szCs w:val="24"/>
          <w:lang w:eastAsia="en-GB"/>
        </w:rPr>
        <w:t>ensure that none of its employees engaged in the performance of the Supply is paid less than the amount to which they are entitled in their respective contracts of employment;</w:t>
      </w:r>
    </w:p>
    <w:p w14:paraId="1DD1B236" w14:textId="77777777" w:rsidR="00D629B3" w:rsidRPr="00A32606" w:rsidRDefault="00D629B3" w:rsidP="007F39D8">
      <w:pPr>
        <w:pStyle w:val="Heading3"/>
        <w:spacing w:before="0" w:after="240" w:line="360" w:lineRule="auto"/>
        <w:rPr>
          <w:rFonts w:ascii="Arial" w:hAnsi="Arial" w:cs="Arial"/>
          <w:color w:val="000000"/>
          <w:sz w:val="24"/>
          <w:szCs w:val="24"/>
          <w:lang w:eastAsia="en-GB"/>
        </w:rPr>
      </w:pPr>
      <w:r w:rsidRPr="00A32606">
        <w:rPr>
          <w:rFonts w:ascii="Arial" w:hAnsi="Arial" w:cs="Arial"/>
          <w:color w:val="000000"/>
          <w:sz w:val="24"/>
          <w:szCs w:val="24"/>
          <w:lang w:eastAsia="en-GB"/>
        </w:rPr>
        <w:t>co-operate and provide all reasonable assistance to the Company and any member of the TfL Group in monitoring the effect of the London Living Wage.</w:t>
      </w:r>
    </w:p>
    <w:p w14:paraId="1DD1B237" w14:textId="77777777" w:rsidR="00D629B3"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Where the London Living Wage is increased by an amount in excess of RPIX, the Company shall indemnify the Supplier from and against costs which the Supplier can demonstrate to the Company’s reasonable satisfaction have actually been incurred by</w:t>
      </w:r>
      <w:r w:rsidR="00F87A90" w:rsidRPr="00A32606">
        <w:rPr>
          <w:rFonts w:ascii="Arial" w:hAnsi="Arial" w:cs="Arial"/>
          <w:b w:val="0"/>
          <w:sz w:val="24"/>
          <w:szCs w:val="24"/>
        </w:rPr>
        <w:t xml:space="preserve"> it in complying with Clause 32</w:t>
      </w:r>
      <w:r w:rsidRPr="00A32606">
        <w:rPr>
          <w:rFonts w:ascii="Arial" w:hAnsi="Arial" w:cs="Arial"/>
          <w:b w:val="0"/>
          <w:sz w:val="24"/>
          <w:szCs w:val="24"/>
        </w:rPr>
        <w:t xml:space="preserve">.1 above as a direct consequence of such increase, in an amount equal to the amount of such excess (before tax, other deductions and any increase for overtime). </w:t>
      </w:r>
    </w:p>
    <w:p w14:paraId="1DD1B238" w14:textId="77777777" w:rsidR="00D629B3"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The Supplier shall, so far as reasonably practicable, mitigate any increase in the amount payable to its employees as a direct result of the increase in London Living Wage. The Company’s liability to indemnify the Suppli</w:t>
      </w:r>
      <w:r w:rsidR="00F87A90" w:rsidRPr="00A32606">
        <w:rPr>
          <w:rFonts w:ascii="Arial" w:hAnsi="Arial" w:cs="Arial"/>
          <w:b w:val="0"/>
          <w:sz w:val="24"/>
          <w:szCs w:val="24"/>
        </w:rPr>
        <w:t xml:space="preserve">er as provided for in </w:t>
      </w:r>
      <w:r w:rsidR="00F87A90" w:rsidRPr="00A32606">
        <w:rPr>
          <w:rFonts w:ascii="Arial" w:hAnsi="Arial" w:cs="Arial"/>
          <w:b w:val="0"/>
          <w:sz w:val="24"/>
          <w:szCs w:val="24"/>
        </w:rPr>
        <w:lastRenderedPageBreak/>
        <w:t>Clause 32</w:t>
      </w:r>
      <w:r w:rsidRPr="00A32606">
        <w:rPr>
          <w:rFonts w:ascii="Arial" w:hAnsi="Arial" w:cs="Arial"/>
          <w:b w:val="0"/>
          <w:sz w:val="24"/>
          <w:szCs w:val="24"/>
        </w:rPr>
        <w:t>.3 shall be reduced proportionately to the extent that the Supplier has failed to mitigate such increases. Save f</w:t>
      </w:r>
      <w:r w:rsidR="00F87A90" w:rsidRPr="00A32606">
        <w:rPr>
          <w:rFonts w:ascii="Arial" w:hAnsi="Arial" w:cs="Arial"/>
          <w:b w:val="0"/>
          <w:sz w:val="24"/>
          <w:szCs w:val="24"/>
        </w:rPr>
        <w:t>or Clause 32</w:t>
      </w:r>
      <w:r w:rsidRPr="00A32606">
        <w:rPr>
          <w:rFonts w:ascii="Arial" w:hAnsi="Arial" w:cs="Arial"/>
          <w:b w:val="0"/>
          <w:sz w:val="24"/>
          <w:szCs w:val="24"/>
        </w:rPr>
        <w:t>.3, the Supplier shall not be entitled to make any claim in respect of any increases in the London Living Wage.</w:t>
      </w:r>
    </w:p>
    <w:p w14:paraId="1DD1B239" w14:textId="77777777" w:rsidR="00D629B3" w:rsidRPr="00A32606" w:rsidRDefault="00D629B3" w:rsidP="00D629B3">
      <w:pPr>
        <w:pStyle w:val="GenNum2"/>
        <w:tabs>
          <w:tab w:val="clear" w:pos="720"/>
        </w:tabs>
        <w:spacing w:before="0" w:after="240"/>
        <w:rPr>
          <w:sz w:val="24"/>
          <w:szCs w:val="24"/>
        </w:rPr>
      </w:pPr>
      <w:r w:rsidRPr="00A32606">
        <w:rPr>
          <w:sz w:val="24"/>
          <w:szCs w:val="24"/>
        </w:rPr>
        <w:t>3</w:t>
      </w:r>
      <w:r w:rsidR="00A6769A" w:rsidRPr="00A32606">
        <w:rPr>
          <w:sz w:val="24"/>
          <w:szCs w:val="24"/>
        </w:rPr>
        <w:t>2</w:t>
      </w:r>
      <w:r w:rsidRPr="00A32606">
        <w:rPr>
          <w:sz w:val="24"/>
          <w:szCs w:val="24"/>
        </w:rPr>
        <w:t>.5</w:t>
      </w:r>
      <w:r w:rsidRPr="00A32606">
        <w:rPr>
          <w:sz w:val="24"/>
          <w:szCs w:val="24"/>
        </w:rPr>
        <w:tab/>
        <w:t>Any failure by the Supplier to comply wi</w:t>
      </w:r>
      <w:r w:rsidR="00F87A90" w:rsidRPr="00A32606">
        <w:rPr>
          <w:sz w:val="24"/>
          <w:szCs w:val="24"/>
        </w:rPr>
        <w:t>th provisions of this Clause 32</w:t>
      </w:r>
      <w:r w:rsidRPr="00A32606">
        <w:rPr>
          <w:sz w:val="24"/>
          <w:szCs w:val="24"/>
        </w:rPr>
        <w:t xml:space="preserve"> shall be treated as a material breach entitling the Company to terminate the Contract in accordance with Clause 39.1.8.</w:t>
      </w:r>
    </w:p>
    <w:p w14:paraId="1DD1B23A" w14:textId="77777777" w:rsidR="00D629B3" w:rsidRPr="00A32606" w:rsidRDefault="00D629B3" w:rsidP="00F4156B">
      <w:pPr>
        <w:pStyle w:val="Heading1"/>
        <w:spacing w:before="0" w:after="240" w:line="360" w:lineRule="auto"/>
        <w:rPr>
          <w:rFonts w:ascii="Arial" w:hAnsi="Arial" w:cs="Arial"/>
          <w:sz w:val="24"/>
          <w:szCs w:val="24"/>
        </w:rPr>
      </w:pPr>
      <w:bookmarkStart w:id="262" w:name="_Toc157330587"/>
      <w:bookmarkStart w:id="263" w:name="_Toc157337018"/>
      <w:bookmarkStart w:id="264" w:name="_Toc180295519"/>
      <w:bookmarkStart w:id="265" w:name="_Toc248665182"/>
      <w:bookmarkStart w:id="266" w:name="_Toc213400278"/>
      <w:r w:rsidRPr="00A32606">
        <w:rPr>
          <w:rFonts w:ascii="Arial" w:hAnsi="Arial" w:cs="Arial"/>
          <w:sz w:val="24"/>
          <w:szCs w:val="24"/>
        </w:rPr>
        <w:t>Force Majeure and Extensions of Time</w:t>
      </w:r>
      <w:bookmarkEnd w:id="262"/>
      <w:bookmarkEnd w:id="263"/>
      <w:bookmarkEnd w:id="264"/>
      <w:bookmarkEnd w:id="265"/>
      <w:bookmarkEnd w:id="266"/>
    </w:p>
    <w:p w14:paraId="1DD1B23B" w14:textId="77777777" w:rsidR="00D629B3"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In the Contract, "</w:t>
      </w:r>
      <w:r w:rsidRPr="00A32606">
        <w:rPr>
          <w:rFonts w:ascii="Arial" w:hAnsi="Arial" w:cs="Arial"/>
          <w:sz w:val="24"/>
          <w:szCs w:val="24"/>
        </w:rPr>
        <w:t>Force Majeure Event</w:t>
      </w:r>
      <w:r w:rsidRPr="00A32606">
        <w:rPr>
          <w:rFonts w:ascii="Arial" w:hAnsi="Arial" w:cs="Arial"/>
          <w:b w:val="0"/>
          <w:sz w:val="24"/>
          <w:szCs w:val="24"/>
        </w:rPr>
        <w:t>" means any of the following: -</w:t>
      </w:r>
    </w:p>
    <w:p w14:paraId="1DD1B23C"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war or civil war (whether declared or undeclared)</w:t>
      </w:r>
    </w:p>
    <w:p w14:paraId="1DD1B23D"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civil unrest</w:t>
      </w:r>
    </w:p>
    <w:p w14:paraId="1DD1B23E"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any act of terrorism</w:t>
      </w:r>
    </w:p>
    <w:p w14:paraId="1DD1B23F"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lightning, earthquake or extraordinary storm</w:t>
      </w:r>
    </w:p>
    <w:p w14:paraId="1DD1B240"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fire or flooding (unless caused by the Affected Party or any other person for whom the Aff</w:t>
      </w:r>
      <w:r w:rsidR="007F39D8" w:rsidRPr="00A32606">
        <w:rPr>
          <w:rFonts w:ascii="Arial" w:hAnsi="Arial" w:cs="Arial"/>
          <w:sz w:val="24"/>
          <w:szCs w:val="24"/>
        </w:rPr>
        <w:t>ected Party is responsible)</w:t>
      </w:r>
      <w:r w:rsidR="003526AA" w:rsidRPr="00A32606">
        <w:rPr>
          <w:rFonts w:ascii="Arial" w:hAnsi="Arial" w:cs="Arial"/>
          <w:sz w:val="24"/>
          <w:szCs w:val="24"/>
        </w:rPr>
        <w:t xml:space="preserve">, </w:t>
      </w:r>
    </w:p>
    <w:p w14:paraId="1DD1B241" w14:textId="77777777" w:rsidR="00D629B3" w:rsidRPr="00A32606" w:rsidRDefault="00D629B3" w:rsidP="00D629B3">
      <w:pPr>
        <w:pStyle w:val="Txt2"/>
        <w:tabs>
          <w:tab w:val="clear" w:pos="3600"/>
        </w:tabs>
        <w:spacing w:before="0" w:after="240"/>
        <w:ind w:firstLine="0"/>
        <w:rPr>
          <w:sz w:val="24"/>
          <w:szCs w:val="24"/>
        </w:rPr>
      </w:pPr>
      <w:r w:rsidRPr="00A32606">
        <w:rPr>
          <w:sz w:val="24"/>
          <w:szCs w:val="24"/>
        </w:rPr>
        <w:t>if and only to the extent that the Party claiming relief (the "</w:t>
      </w:r>
      <w:r w:rsidRPr="00A32606">
        <w:rPr>
          <w:b/>
          <w:sz w:val="24"/>
          <w:szCs w:val="24"/>
        </w:rPr>
        <w:t>Affected Party</w:t>
      </w:r>
      <w:r w:rsidRPr="00A32606">
        <w:rPr>
          <w:sz w:val="24"/>
          <w:szCs w:val="24"/>
        </w:rPr>
        <w:t>") can provide evidence to the satisfaction of the Contract Manager that such event is not caused by, and its effects are beyond the reasonable control of, the Affected Party and is not an event whose effect the Affected Party is otherwise required to avoid or provide against under the Contract or which the Affected Party could reasonably have avoided or provided against.</w:t>
      </w:r>
    </w:p>
    <w:p w14:paraId="1DD1B242" w14:textId="77777777" w:rsidR="00D629B3"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If, but only for as long as, a Force Majeure Event prevents the Affected Party from complying with any of its obligations under the Contract and provided the Affected Party complies with the duty to notify and to mitigate contained in Clauses 33.4 and 33.5 in all respects, the Affected Party will be excused performance of those obligations, but this Clause 33.2 will be without prejudice to any liability the Affected Party may have under the Contract if and to the extent that such liability is required by the Contract to be covered by insurance.</w:t>
      </w:r>
    </w:p>
    <w:p w14:paraId="1DD1B243" w14:textId="77777777" w:rsidR="00D629B3" w:rsidRPr="00A32606" w:rsidRDefault="00D629B3"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lastRenderedPageBreak/>
        <w:t>If on the expiry of:-</w:t>
      </w:r>
    </w:p>
    <w:p w14:paraId="1DD1B244"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Two months after the occurrence of a Force Majeure Event where the Supplier is the Affected Party, the Force Majeure Event is continuing and has a material adverse effect on the Supplier </w:t>
      </w:r>
      <w:r w:rsidR="003526AA" w:rsidRPr="00A32606">
        <w:rPr>
          <w:rFonts w:ascii="Arial" w:hAnsi="Arial" w:cs="Arial"/>
          <w:sz w:val="24"/>
          <w:szCs w:val="24"/>
        </w:rPr>
        <w:t>carrying out the Supply</w:t>
      </w:r>
      <w:r w:rsidRPr="00A32606">
        <w:rPr>
          <w:rFonts w:ascii="Arial" w:hAnsi="Arial" w:cs="Arial"/>
          <w:sz w:val="24"/>
          <w:szCs w:val="24"/>
        </w:rPr>
        <w:t xml:space="preserve"> then for as long as such Force Majeure Event continues and has that effect, the Company will have the option to terminate all or part of the relevant Contract by notice.</w:t>
      </w:r>
    </w:p>
    <w:p w14:paraId="1DD1B245" w14:textId="77777777" w:rsidR="00D629B3" w:rsidRPr="00A32606" w:rsidRDefault="00D629B3"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Three months after the occurrence of a Force Majeure Event where the Company is the Affected Party, the Force Majeure Event is continuing and has a material adverse effect on the Company's performance of its obligations under the Contract, then for as long as such Force Majeure Event continues and has that effect, the Supplier may terminate the Contract in its entirety by notice.</w:t>
      </w:r>
    </w:p>
    <w:p w14:paraId="1DD1B246" w14:textId="77777777" w:rsidR="00D629B3" w:rsidRPr="00A32606" w:rsidRDefault="00D629B3" w:rsidP="007F39D8">
      <w:pPr>
        <w:pStyle w:val="Heading2"/>
        <w:keepNext w:val="0"/>
        <w:spacing w:before="0" w:after="240" w:line="360" w:lineRule="auto"/>
        <w:ind w:left="709"/>
        <w:rPr>
          <w:rFonts w:ascii="Arial" w:hAnsi="Arial" w:cs="Arial"/>
          <w:b w:val="0"/>
          <w:sz w:val="24"/>
          <w:szCs w:val="24"/>
        </w:rPr>
      </w:pPr>
      <w:r w:rsidRPr="00A32606">
        <w:rPr>
          <w:rFonts w:ascii="Arial" w:hAnsi="Arial" w:cs="Arial"/>
          <w:b w:val="0"/>
          <w:sz w:val="24"/>
          <w:szCs w:val="24"/>
        </w:rPr>
        <w:t>The Affected Party will inform the other Party in writing as soon as practicable of the occurrence of a Force Majeure Event giving full details of its expected effect and duration. If the Force Majeure Event continues for more than 7 days the Affected Party will notify the other Party regularly and not less than once every 7 days of the steps it is taking pursuant to Clause 33.5.</w:t>
      </w:r>
    </w:p>
    <w:p w14:paraId="1DD1B247" w14:textId="77777777" w:rsidR="00D629B3" w:rsidRPr="00A32606" w:rsidRDefault="00D629B3" w:rsidP="007F39D8">
      <w:pPr>
        <w:pStyle w:val="Heading2"/>
        <w:keepNext w:val="0"/>
        <w:spacing w:before="0" w:after="240" w:line="360" w:lineRule="auto"/>
        <w:ind w:left="709"/>
        <w:rPr>
          <w:rFonts w:ascii="Arial" w:hAnsi="Arial" w:cs="Arial"/>
          <w:b w:val="0"/>
          <w:sz w:val="24"/>
          <w:szCs w:val="24"/>
        </w:rPr>
      </w:pPr>
      <w:r w:rsidRPr="00A32606">
        <w:rPr>
          <w:rFonts w:ascii="Arial" w:hAnsi="Arial" w:cs="Arial"/>
          <w:b w:val="0"/>
          <w:sz w:val="24"/>
          <w:szCs w:val="24"/>
        </w:rPr>
        <w:t>The Affected Party will use its reasonable endeavours to resume performance of its obligations as soon as practicable and in the meantime to mitigate the effects of any Force Majeure Event and will keep the other Party fully informed about the steps taken and proposed to be taken to achieve this.</w:t>
      </w:r>
    </w:p>
    <w:p w14:paraId="1DD1B248" w14:textId="77777777" w:rsidR="00D629B3" w:rsidRPr="00A32606" w:rsidRDefault="00D629B3" w:rsidP="007F39D8">
      <w:pPr>
        <w:pStyle w:val="Heading2"/>
        <w:keepNext w:val="0"/>
        <w:spacing w:before="0" w:after="240" w:line="360" w:lineRule="auto"/>
        <w:ind w:left="709"/>
        <w:rPr>
          <w:rFonts w:ascii="Arial" w:hAnsi="Arial" w:cs="Arial"/>
          <w:b w:val="0"/>
          <w:sz w:val="24"/>
          <w:szCs w:val="24"/>
        </w:rPr>
      </w:pPr>
      <w:r w:rsidRPr="00A32606">
        <w:rPr>
          <w:rFonts w:ascii="Arial" w:hAnsi="Arial" w:cs="Arial"/>
          <w:b w:val="0"/>
          <w:sz w:val="24"/>
          <w:szCs w:val="24"/>
        </w:rPr>
        <w:t xml:space="preserve">If delay is caused, or either Party can reasonably foresee delay occurring, by reason of any Force Majeure Event then and in either such case the Company shall be entitled to suspend partially or totally the Delivery Date of the </w:t>
      </w:r>
      <w:r w:rsidR="003526AA" w:rsidRPr="00A32606">
        <w:rPr>
          <w:rFonts w:ascii="Arial" w:hAnsi="Arial" w:cs="Arial"/>
          <w:b w:val="0"/>
          <w:sz w:val="24"/>
          <w:szCs w:val="24"/>
        </w:rPr>
        <w:t>Supply un</w:t>
      </w:r>
      <w:r w:rsidRPr="00A32606">
        <w:rPr>
          <w:rFonts w:ascii="Arial" w:hAnsi="Arial" w:cs="Arial"/>
          <w:b w:val="0"/>
          <w:sz w:val="24"/>
          <w:szCs w:val="24"/>
        </w:rPr>
        <w:t xml:space="preserve">til such time as the effects of the Force Majeure Event cease and in such an event the relevant Delivery Dates may be extended by such reasonable periods (either prospectively or retrospectively) as may be determined by the Company. </w:t>
      </w:r>
    </w:p>
    <w:p w14:paraId="1DD1B249" w14:textId="77777777" w:rsidR="00D629B3" w:rsidRPr="00A32606" w:rsidRDefault="00247D6C" w:rsidP="007F39D8">
      <w:pPr>
        <w:pStyle w:val="Heading2"/>
        <w:keepNext w:val="0"/>
        <w:spacing w:before="0" w:after="240" w:line="360" w:lineRule="auto"/>
        <w:ind w:left="709"/>
        <w:rPr>
          <w:rFonts w:ascii="Arial" w:hAnsi="Arial" w:cs="Arial"/>
          <w:b w:val="0"/>
          <w:sz w:val="24"/>
          <w:szCs w:val="24"/>
        </w:rPr>
      </w:pPr>
      <w:r w:rsidRPr="00A32606">
        <w:rPr>
          <w:rFonts w:ascii="Arial" w:hAnsi="Arial" w:cs="Arial"/>
          <w:b w:val="0"/>
          <w:sz w:val="24"/>
          <w:szCs w:val="24"/>
        </w:rPr>
        <w:t xml:space="preserve">For the purposes of this Contract, the occurrence of one or more of the following shall constitute a </w:t>
      </w:r>
      <w:r w:rsidRPr="00A32606">
        <w:rPr>
          <w:rFonts w:ascii="Arial" w:hAnsi="Arial" w:cs="Arial"/>
          <w:b w:val="0"/>
          <w:bCs/>
          <w:sz w:val="24"/>
          <w:szCs w:val="24"/>
        </w:rPr>
        <w:t>"</w:t>
      </w:r>
      <w:r w:rsidRPr="00A32606">
        <w:rPr>
          <w:rFonts w:ascii="Arial" w:hAnsi="Arial" w:cs="Arial"/>
          <w:bCs/>
          <w:sz w:val="24"/>
          <w:szCs w:val="24"/>
        </w:rPr>
        <w:t>Permitted Delay Event</w:t>
      </w:r>
      <w:r w:rsidRPr="00A32606">
        <w:rPr>
          <w:rFonts w:ascii="Arial" w:hAnsi="Arial" w:cs="Arial"/>
          <w:b w:val="0"/>
          <w:bCs/>
          <w:sz w:val="24"/>
          <w:szCs w:val="24"/>
        </w:rPr>
        <w:t>"</w:t>
      </w:r>
      <w:r w:rsidRPr="00A32606">
        <w:rPr>
          <w:rFonts w:ascii="Arial" w:hAnsi="Arial" w:cs="Arial"/>
          <w:b w:val="0"/>
          <w:sz w:val="24"/>
          <w:szCs w:val="24"/>
        </w:rPr>
        <w:t>:</w:t>
      </w:r>
    </w:p>
    <w:p w14:paraId="1DD1B24A" w14:textId="77777777" w:rsidR="00D629B3" w:rsidRPr="00A32606" w:rsidRDefault="00247D6C" w:rsidP="007F39D8">
      <w:pPr>
        <w:pStyle w:val="Heading3"/>
        <w:tabs>
          <w:tab w:val="num" w:pos="1560"/>
        </w:tabs>
        <w:spacing w:before="0" w:after="240" w:line="360" w:lineRule="auto"/>
        <w:ind w:hanging="851"/>
        <w:rPr>
          <w:rFonts w:ascii="Arial" w:hAnsi="Arial" w:cs="Arial"/>
          <w:sz w:val="24"/>
          <w:szCs w:val="24"/>
        </w:rPr>
      </w:pPr>
      <w:bookmarkStart w:id="267" w:name="_Ref138702455"/>
      <w:r w:rsidRPr="00A32606">
        <w:rPr>
          <w:rFonts w:ascii="Arial" w:hAnsi="Arial" w:cs="Arial"/>
          <w:sz w:val="24"/>
          <w:szCs w:val="24"/>
        </w:rPr>
        <w:lastRenderedPageBreak/>
        <w:t>any breach by the Company of an express obligation under this Contract;</w:t>
      </w:r>
      <w:bookmarkEnd w:id="267"/>
    </w:p>
    <w:p w14:paraId="1DD1B24B" w14:textId="77777777" w:rsidR="00A6769A" w:rsidRPr="00A32606" w:rsidRDefault="00A6769A" w:rsidP="007F39D8">
      <w:pPr>
        <w:pStyle w:val="Heading3"/>
        <w:widowControl w:val="0"/>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subject to the requirements of the Contract and to proper coordination by the Supplier, access to or use of a part of the site is delayed, disrupted or cancelled for a Frustrated Access Reason; and</w:t>
      </w:r>
    </w:p>
    <w:p w14:paraId="1DD1B24C" w14:textId="77777777" w:rsidR="00D629B3" w:rsidRPr="00A32606" w:rsidRDefault="00247D6C" w:rsidP="007F39D8">
      <w:pPr>
        <w:pStyle w:val="Heading3"/>
        <w:widowControl w:val="0"/>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the suspension of this Contract in accordance with Clause 38 (other than where the suspension is necessary by reason of default by the Supplier;</w:t>
      </w:r>
    </w:p>
    <w:p w14:paraId="1DD1B24D" w14:textId="77777777" w:rsidR="00247D6C" w:rsidRPr="00A32606" w:rsidRDefault="00247D6C" w:rsidP="00247D6C">
      <w:pPr>
        <w:pStyle w:val="Heading3"/>
        <w:numPr>
          <w:ilvl w:val="0"/>
          <w:numId w:val="0"/>
        </w:numPr>
        <w:tabs>
          <w:tab w:val="left" w:pos="720"/>
        </w:tabs>
        <w:spacing w:before="0" w:after="240" w:line="360" w:lineRule="auto"/>
        <w:ind w:left="709"/>
        <w:rPr>
          <w:rFonts w:ascii="Arial" w:eastAsia="Times New Roman" w:hAnsi="Arial" w:cs="Arial"/>
          <w:sz w:val="24"/>
          <w:szCs w:val="24"/>
        </w:rPr>
      </w:pPr>
      <w:r w:rsidRPr="00A32606">
        <w:rPr>
          <w:rFonts w:ascii="Arial" w:eastAsia="Times New Roman" w:hAnsi="Arial" w:cs="Arial"/>
          <w:sz w:val="24"/>
          <w:szCs w:val="24"/>
        </w:rPr>
        <w:t xml:space="preserve">but in each case only insofar as any of the events described in this </w:t>
      </w:r>
      <w:r w:rsidR="00ED07BE" w:rsidRPr="00A32606">
        <w:rPr>
          <w:rFonts w:ascii="Arial" w:eastAsia="Times New Roman" w:hAnsi="Arial" w:cs="Arial"/>
          <w:sz w:val="24"/>
          <w:szCs w:val="24"/>
        </w:rPr>
        <w:t>Clause</w:t>
      </w:r>
      <w:r w:rsidRPr="00A32606">
        <w:rPr>
          <w:rFonts w:ascii="Arial" w:eastAsia="Times New Roman" w:hAnsi="Arial" w:cs="Arial"/>
          <w:sz w:val="24"/>
          <w:szCs w:val="24"/>
        </w:rPr>
        <w:t xml:space="preserve"> 33.7 has a direct and material adverse effect on the Supplier's ability to carry out the Supply by the relevant contractual Delivery Dates and has not been caused or contributed to by the act, omission or default of the Supplier. </w:t>
      </w:r>
    </w:p>
    <w:p w14:paraId="1DD1B24E" w14:textId="77777777" w:rsidR="00D629B3" w:rsidRPr="00A32606" w:rsidRDefault="00247D6C"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Where any delay in achieving a contractual Delivery Date arises, the Supplier shall be entitled to an extension to such Delivery Date but only to the extent that such delay is directly caused by a Permitted Delay Event and provided that the Supplier:</w:t>
      </w:r>
    </w:p>
    <w:p w14:paraId="1DD1B24F" w14:textId="77777777" w:rsidR="00247D6C" w:rsidRPr="00A32606" w:rsidRDefault="00247D6C" w:rsidP="007F39D8">
      <w:pPr>
        <w:pStyle w:val="Heading3"/>
        <w:widowControl w:val="0"/>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notifies the Company of the Permitted Delay Event in accordance with Clause 33.9 and subsequently provides such further information as the Company may reasonably require regarding the nature and likely duration of such event;</w:t>
      </w:r>
    </w:p>
    <w:p w14:paraId="1DD1B250" w14:textId="77777777" w:rsidR="00247D6C" w:rsidRPr="00A32606" w:rsidRDefault="00247D6C" w:rsidP="007F39D8">
      <w:pPr>
        <w:pStyle w:val="Heading3"/>
        <w:widowControl w:val="0"/>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provides the Company with reasonable access to the Supplier's premises or of its </w:t>
      </w:r>
      <w:r w:rsidR="00B72AD7" w:rsidRPr="00A32606">
        <w:rPr>
          <w:rFonts w:ascii="Arial" w:hAnsi="Arial" w:cs="Arial"/>
          <w:sz w:val="24"/>
          <w:szCs w:val="24"/>
        </w:rPr>
        <w:t>Sub-Contractor</w:t>
      </w:r>
      <w:r w:rsidR="00B30E8F" w:rsidRPr="00A32606">
        <w:rPr>
          <w:rFonts w:ascii="Arial" w:hAnsi="Arial" w:cs="Arial"/>
          <w:sz w:val="24"/>
          <w:szCs w:val="24"/>
        </w:rPr>
        <w:t>s</w:t>
      </w:r>
      <w:r w:rsidRPr="00A32606">
        <w:rPr>
          <w:rFonts w:ascii="Arial" w:hAnsi="Arial" w:cs="Arial"/>
          <w:sz w:val="24"/>
          <w:szCs w:val="24"/>
        </w:rPr>
        <w:t xml:space="preserve"> for investigating the validity of the potential Permitted Delay Event;</w:t>
      </w:r>
    </w:p>
    <w:p w14:paraId="1DD1B251" w14:textId="77777777" w:rsidR="00247D6C" w:rsidRPr="00A32606" w:rsidRDefault="00247D6C" w:rsidP="007F39D8">
      <w:pPr>
        <w:pStyle w:val="Heading3"/>
        <w:widowControl w:val="0"/>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uses its reasonable endeavours to mitigate the delay to the relevant Delivery Date; and</w:t>
      </w:r>
    </w:p>
    <w:p w14:paraId="1DD1B252" w14:textId="77777777" w:rsidR="00247D6C" w:rsidRPr="00A32606" w:rsidRDefault="00247D6C" w:rsidP="007F39D8">
      <w:pPr>
        <w:pStyle w:val="Heading3"/>
        <w:widowControl w:val="0"/>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shall not be entitled to an extension of time to the extent that the Permitted Delay Event was caused by or resulted from any act, neglect, default or breach of this Contract by the Supplier, its sub-</w:t>
      </w:r>
      <w:r w:rsidR="00B30E8F" w:rsidRPr="00A32606">
        <w:rPr>
          <w:rFonts w:ascii="Arial" w:hAnsi="Arial" w:cs="Arial"/>
          <w:sz w:val="24"/>
          <w:szCs w:val="24"/>
        </w:rPr>
        <w:t>contractors</w:t>
      </w:r>
      <w:r w:rsidRPr="00A32606">
        <w:rPr>
          <w:rFonts w:ascii="Arial" w:hAnsi="Arial" w:cs="Arial"/>
          <w:sz w:val="24"/>
          <w:szCs w:val="24"/>
        </w:rPr>
        <w:t xml:space="preserve"> and/or employees.</w:t>
      </w:r>
    </w:p>
    <w:p w14:paraId="1DD1B253" w14:textId="77777777" w:rsidR="00247D6C" w:rsidRPr="00A32606" w:rsidRDefault="00247D6C"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lastRenderedPageBreak/>
        <w:t>No later than it should have reasonably foreseen the same, the Supplier shall give notice to the Company of the occurrence of a Permitted Delay Event or, if such event is not reasonably foreseeable, as soon as it becomes aware of such occurrence.  Any notice given under this Clause 33.9 shall specify:</w:t>
      </w:r>
    </w:p>
    <w:p w14:paraId="1DD1B254" w14:textId="77777777" w:rsidR="00247D6C" w:rsidRPr="00A32606" w:rsidRDefault="00247D6C" w:rsidP="007F39D8">
      <w:pPr>
        <w:pStyle w:val="Heading3"/>
        <w:widowControl w:val="0"/>
        <w:tabs>
          <w:tab w:val="num" w:pos="1560"/>
        </w:tabs>
        <w:spacing w:before="0" w:after="240" w:line="360" w:lineRule="auto"/>
        <w:ind w:hanging="851"/>
        <w:rPr>
          <w:rFonts w:ascii="Arial" w:hAnsi="Arial" w:cs="Arial"/>
          <w:sz w:val="24"/>
          <w:szCs w:val="24"/>
        </w:rPr>
      </w:pPr>
      <w:bookmarkStart w:id="268" w:name="_Ref121072888"/>
      <w:r w:rsidRPr="00A32606">
        <w:rPr>
          <w:rFonts w:ascii="Arial" w:hAnsi="Arial" w:cs="Arial"/>
          <w:sz w:val="24"/>
          <w:szCs w:val="24"/>
        </w:rPr>
        <w:t>the Permitted Delay Event upon which the claim for an extension of time is based;</w:t>
      </w:r>
      <w:bookmarkEnd w:id="268"/>
    </w:p>
    <w:p w14:paraId="1DD1B255" w14:textId="77777777" w:rsidR="00247D6C" w:rsidRPr="00A32606" w:rsidRDefault="00247D6C" w:rsidP="007F39D8">
      <w:pPr>
        <w:pStyle w:val="Heading3"/>
        <w:widowControl w:val="0"/>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full and detailed particulars of the cause and extent of the delay and the effect of the Permitted Delay Event on the Supplier's ability to comply with its obligations under this Contract;</w:t>
      </w:r>
    </w:p>
    <w:p w14:paraId="1DD1B256" w14:textId="77777777" w:rsidR="00247D6C" w:rsidRPr="00A32606" w:rsidRDefault="00247D6C" w:rsidP="007F39D8">
      <w:pPr>
        <w:pStyle w:val="Heading3"/>
        <w:widowControl w:val="0"/>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details of the documents and records which the Supplier will rely upon to support its claim for an extension of time; and</w:t>
      </w:r>
    </w:p>
    <w:p w14:paraId="1DD1B257" w14:textId="77777777" w:rsidR="00247D6C" w:rsidRPr="00A32606" w:rsidRDefault="00247D6C" w:rsidP="007F39D8">
      <w:pPr>
        <w:pStyle w:val="Heading3"/>
        <w:widowControl w:val="0"/>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details of the measures which the Supplier has adopted and/or proposes to adopt to mitigate the consequences of the Permitted Delay Event.</w:t>
      </w:r>
    </w:p>
    <w:p w14:paraId="1DD1B258" w14:textId="77777777" w:rsidR="00247D6C" w:rsidRPr="00A32606" w:rsidRDefault="00247D6C" w:rsidP="00247D6C">
      <w:pPr>
        <w:pStyle w:val="BodyText"/>
        <w:spacing w:before="0" w:after="240" w:line="360" w:lineRule="auto"/>
        <w:ind w:left="709"/>
        <w:rPr>
          <w:rFonts w:ascii="Arial" w:hAnsi="Arial" w:cs="Arial"/>
          <w:sz w:val="24"/>
          <w:szCs w:val="24"/>
        </w:rPr>
      </w:pPr>
      <w:r w:rsidRPr="00A32606">
        <w:rPr>
          <w:rFonts w:ascii="Arial" w:hAnsi="Arial" w:cs="Arial"/>
          <w:sz w:val="24"/>
          <w:szCs w:val="24"/>
        </w:rPr>
        <w:t>If the Supplier fails to notify the Company of any Permitted Delay Event within five (5) Business Days of becoming aware of it, the Supplier shall not be entitled to request an extension of time for that Permitted Delay Event and such event shall not constitute a Permitted Delay Event.</w:t>
      </w:r>
    </w:p>
    <w:p w14:paraId="1DD1B259" w14:textId="77777777" w:rsidR="00247D6C" w:rsidRPr="00A32606" w:rsidRDefault="00247D6C"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Subject to the Supplier complying with the requirements of this Clause 33 and the Company, acting reasonably, being satisfied that a Permitted Delay Event has occurred, the Company shall, as soon as reasonably practicable, notify the Supplier of a a reasonable extension of time to the relevant Delivery Date and any such extension shall amend the Programme and the relevant contractual Delivery Date.</w:t>
      </w:r>
    </w:p>
    <w:p w14:paraId="1DD1B25A" w14:textId="77777777" w:rsidR="00247D6C" w:rsidRPr="00A32606" w:rsidRDefault="00247D6C"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Any extension of time agreed by the Company and the Supplier under this Clause 33 to the relevant contractual Delivery Date shall not of itself entitle the Supplier to any extension to any other contractual Delivery Date.</w:t>
      </w:r>
    </w:p>
    <w:p w14:paraId="1DD1B25B" w14:textId="77777777" w:rsidR="00247D6C" w:rsidRPr="00A32606" w:rsidRDefault="00C4154A" w:rsidP="007F39D8">
      <w:pPr>
        <w:pStyle w:val="Heading2"/>
        <w:keepNext w:val="0"/>
        <w:tabs>
          <w:tab w:val="clear" w:pos="1560"/>
          <w:tab w:val="num" w:pos="709"/>
        </w:tabs>
        <w:spacing w:before="0" w:after="240" w:line="360" w:lineRule="auto"/>
        <w:ind w:left="709"/>
        <w:rPr>
          <w:rFonts w:ascii="Arial" w:hAnsi="Arial" w:cs="Arial"/>
          <w:b w:val="0"/>
          <w:sz w:val="24"/>
          <w:szCs w:val="24"/>
        </w:rPr>
      </w:pPr>
      <w:r w:rsidRPr="00A32606">
        <w:rPr>
          <w:rFonts w:ascii="Arial" w:hAnsi="Arial" w:cs="Arial"/>
          <w:b w:val="0"/>
          <w:sz w:val="24"/>
          <w:szCs w:val="24"/>
        </w:rPr>
        <w:t xml:space="preserve">Except as expressly provided elsewhere in this Contract, any extension of time agreed between the Company and the Supplier pursuant to this Clause 33 shall be in full compensation and satisfaction for any loss sustained or sustainable by </w:t>
      </w:r>
      <w:r w:rsidRPr="00A32606">
        <w:rPr>
          <w:rFonts w:ascii="Arial" w:hAnsi="Arial" w:cs="Arial"/>
          <w:b w:val="0"/>
          <w:sz w:val="24"/>
          <w:szCs w:val="24"/>
        </w:rPr>
        <w:lastRenderedPageBreak/>
        <w:t>the Supplier in respect of any Permitted Delay Event in connection with which that extension is granted.</w:t>
      </w:r>
    </w:p>
    <w:p w14:paraId="1DD1B25C" w14:textId="77777777" w:rsidR="00D629B3" w:rsidRPr="00A32606" w:rsidRDefault="00D629B3" w:rsidP="002F18A8">
      <w:pPr>
        <w:pStyle w:val="Heading1"/>
        <w:spacing w:before="0" w:after="240" w:line="360" w:lineRule="auto"/>
        <w:rPr>
          <w:rFonts w:ascii="Arial" w:hAnsi="Arial" w:cs="Arial"/>
          <w:sz w:val="24"/>
          <w:szCs w:val="24"/>
        </w:rPr>
      </w:pPr>
      <w:bookmarkStart w:id="269" w:name="_Toc157330588"/>
      <w:bookmarkStart w:id="270" w:name="_Toc157337019"/>
      <w:bookmarkStart w:id="271" w:name="_Toc180295520"/>
      <w:bookmarkStart w:id="272" w:name="_Toc248665183"/>
      <w:bookmarkStart w:id="273" w:name="_Toc213400279"/>
      <w:r w:rsidRPr="00A32606">
        <w:rPr>
          <w:rFonts w:ascii="Arial" w:hAnsi="Arial" w:cs="Arial"/>
          <w:sz w:val="24"/>
          <w:szCs w:val="24"/>
        </w:rPr>
        <w:t>Intellectual Property</w:t>
      </w:r>
      <w:bookmarkEnd w:id="269"/>
      <w:bookmarkEnd w:id="270"/>
      <w:bookmarkEnd w:id="271"/>
      <w:bookmarkEnd w:id="272"/>
      <w:bookmarkEnd w:id="273"/>
    </w:p>
    <w:p w14:paraId="1DD1B25D" w14:textId="77777777" w:rsidR="00D629B3" w:rsidRPr="00A32606" w:rsidRDefault="0014170B" w:rsidP="007F39D8">
      <w:pPr>
        <w:pStyle w:val="Heading2"/>
        <w:keepNext w:val="0"/>
        <w:tabs>
          <w:tab w:val="clear" w:pos="1560"/>
          <w:tab w:val="num" w:pos="709"/>
        </w:tabs>
        <w:spacing w:before="0" w:after="240" w:line="360" w:lineRule="auto"/>
        <w:ind w:left="709"/>
        <w:rPr>
          <w:rFonts w:ascii="Arial" w:hAnsi="Arial" w:cs="Arial"/>
          <w:b w:val="0"/>
          <w:i/>
          <w:sz w:val="24"/>
          <w:szCs w:val="24"/>
        </w:rPr>
      </w:pPr>
      <w:bookmarkStart w:id="274" w:name="_NN215"/>
      <w:bookmarkEnd w:id="274"/>
      <w:r w:rsidRPr="00A32606">
        <w:rPr>
          <w:rFonts w:ascii="Arial" w:hAnsi="Arial" w:cs="Arial"/>
          <w:b w:val="0"/>
          <w:i/>
          <w:sz w:val="24"/>
          <w:szCs w:val="24"/>
        </w:rPr>
        <w:t>Existing Contracts</w:t>
      </w:r>
    </w:p>
    <w:p w14:paraId="1DD1B25E" w14:textId="77777777" w:rsidR="0014170B" w:rsidRPr="00A32606" w:rsidRDefault="0014170B" w:rsidP="0014170B">
      <w:pPr>
        <w:pStyle w:val="BodyText"/>
        <w:spacing w:before="0" w:after="240" w:line="360" w:lineRule="auto"/>
        <w:ind w:left="709"/>
        <w:rPr>
          <w:rFonts w:ascii="Arial" w:hAnsi="Arial" w:cs="Arial"/>
          <w:sz w:val="24"/>
          <w:szCs w:val="24"/>
        </w:rPr>
      </w:pPr>
      <w:r w:rsidRPr="00A32606">
        <w:rPr>
          <w:rFonts w:ascii="Arial" w:hAnsi="Arial" w:cs="Arial"/>
          <w:sz w:val="24"/>
          <w:szCs w:val="24"/>
          <w:lang w:val="en-AU"/>
        </w:rPr>
        <w:t>This Contract is entirely without prejudice to, and nothing in it is intended to, nor shall, in any way prejudice the rights of any member of the TfL Group in relation to intellectual property under or pursuant to Existing Contracts.</w:t>
      </w:r>
    </w:p>
    <w:p w14:paraId="1DD1B25F" w14:textId="77777777" w:rsidR="00D629B3" w:rsidRPr="00A32606" w:rsidRDefault="0014170B" w:rsidP="007F39D8">
      <w:pPr>
        <w:pStyle w:val="Heading2"/>
        <w:keepNext w:val="0"/>
        <w:tabs>
          <w:tab w:val="clear" w:pos="1560"/>
          <w:tab w:val="num" w:pos="709"/>
        </w:tabs>
        <w:spacing w:before="0" w:after="240" w:line="360" w:lineRule="auto"/>
        <w:ind w:left="709"/>
        <w:rPr>
          <w:rFonts w:ascii="Arial" w:hAnsi="Arial" w:cs="Arial"/>
          <w:b w:val="0"/>
          <w:i/>
          <w:sz w:val="24"/>
          <w:szCs w:val="24"/>
          <w:lang w:val="en-AU"/>
        </w:rPr>
      </w:pPr>
      <w:r w:rsidRPr="00A32606">
        <w:rPr>
          <w:rFonts w:ascii="Arial" w:hAnsi="Arial" w:cs="Arial"/>
          <w:b w:val="0"/>
          <w:i/>
          <w:sz w:val="24"/>
          <w:szCs w:val="24"/>
          <w:lang w:val="en-AU"/>
        </w:rPr>
        <w:t xml:space="preserve">Vesting of </w:t>
      </w:r>
      <w:r w:rsidR="00AD1180" w:rsidRPr="00A32606">
        <w:rPr>
          <w:rFonts w:ascii="Arial" w:hAnsi="Arial" w:cs="Arial"/>
          <w:b w:val="0"/>
          <w:i/>
          <w:sz w:val="24"/>
          <w:szCs w:val="24"/>
          <w:lang w:val="en-AU"/>
        </w:rPr>
        <w:t>Foreground IPR</w:t>
      </w:r>
    </w:p>
    <w:p w14:paraId="1DD1B260" w14:textId="69A8AFAA" w:rsidR="0014170B" w:rsidRPr="00A32606" w:rsidRDefault="00AD1180" w:rsidP="0014170B">
      <w:pPr>
        <w:pStyle w:val="BodyText"/>
        <w:spacing w:before="0" w:after="240" w:line="360" w:lineRule="auto"/>
        <w:ind w:left="709"/>
        <w:rPr>
          <w:rFonts w:ascii="Arial" w:hAnsi="Arial" w:cs="Arial"/>
          <w:sz w:val="24"/>
          <w:szCs w:val="24"/>
          <w:lang w:val="en-AU"/>
        </w:rPr>
      </w:pPr>
      <w:r w:rsidRPr="00A32606">
        <w:rPr>
          <w:rFonts w:ascii="Arial" w:hAnsi="Arial" w:cs="Arial"/>
          <w:sz w:val="24"/>
          <w:szCs w:val="24"/>
          <w:lang w:val="en-AU"/>
        </w:rPr>
        <w:t xml:space="preserve">The Foreground IPR </w:t>
      </w:r>
      <w:r w:rsidR="0014170B" w:rsidRPr="00A32606">
        <w:rPr>
          <w:rFonts w:ascii="Arial" w:hAnsi="Arial" w:cs="Arial"/>
          <w:sz w:val="24"/>
          <w:szCs w:val="24"/>
          <w:lang w:val="en-AU"/>
        </w:rPr>
        <w:t xml:space="preserve">shall vest in the Company.  The Supplier shall procure that each of its </w:t>
      </w:r>
      <w:r w:rsidR="00593DDA" w:rsidRPr="00A32606">
        <w:rPr>
          <w:rFonts w:ascii="Arial" w:hAnsi="Arial" w:cs="Arial"/>
          <w:sz w:val="24"/>
          <w:szCs w:val="24"/>
          <w:lang w:val="en-AU"/>
        </w:rPr>
        <w:t>Sub-Contractor</w:t>
      </w:r>
      <w:r w:rsidR="00B30E8F" w:rsidRPr="00A32606">
        <w:rPr>
          <w:rFonts w:ascii="Arial" w:hAnsi="Arial" w:cs="Arial"/>
          <w:sz w:val="24"/>
          <w:szCs w:val="24"/>
          <w:lang w:val="en-AU"/>
        </w:rPr>
        <w:t>s</w:t>
      </w:r>
      <w:r w:rsidR="0014170B" w:rsidRPr="00A32606">
        <w:rPr>
          <w:rFonts w:ascii="Arial" w:hAnsi="Arial" w:cs="Arial"/>
          <w:sz w:val="24"/>
          <w:szCs w:val="24"/>
          <w:lang w:val="en-AU"/>
        </w:rPr>
        <w:t xml:space="preserve"> (of any tier) or other third party shall assign </w:t>
      </w:r>
      <w:r w:rsidRPr="00A32606">
        <w:rPr>
          <w:rFonts w:ascii="Arial" w:hAnsi="Arial" w:cs="Arial"/>
          <w:sz w:val="24"/>
          <w:szCs w:val="24"/>
          <w:lang w:val="en-AU"/>
        </w:rPr>
        <w:t>the Foreground IPR</w:t>
      </w:r>
      <w:r w:rsidR="0014170B" w:rsidRPr="00A32606">
        <w:rPr>
          <w:rFonts w:ascii="Arial" w:hAnsi="Arial" w:cs="Arial"/>
          <w:sz w:val="24"/>
          <w:szCs w:val="24"/>
          <w:lang w:val="en-AU"/>
        </w:rPr>
        <w:t xml:space="preserve"> to the Company.</w:t>
      </w:r>
    </w:p>
    <w:p w14:paraId="1DD1B261" w14:textId="77777777" w:rsidR="00D629B3" w:rsidRPr="00A32606" w:rsidRDefault="000364ED" w:rsidP="007F39D8">
      <w:pPr>
        <w:pStyle w:val="Heading2"/>
        <w:keepNext w:val="0"/>
        <w:tabs>
          <w:tab w:val="clear" w:pos="1560"/>
          <w:tab w:val="num" w:pos="709"/>
        </w:tabs>
        <w:spacing w:before="0" w:after="240" w:line="360" w:lineRule="auto"/>
        <w:ind w:left="709"/>
        <w:rPr>
          <w:rFonts w:ascii="Arial" w:hAnsi="Arial" w:cs="Arial"/>
          <w:b w:val="0"/>
          <w:i/>
          <w:sz w:val="24"/>
          <w:szCs w:val="24"/>
          <w:lang w:val="en-AU"/>
        </w:rPr>
      </w:pPr>
      <w:r w:rsidRPr="00A32606">
        <w:rPr>
          <w:rFonts w:ascii="Arial" w:hAnsi="Arial" w:cs="Arial"/>
          <w:b w:val="0"/>
          <w:i/>
          <w:sz w:val="24"/>
          <w:szCs w:val="24"/>
          <w:lang w:val="en-AU"/>
        </w:rPr>
        <w:t xml:space="preserve">Ownership of the Supplier’s </w:t>
      </w:r>
      <w:r w:rsidR="00AD1180" w:rsidRPr="00A32606">
        <w:rPr>
          <w:rFonts w:ascii="Arial" w:hAnsi="Arial" w:cs="Arial"/>
          <w:b w:val="0"/>
          <w:i/>
          <w:sz w:val="24"/>
          <w:szCs w:val="24"/>
          <w:lang w:val="en-AU"/>
        </w:rPr>
        <w:t>Background IPR</w:t>
      </w:r>
    </w:p>
    <w:p w14:paraId="1DD1B262" w14:textId="0767ECF8" w:rsidR="000364ED" w:rsidRPr="00A32606" w:rsidRDefault="000364ED" w:rsidP="000364ED">
      <w:pPr>
        <w:pStyle w:val="BodyText"/>
        <w:spacing w:before="0" w:after="240" w:line="360" w:lineRule="auto"/>
        <w:ind w:left="709"/>
        <w:rPr>
          <w:rFonts w:ascii="Arial" w:hAnsi="Arial" w:cs="Arial"/>
          <w:sz w:val="24"/>
          <w:szCs w:val="24"/>
          <w:lang w:val="en-AU"/>
        </w:rPr>
      </w:pPr>
      <w:r w:rsidRPr="00A32606">
        <w:rPr>
          <w:rFonts w:ascii="Arial" w:hAnsi="Arial" w:cs="Arial"/>
          <w:sz w:val="24"/>
          <w:szCs w:val="24"/>
          <w:lang w:val="en-AU"/>
        </w:rPr>
        <w:t xml:space="preserve">Without prejudice to </w:t>
      </w:r>
      <w:r w:rsidR="00ED07BE" w:rsidRPr="00A32606">
        <w:rPr>
          <w:rFonts w:ascii="Arial" w:hAnsi="Arial" w:cs="Arial"/>
          <w:sz w:val="24"/>
          <w:szCs w:val="24"/>
          <w:lang w:val="en-AU"/>
        </w:rPr>
        <w:t>Clause</w:t>
      </w:r>
      <w:r w:rsidRPr="00A32606">
        <w:rPr>
          <w:rFonts w:ascii="Arial" w:hAnsi="Arial" w:cs="Arial"/>
          <w:sz w:val="24"/>
          <w:szCs w:val="24"/>
          <w:lang w:val="en-AU"/>
        </w:rPr>
        <w:t xml:space="preserve"> 34.2, all </w:t>
      </w:r>
      <w:r w:rsidR="00277232" w:rsidRPr="00A32606">
        <w:rPr>
          <w:rFonts w:ascii="Arial" w:hAnsi="Arial" w:cs="Arial"/>
          <w:sz w:val="24"/>
          <w:szCs w:val="24"/>
          <w:lang w:val="en-AU"/>
        </w:rPr>
        <w:t xml:space="preserve">Supplier </w:t>
      </w:r>
      <w:r w:rsidR="00AD1180" w:rsidRPr="00A32606">
        <w:rPr>
          <w:rFonts w:ascii="Arial" w:hAnsi="Arial" w:cs="Arial"/>
          <w:sz w:val="24"/>
          <w:szCs w:val="24"/>
          <w:lang w:val="en-AU"/>
        </w:rPr>
        <w:t>Background IPR</w:t>
      </w:r>
      <w:r w:rsidR="009977EB" w:rsidRPr="00A32606">
        <w:rPr>
          <w:rFonts w:ascii="Arial" w:hAnsi="Arial" w:cs="Arial"/>
          <w:sz w:val="24"/>
          <w:szCs w:val="24"/>
          <w:lang w:val="en-AU"/>
        </w:rPr>
        <w:t xml:space="preserve"> </w:t>
      </w:r>
      <w:r w:rsidRPr="00A32606">
        <w:rPr>
          <w:rFonts w:ascii="Arial" w:hAnsi="Arial" w:cs="Arial"/>
          <w:sz w:val="24"/>
          <w:szCs w:val="24"/>
          <w:lang w:val="en-AU"/>
        </w:rPr>
        <w:t xml:space="preserve">shall remain or be vested in the Supplier, its </w:t>
      </w:r>
      <w:r w:rsidR="00593DDA" w:rsidRPr="00A32606">
        <w:rPr>
          <w:rFonts w:ascii="Arial" w:hAnsi="Arial" w:cs="Arial"/>
          <w:sz w:val="24"/>
          <w:szCs w:val="24"/>
          <w:lang w:val="en-AU"/>
        </w:rPr>
        <w:t>Sub-Contractor</w:t>
      </w:r>
      <w:r w:rsidR="00B30E8F" w:rsidRPr="00A32606">
        <w:rPr>
          <w:rFonts w:ascii="Arial" w:hAnsi="Arial" w:cs="Arial"/>
          <w:sz w:val="24"/>
          <w:szCs w:val="24"/>
          <w:lang w:val="en-AU"/>
        </w:rPr>
        <w:t>s</w:t>
      </w:r>
      <w:r w:rsidRPr="00A32606">
        <w:rPr>
          <w:rFonts w:ascii="Arial" w:hAnsi="Arial" w:cs="Arial"/>
          <w:sz w:val="24"/>
          <w:szCs w:val="24"/>
          <w:lang w:val="en-AU"/>
        </w:rPr>
        <w:t xml:space="preserve"> (of any tier) or other third party (as the case may be).</w:t>
      </w:r>
    </w:p>
    <w:p w14:paraId="1DD1B263" w14:textId="77777777" w:rsidR="000364ED" w:rsidRPr="00A32606" w:rsidRDefault="000364ED" w:rsidP="007F39D8">
      <w:pPr>
        <w:pStyle w:val="Heading2"/>
        <w:keepNext w:val="0"/>
        <w:tabs>
          <w:tab w:val="clear" w:pos="1560"/>
          <w:tab w:val="num" w:pos="709"/>
        </w:tabs>
        <w:spacing w:before="0" w:after="240" w:line="360" w:lineRule="auto"/>
        <w:ind w:left="709"/>
        <w:rPr>
          <w:rFonts w:ascii="Arial" w:hAnsi="Arial" w:cs="Arial"/>
          <w:b w:val="0"/>
          <w:i/>
          <w:sz w:val="24"/>
          <w:szCs w:val="24"/>
          <w:lang w:val="en-AU"/>
        </w:rPr>
      </w:pPr>
      <w:r w:rsidRPr="00A32606">
        <w:rPr>
          <w:rFonts w:ascii="Arial" w:hAnsi="Arial" w:cs="Arial"/>
          <w:b w:val="0"/>
          <w:i/>
          <w:sz w:val="24"/>
          <w:szCs w:val="24"/>
          <w:lang w:val="en-AU"/>
        </w:rPr>
        <w:t>Company’s Licence to use the Supplier’s Intellectual Property Rights</w:t>
      </w:r>
    </w:p>
    <w:p w14:paraId="1DD1B264" w14:textId="77777777" w:rsidR="000364ED" w:rsidRPr="00A32606" w:rsidRDefault="000364ED" w:rsidP="000364ED">
      <w:pPr>
        <w:pStyle w:val="BodyText"/>
        <w:spacing w:before="0" w:after="240" w:line="360" w:lineRule="auto"/>
        <w:ind w:left="709"/>
        <w:rPr>
          <w:rFonts w:ascii="Arial" w:hAnsi="Arial" w:cs="Arial"/>
          <w:sz w:val="24"/>
          <w:szCs w:val="24"/>
          <w:lang w:val="en-AU"/>
        </w:rPr>
      </w:pPr>
      <w:r w:rsidRPr="00A32606">
        <w:rPr>
          <w:rFonts w:ascii="Arial" w:hAnsi="Arial" w:cs="Arial"/>
          <w:sz w:val="24"/>
          <w:szCs w:val="24"/>
          <w:lang w:val="en-AU"/>
        </w:rPr>
        <w:t xml:space="preserve">The Company shall have and the Supplier hereby grants and procures that its </w:t>
      </w:r>
      <w:r w:rsidR="00593DDA" w:rsidRPr="00A32606">
        <w:rPr>
          <w:rFonts w:ascii="Arial" w:hAnsi="Arial" w:cs="Arial"/>
          <w:sz w:val="24"/>
          <w:szCs w:val="24"/>
          <w:lang w:val="en-AU"/>
        </w:rPr>
        <w:t>Sub-Contractor</w:t>
      </w:r>
      <w:r w:rsidR="00B30E8F" w:rsidRPr="00A32606">
        <w:rPr>
          <w:rFonts w:ascii="Arial" w:hAnsi="Arial" w:cs="Arial"/>
          <w:sz w:val="24"/>
          <w:szCs w:val="24"/>
          <w:lang w:val="en-AU"/>
        </w:rPr>
        <w:t>s</w:t>
      </w:r>
      <w:r w:rsidRPr="00A32606">
        <w:rPr>
          <w:rFonts w:ascii="Arial" w:hAnsi="Arial" w:cs="Arial"/>
          <w:sz w:val="24"/>
          <w:szCs w:val="24"/>
          <w:lang w:val="en-AU"/>
        </w:rPr>
        <w:t xml:space="preserve"> (of any tier) or other third party grant, to the Company a worldwide, royalty-free, perpetual, irrevocable, non-exclusive licence (with the right to sub-licence such rights to any third party) to use and copy the </w:t>
      </w:r>
      <w:r w:rsidR="007B763E" w:rsidRPr="00A32606">
        <w:rPr>
          <w:rFonts w:ascii="Arial" w:hAnsi="Arial" w:cs="Arial"/>
          <w:sz w:val="24"/>
          <w:szCs w:val="24"/>
          <w:lang w:val="en-AU"/>
        </w:rPr>
        <w:t>Supplier Background IPR</w:t>
      </w:r>
      <w:r w:rsidRPr="00A32606">
        <w:rPr>
          <w:rFonts w:ascii="Arial" w:hAnsi="Arial" w:cs="Arial"/>
          <w:sz w:val="24"/>
          <w:szCs w:val="24"/>
          <w:lang w:val="en-AU"/>
        </w:rPr>
        <w:t xml:space="preserve"> for the purposes of:-</w:t>
      </w:r>
    </w:p>
    <w:p w14:paraId="1DD1B265" w14:textId="77777777" w:rsidR="000364ED" w:rsidRPr="00A32606" w:rsidRDefault="000364ED"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understanding the Supply;</w:t>
      </w:r>
    </w:p>
    <w:p w14:paraId="1DD1B266" w14:textId="77777777" w:rsidR="000364ED" w:rsidRPr="00A32606" w:rsidRDefault="000364ED"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operating, maintaining, repairing, modifying, altering, enhancing, re-figuring, correcting, replacing, re-procuring and retendering the Supply;</w:t>
      </w:r>
    </w:p>
    <w:p w14:paraId="1DD1B267" w14:textId="77777777" w:rsidR="000364ED" w:rsidRPr="00A32606" w:rsidRDefault="000364ED"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extending, interfacing with, integrating with, connecting into and adjusting the Supply;</w:t>
      </w:r>
    </w:p>
    <w:p w14:paraId="1DD1B268" w14:textId="77777777" w:rsidR="000364ED" w:rsidRPr="00A32606" w:rsidRDefault="000364ED"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lastRenderedPageBreak/>
        <w:t>enabling the Company to carry out the operation, maintenance, repair, renewal and enhancement of the Underground Network;</w:t>
      </w:r>
    </w:p>
    <w:p w14:paraId="1DD1B269" w14:textId="77777777" w:rsidR="000364ED" w:rsidRPr="00A32606" w:rsidRDefault="000364ED"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executing and completing the Supply; and</w:t>
      </w:r>
    </w:p>
    <w:p w14:paraId="1DD1B26A" w14:textId="77777777" w:rsidR="000364ED" w:rsidRPr="00A32606" w:rsidRDefault="000364ED" w:rsidP="007F39D8">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enabling the Company to perform its function and duties as Infrastructure Manager and Operator of the LUL Network.</w:t>
      </w:r>
    </w:p>
    <w:p w14:paraId="1DD1B26B" w14:textId="77777777" w:rsidR="000364ED" w:rsidRPr="00A32606" w:rsidRDefault="000364ED" w:rsidP="009728A4">
      <w:pPr>
        <w:pStyle w:val="Heading2"/>
        <w:keepNext w:val="0"/>
        <w:tabs>
          <w:tab w:val="clear" w:pos="1560"/>
          <w:tab w:val="num" w:pos="709"/>
        </w:tabs>
        <w:spacing w:before="0" w:after="240" w:line="360" w:lineRule="auto"/>
        <w:ind w:left="709"/>
        <w:rPr>
          <w:rFonts w:ascii="Arial" w:hAnsi="Arial" w:cs="Arial"/>
          <w:b w:val="0"/>
          <w:i/>
          <w:sz w:val="24"/>
          <w:szCs w:val="24"/>
          <w:lang w:val="en-AU"/>
        </w:rPr>
      </w:pPr>
      <w:r w:rsidRPr="00A32606">
        <w:rPr>
          <w:rFonts w:ascii="Arial" w:hAnsi="Arial" w:cs="Arial"/>
          <w:b w:val="0"/>
          <w:i/>
          <w:sz w:val="24"/>
          <w:szCs w:val="24"/>
          <w:lang w:val="en-AU"/>
        </w:rPr>
        <w:t xml:space="preserve">Provision of Supporting Documentation and Other Materials </w:t>
      </w:r>
    </w:p>
    <w:p w14:paraId="1DD1B26C" w14:textId="77777777" w:rsidR="000364ED" w:rsidRPr="00A32606" w:rsidRDefault="000364ED" w:rsidP="001530F5">
      <w:pPr>
        <w:spacing w:after="240" w:line="360" w:lineRule="auto"/>
        <w:ind w:left="1440" w:hanging="731"/>
        <w:rPr>
          <w:rFonts w:ascii="Arial" w:hAnsi="Arial" w:cs="Arial"/>
          <w:sz w:val="24"/>
          <w:szCs w:val="24"/>
        </w:rPr>
      </w:pPr>
      <w:r w:rsidRPr="00A32606">
        <w:rPr>
          <w:rFonts w:ascii="Arial" w:hAnsi="Arial" w:cs="Arial"/>
          <w:sz w:val="24"/>
          <w:szCs w:val="24"/>
        </w:rPr>
        <w:t>The Supplier shall</w:t>
      </w:r>
      <w:r w:rsidR="001530F5" w:rsidRPr="00A32606">
        <w:rPr>
          <w:rFonts w:ascii="Arial" w:hAnsi="Arial" w:cs="Arial"/>
          <w:sz w:val="24"/>
          <w:szCs w:val="24"/>
        </w:rPr>
        <w:t xml:space="preserve"> comply with the provisions of Schedule 17 (IPR Management).</w:t>
      </w:r>
    </w:p>
    <w:p w14:paraId="1DD1B26D" w14:textId="77777777" w:rsidR="001530F5" w:rsidRPr="00A32606" w:rsidRDefault="001530F5" w:rsidP="009728A4">
      <w:pPr>
        <w:pStyle w:val="Heading2"/>
        <w:tabs>
          <w:tab w:val="clear" w:pos="1560"/>
          <w:tab w:val="num" w:pos="709"/>
        </w:tabs>
        <w:spacing w:before="0" w:after="240" w:line="360" w:lineRule="auto"/>
        <w:ind w:left="709"/>
        <w:rPr>
          <w:rFonts w:ascii="Arial" w:hAnsi="Arial" w:cs="Arial"/>
          <w:sz w:val="24"/>
          <w:szCs w:val="24"/>
        </w:rPr>
      </w:pPr>
      <w:r w:rsidRPr="00A32606">
        <w:rPr>
          <w:rFonts w:ascii="Arial" w:hAnsi="Arial" w:cs="Arial"/>
          <w:i/>
          <w:sz w:val="24"/>
          <w:szCs w:val="24"/>
        </w:rPr>
        <w:t>IPR Depository</w:t>
      </w:r>
    </w:p>
    <w:p w14:paraId="1DD1B26E" w14:textId="77777777" w:rsidR="001530F5" w:rsidRPr="00A32606" w:rsidRDefault="00EA235E" w:rsidP="001530F5">
      <w:pPr>
        <w:pStyle w:val="Heading3"/>
        <w:spacing w:before="0" w:after="240" w:line="360" w:lineRule="auto"/>
        <w:rPr>
          <w:rFonts w:ascii="Arial" w:hAnsi="Arial" w:cs="Arial"/>
          <w:sz w:val="24"/>
          <w:szCs w:val="24"/>
        </w:rPr>
      </w:pPr>
      <w:r w:rsidRPr="00A32606">
        <w:rPr>
          <w:rFonts w:ascii="Arial" w:hAnsi="Arial" w:cs="Arial"/>
          <w:sz w:val="24"/>
          <w:szCs w:val="24"/>
        </w:rPr>
        <w:t>T</w:t>
      </w:r>
      <w:r w:rsidR="001530F5" w:rsidRPr="00A32606">
        <w:rPr>
          <w:rFonts w:ascii="Arial" w:hAnsi="Arial" w:cs="Arial"/>
          <w:sz w:val="24"/>
          <w:szCs w:val="24"/>
        </w:rPr>
        <w:t xml:space="preserve">he Supplier shall deposit all Depositable IPR relating to Supplier Background IPR </w:t>
      </w:r>
      <w:r w:rsidRPr="00A32606">
        <w:rPr>
          <w:rFonts w:ascii="Arial" w:hAnsi="Arial" w:cs="Arial"/>
          <w:sz w:val="24"/>
          <w:szCs w:val="24"/>
        </w:rPr>
        <w:t xml:space="preserve">and Foreground IPR </w:t>
      </w:r>
      <w:r w:rsidR="001530F5" w:rsidRPr="00A32606">
        <w:rPr>
          <w:rFonts w:ascii="Arial" w:hAnsi="Arial" w:cs="Arial"/>
          <w:sz w:val="24"/>
          <w:szCs w:val="24"/>
        </w:rPr>
        <w:t xml:space="preserve">(including in whatever stage of development such Supplier Background IPR </w:t>
      </w:r>
      <w:r w:rsidRPr="00A32606">
        <w:rPr>
          <w:rFonts w:ascii="Arial" w:hAnsi="Arial" w:cs="Arial"/>
          <w:sz w:val="24"/>
          <w:szCs w:val="24"/>
        </w:rPr>
        <w:t xml:space="preserve">and Foreground IPR </w:t>
      </w:r>
      <w:r w:rsidR="001530F5" w:rsidRPr="00A32606">
        <w:rPr>
          <w:rFonts w:ascii="Arial" w:hAnsi="Arial" w:cs="Arial"/>
          <w:sz w:val="24"/>
          <w:szCs w:val="24"/>
        </w:rPr>
        <w:t>is in at the time of such initial use) in the Company Depository in accordance with the requirements, including the timeframes, set out in Schedule 17 (IPR Management)</w:t>
      </w:r>
      <w:r w:rsidRPr="00A32606">
        <w:rPr>
          <w:rFonts w:ascii="Arial" w:hAnsi="Arial" w:cs="Arial"/>
          <w:sz w:val="24"/>
          <w:szCs w:val="24"/>
        </w:rPr>
        <w:t xml:space="preserve"> and in order to satisfy the Depositable IPR Milestone</w:t>
      </w:r>
      <w:r w:rsidR="001530F5" w:rsidRPr="00A32606">
        <w:rPr>
          <w:rFonts w:ascii="Arial" w:hAnsi="Arial" w:cs="Arial"/>
          <w:sz w:val="24"/>
          <w:szCs w:val="24"/>
        </w:rPr>
        <w:t>.</w:t>
      </w:r>
    </w:p>
    <w:p w14:paraId="1DD1B26F" w14:textId="77777777" w:rsidR="000C3A7C" w:rsidRPr="00A32606" w:rsidRDefault="001530F5" w:rsidP="000C3A7C">
      <w:pPr>
        <w:pStyle w:val="Heading3"/>
        <w:spacing w:before="0" w:after="240" w:line="360" w:lineRule="auto"/>
        <w:rPr>
          <w:rFonts w:ascii="Arial" w:hAnsi="Arial" w:cs="Arial"/>
        </w:rPr>
      </w:pPr>
      <w:r w:rsidRPr="00A32606">
        <w:rPr>
          <w:rFonts w:ascii="Arial" w:hAnsi="Arial" w:cs="Arial"/>
          <w:sz w:val="24"/>
          <w:szCs w:val="24"/>
        </w:rPr>
        <w:t xml:space="preserve">To the extent that the Supplier fails to deposit all Depositable IPR relating to Supplier Background IPR </w:t>
      </w:r>
      <w:r w:rsidR="00EA235E" w:rsidRPr="00A32606">
        <w:rPr>
          <w:rFonts w:ascii="Arial" w:hAnsi="Arial" w:cs="Arial"/>
          <w:sz w:val="24"/>
          <w:szCs w:val="24"/>
        </w:rPr>
        <w:t xml:space="preserve">and Foreground IPR </w:t>
      </w:r>
      <w:r w:rsidRPr="00A32606">
        <w:rPr>
          <w:rFonts w:ascii="Arial" w:hAnsi="Arial" w:cs="Arial"/>
          <w:sz w:val="24"/>
          <w:szCs w:val="24"/>
        </w:rPr>
        <w:t>in the Company Depository in accordance with Clause 34.</w:t>
      </w:r>
      <w:r w:rsidR="00EA235E" w:rsidRPr="00A32606">
        <w:rPr>
          <w:rFonts w:ascii="Arial" w:hAnsi="Arial" w:cs="Arial"/>
          <w:sz w:val="24"/>
          <w:szCs w:val="24"/>
        </w:rPr>
        <w:t>6</w:t>
      </w:r>
      <w:r w:rsidRPr="00A32606">
        <w:rPr>
          <w:rFonts w:ascii="Arial" w:hAnsi="Arial" w:cs="Arial"/>
          <w:sz w:val="24"/>
          <w:szCs w:val="24"/>
        </w:rPr>
        <w:t xml:space="preserve">.1 above, the Company shall be entitled to withhold payment of a proportion of the Price in accordance with Clause 44 (Set Off) in an amount equivalent to the reasonably anticipated cost (as determined by the Company in its sole discretion) </w:t>
      </w:r>
      <w:r w:rsidR="00700EBB" w:rsidRPr="00A32606">
        <w:rPr>
          <w:rFonts w:ascii="Arial" w:hAnsi="Arial" w:cs="Arial"/>
          <w:sz w:val="24"/>
          <w:szCs w:val="24"/>
        </w:rPr>
        <w:t>to</w:t>
      </w:r>
      <w:r w:rsidRPr="00A32606">
        <w:rPr>
          <w:rFonts w:ascii="Arial" w:hAnsi="Arial" w:cs="Arial"/>
          <w:sz w:val="24"/>
          <w:szCs w:val="24"/>
        </w:rPr>
        <w:t xml:space="preserve"> the Company </w:t>
      </w:r>
      <w:r w:rsidR="00700EBB" w:rsidRPr="00A32606">
        <w:rPr>
          <w:rFonts w:ascii="Arial" w:hAnsi="Arial" w:cs="Arial"/>
          <w:sz w:val="24"/>
          <w:szCs w:val="24"/>
        </w:rPr>
        <w:t xml:space="preserve">of </w:t>
      </w:r>
      <w:r w:rsidRPr="00A32606">
        <w:rPr>
          <w:rFonts w:ascii="Arial" w:hAnsi="Arial" w:cs="Arial"/>
          <w:sz w:val="24"/>
          <w:szCs w:val="24"/>
        </w:rPr>
        <w:t>creating, developing, licensing or otherwise obtaining such Supplier Background IPR</w:t>
      </w:r>
      <w:r w:rsidR="00EA235E" w:rsidRPr="00A32606">
        <w:rPr>
          <w:rFonts w:ascii="Arial" w:hAnsi="Arial" w:cs="Arial"/>
          <w:sz w:val="24"/>
          <w:szCs w:val="24"/>
        </w:rPr>
        <w:t xml:space="preserve"> and Foreground IPR</w:t>
      </w:r>
      <w:r w:rsidRPr="00A32606">
        <w:rPr>
          <w:rFonts w:ascii="Arial" w:hAnsi="Arial" w:cs="Arial"/>
          <w:sz w:val="24"/>
          <w:szCs w:val="24"/>
        </w:rPr>
        <w:t xml:space="preserve">, unless and until all Depositable IPR relating to such Supplier Background IPR </w:t>
      </w:r>
      <w:r w:rsidR="00EA235E" w:rsidRPr="00A32606">
        <w:rPr>
          <w:rFonts w:ascii="Arial" w:hAnsi="Arial" w:cs="Arial"/>
          <w:sz w:val="24"/>
          <w:szCs w:val="24"/>
        </w:rPr>
        <w:t xml:space="preserve">and Foreground IPR </w:t>
      </w:r>
      <w:r w:rsidRPr="00A32606">
        <w:rPr>
          <w:rFonts w:ascii="Arial" w:hAnsi="Arial" w:cs="Arial"/>
          <w:sz w:val="24"/>
          <w:szCs w:val="24"/>
        </w:rPr>
        <w:t>is deposited in the Company Depository</w:t>
      </w:r>
      <w:r w:rsidR="00700EBB" w:rsidRPr="00A32606">
        <w:rPr>
          <w:rFonts w:ascii="Arial" w:hAnsi="Arial" w:cs="Arial"/>
          <w:sz w:val="24"/>
          <w:szCs w:val="24"/>
        </w:rPr>
        <w:t xml:space="preserve"> in accordance with the Contract</w:t>
      </w:r>
      <w:r w:rsidRPr="00A32606">
        <w:rPr>
          <w:rFonts w:ascii="Arial" w:hAnsi="Arial" w:cs="Arial"/>
        </w:rPr>
        <w:t>.</w:t>
      </w:r>
    </w:p>
    <w:p w14:paraId="1DD1B270" w14:textId="77777777" w:rsidR="000364ED" w:rsidRPr="00A32606" w:rsidRDefault="000C3A7C" w:rsidP="009728A4">
      <w:pPr>
        <w:pStyle w:val="Heading3"/>
        <w:tabs>
          <w:tab w:val="clear" w:pos="1589"/>
          <w:tab w:val="num" w:pos="1560"/>
        </w:tabs>
        <w:spacing w:before="0" w:after="240" w:line="360" w:lineRule="auto"/>
        <w:ind w:left="1559"/>
        <w:rPr>
          <w:rFonts w:ascii="Arial" w:hAnsi="Arial" w:cs="Arial"/>
          <w:sz w:val="24"/>
          <w:szCs w:val="24"/>
        </w:rPr>
      </w:pPr>
      <w:r w:rsidRPr="00A32606">
        <w:rPr>
          <w:rFonts w:ascii="Arial" w:hAnsi="Arial" w:cs="Arial"/>
          <w:sz w:val="24"/>
          <w:szCs w:val="24"/>
        </w:rPr>
        <w:t xml:space="preserve">If, within </w:t>
      </w:r>
      <w:r w:rsidR="00282C0C" w:rsidRPr="00A32606">
        <w:rPr>
          <w:rFonts w:ascii="Arial" w:hAnsi="Arial" w:cs="Arial"/>
          <w:sz w:val="24"/>
          <w:szCs w:val="24"/>
        </w:rPr>
        <w:t xml:space="preserve">eighteen months </w:t>
      </w:r>
      <w:r w:rsidRPr="00A32606">
        <w:rPr>
          <w:rFonts w:ascii="Arial" w:hAnsi="Arial" w:cs="Arial"/>
          <w:sz w:val="24"/>
          <w:szCs w:val="24"/>
        </w:rPr>
        <w:t xml:space="preserve"> of </w:t>
      </w:r>
      <w:r w:rsidR="00282C0C" w:rsidRPr="00A32606">
        <w:rPr>
          <w:rFonts w:ascii="Arial" w:hAnsi="Arial" w:cs="Arial"/>
          <w:sz w:val="24"/>
          <w:szCs w:val="24"/>
        </w:rPr>
        <w:t>the Start Date</w:t>
      </w:r>
      <w:r w:rsidRPr="00A32606">
        <w:rPr>
          <w:rFonts w:ascii="Arial" w:hAnsi="Arial" w:cs="Arial"/>
          <w:sz w:val="24"/>
          <w:szCs w:val="24"/>
        </w:rPr>
        <w:t>, the Supplier has failed to deposit all Depositable IPR relating to such Supplier Background IPR</w:t>
      </w:r>
      <w:r w:rsidR="00EA235E" w:rsidRPr="00A32606">
        <w:rPr>
          <w:rFonts w:ascii="Arial" w:hAnsi="Arial" w:cs="Arial"/>
          <w:sz w:val="24"/>
          <w:szCs w:val="24"/>
        </w:rPr>
        <w:t xml:space="preserve"> and Foreground IPR</w:t>
      </w:r>
      <w:r w:rsidRPr="00A32606">
        <w:rPr>
          <w:rFonts w:ascii="Arial" w:hAnsi="Arial" w:cs="Arial"/>
          <w:sz w:val="24"/>
          <w:szCs w:val="24"/>
        </w:rPr>
        <w:t xml:space="preserve"> in the Company Depository in accordance with Clause 34.11.1 above, then without prejudice to any other rights and </w:t>
      </w:r>
      <w:r w:rsidRPr="00A32606">
        <w:rPr>
          <w:rFonts w:ascii="Arial" w:hAnsi="Arial" w:cs="Arial"/>
          <w:sz w:val="24"/>
          <w:szCs w:val="24"/>
        </w:rPr>
        <w:lastRenderedPageBreak/>
        <w:t>remedies the Company may have, such failure shall be deemed to be a material breach of this Contract entitling the Company to terminate this Contract in accordance with Clause 39 ( Termination).</w:t>
      </w:r>
    </w:p>
    <w:p w14:paraId="1DD1B271" w14:textId="77777777" w:rsidR="000364ED" w:rsidRPr="00A32606" w:rsidRDefault="000364ED" w:rsidP="009728A4">
      <w:pPr>
        <w:pStyle w:val="Heading2"/>
        <w:keepNext w:val="0"/>
        <w:tabs>
          <w:tab w:val="clear" w:pos="1560"/>
          <w:tab w:val="num" w:pos="709"/>
        </w:tabs>
        <w:spacing w:before="0" w:after="240" w:line="360" w:lineRule="auto"/>
        <w:ind w:left="709"/>
        <w:rPr>
          <w:rFonts w:ascii="Arial" w:hAnsi="Arial" w:cs="Arial"/>
          <w:b w:val="0"/>
          <w:i/>
          <w:sz w:val="24"/>
          <w:szCs w:val="24"/>
          <w:lang w:val="en-AU"/>
        </w:rPr>
      </w:pPr>
      <w:r w:rsidRPr="00A32606">
        <w:rPr>
          <w:rFonts w:ascii="Arial" w:hAnsi="Arial" w:cs="Arial"/>
          <w:b w:val="0"/>
          <w:i/>
          <w:sz w:val="24"/>
          <w:szCs w:val="24"/>
          <w:lang w:val="en-AU"/>
        </w:rPr>
        <w:t>Company’s Rights to the Software</w:t>
      </w:r>
    </w:p>
    <w:p w14:paraId="1DD1B272" w14:textId="77777777" w:rsidR="000364ED" w:rsidRPr="00A32606" w:rsidRDefault="000364ED" w:rsidP="000364ED">
      <w:pPr>
        <w:pStyle w:val="BodyText"/>
        <w:spacing w:before="0" w:after="240" w:line="360" w:lineRule="auto"/>
        <w:ind w:left="709"/>
        <w:rPr>
          <w:rFonts w:ascii="Arial" w:hAnsi="Arial" w:cs="Arial"/>
          <w:sz w:val="24"/>
          <w:szCs w:val="24"/>
          <w:lang w:val="en-AU"/>
        </w:rPr>
      </w:pPr>
      <w:r w:rsidRPr="00A32606">
        <w:rPr>
          <w:rFonts w:ascii="Arial" w:hAnsi="Arial" w:cs="Arial"/>
          <w:sz w:val="24"/>
          <w:szCs w:val="24"/>
          <w:lang w:val="en-AU"/>
        </w:rPr>
        <w:t xml:space="preserve">If the Supplier or any of its </w:t>
      </w:r>
      <w:r w:rsidR="00B72AD7" w:rsidRPr="00A32606">
        <w:rPr>
          <w:rFonts w:ascii="Arial" w:hAnsi="Arial" w:cs="Arial"/>
          <w:sz w:val="24"/>
          <w:szCs w:val="24"/>
          <w:lang w:val="en-AU"/>
        </w:rPr>
        <w:t>Sub-Contractor</w:t>
      </w:r>
      <w:r w:rsidR="00B30E8F" w:rsidRPr="00A32606">
        <w:rPr>
          <w:rFonts w:ascii="Arial" w:hAnsi="Arial" w:cs="Arial"/>
          <w:sz w:val="24"/>
          <w:szCs w:val="24"/>
          <w:lang w:val="en-AU"/>
        </w:rPr>
        <w:t>s</w:t>
      </w:r>
      <w:r w:rsidRPr="00A32606">
        <w:rPr>
          <w:rFonts w:ascii="Arial" w:hAnsi="Arial" w:cs="Arial"/>
          <w:sz w:val="24"/>
          <w:szCs w:val="24"/>
          <w:lang w:val="en-AU"/>
        </w:rPr>
        <w:t xml:space="preserve"> providing software for incorporation into or operation of the Equipment and/or the Services stops trading, is subject to an insolvency event equivalent to any of those events set out in </w:t>
      </w:r>
      <w:r w:rsidR="00ED07BE" w:rsidRPr="00A32606">
        <w:rPr>
          <w:rFonts w:ascii="Arial" w:hAnsi="Arial" w:cs="Arial"/>
          <w:sz w:val="24"/>
          <w:szCs w:val="24"/>
          <w:lang w:val="en-AU"/>
        </w:rPr>
        <w:t>Clause</w:t>
      </w:r>
      <w:r w:rsidRPr="00A32606">
        <w:rPr>
          <w:rFonts w:ascii="Arial" w:hAnsi="Arial" w:cs="Arial"/>
          <w:sz w:val="24"/>
          <w:szCs w:val="24"/>
          <w:lang w:val="en-AU"/>
        </w:rPr>
        <w:t xml:space="preserve"> 39.1 (including their equivalent in any jurisdiction to which the Supplier or any of its </w:t>
      </w:r>
      <w:r w:rsidR="00B72AD7" w:rsidRPr="00A32606">
        <w:rPr>
          <w:rFonts w:ascii="Arial" w:hAnsi="Arial" w:cs="Arial"/>
          <w:sz w:val="24"/>
          <w:szCs w:val="24"/>
          <w:lang w:val="en-AU"/>
        </w:rPr>
        <w:t>Sub-Contractor</w:t>
      </w:r>
      <w:r w:rsidR="00B30E8F" w:rsidRPr="00A32606">
        <w:rPr>
          <w:rFonts w:ascii="Arial" w:hAnsi="Arial" w:cs="Arial"/>
          <w:sz w:val="24"/>
          <w:szCs w:val="24"/>
          <w:lang w:val="en-AU"/>
        </w:rPr>
        <w:t>s</w:t>
      </w:r>
      <w:r w:rsidRPr="00A32606">
        <w:rPr>
          <w:rFonts w:ascii="Arial" w:hAnsi="Arial" w:cs="Arial"/>
          <w:sz w:val="24"/>
          <w:szCs w:val="24"/>
          <w:lang w:val="en-AU"/>
        </w:rPr>
        <w:t xml:space="preserve"> is subject), makes known its intention to withdraw support of that software or fails to support that software in accordance with the terms of this Contract then the Supplier, at no charge to the Company, shall use its best endeavours to transfer or procure the transfer to the Company of all Intellectual Property Rights in that software.  </w:t>
      </w:r>
    </w:p>
    <w:p w14:paraId="1DD1B273" w14:textId="77777777" w:rsidR="000364ED" w:rsidRPr="00A32606" w:rsidRDefault="000364ED" w:rsidP="009728A4">
      <w:pPr>
        <w:pStyle w:val="Heading2"/>
        <w:keepNext w:val="0"/>
        <w:tabs>
          <w:tab w:val="clear" w:pos="1560"/>
          <w:tab w:val="num" w:pos="709"/>
        </w:tabs>
        <w:spacing w:before="0" w:after="240" w:line="360" w:lineRule="auto"/>
        <w:ind w:left="709"/>
        <w:rPr>
          <w:rFonts w:ascii="Arial" w:hAnsi="Arial" w:cs="Arial"/>
          <w:b w:val="0"/>
          <w:i/>
          <w:sz w:val="24"/>
          <w:szCs w:val="24"/>
          <w:lang w:val="en-AU"/>
        </w:rPr>
      </w:pPr>
      <w:r w:rsidRPr="00A32606">
        <w:rPr>
          <w:rFonts w:ascii="Arial" w:hAnsi="Arial" w:cs="Arial"/>
          <w:b w:val="0"/>
          <w:i/>
          <w:sz w:val="24"/>
          <w:szCs w:val="24"/>
          <w:lang w:val="en-AU"/>
        </w:rPr>
        <w:t>Company’s Rights in relation to Other Procurement Activities</w:t>
      </w:r>
    </w:p>
    <w:p w14:paraId="1DD1B274" w14:textId="77777777" w:rsidR="000364ED" w:rsidRPr="00A32606" w:rsidRDefault="000364ED" w:rsidP="000364ED">
      <w:pPr>
        <w:pStyle w:val="BodyText"/>
        <w:spacing w:before="0" w:after="240" w:line="360" w:lineRule="auto"/>
        <w:ind w:left="709"/>
        <w:rPr>
          <w:rFonts w:ascii="Arial" w:hAnsi="Arial" w:cs="Arial"/>
          <w:sz w:val="24"/>
          <w:szCs w:val="24"/>
          <w:lang w:val="en-AU"/>
        </w:rPr>
      </w:pPr>
      <w:r w:rsidRPr="00A32606">
        <w:rPr>
          <w:rFonts w:ascii="Arial" w:hAnsi="Arial" w:cs="Arial"/>
          <w:sz w:val="24"/>
          <w:szCs w:val="24"/>
          <w:lang w:val="en-AU"/>
        </w:rPr>
        <w:t xml:space="preserve">For the avoidance of doubt, the Company shall be entitled to use and copy the materials, items and Documentation referred to in </w:t>
      </w:r>
      <w:r w:rsidR="00ED07BE" w:rsidRPr="00A32606">
        <w:rPr>
          <w:rFonts w:ascii="Arial" w:hAnsi="Arial" w:cs="Arial"/>
          <w:sz w:val="24"/>
          <w:szCs w:val="24"/>
          <w:lang w:val="en-AU"/>
        </w:rPr>
        <w:t>Clause</w:t>
      </w:r>
      <w:r w:rsidRPr="00A32606">
        <w:rPr>
          <w:rFonts w:ascii="Arial" w:hAnsi="Arial" w:cs="Arial"/>
          <w:sz w:val="24"/>
          <w:szCs w:val="24"/>
          <w:lang w:val="en-AU"/>
        </w:rPr>
        <w:t xml:space="preserve"> 34.5 above and anything in which the</w:t>
      </w:r>
      <w:r w:rsidR="007500DA" w:rsidRPr="00A32606">
        <w:rPr>
          <w:rFonts w:ascii="Arial" w:hAnsi="Arial" w:cs="Arial"/>
          <w:sz w:val="24"/>
          <w:szCs w:val="24"/>
          <w:lang w:val="en-AU"/>
        </w:rPr>
        <w:t xml:space="preserve"> Foreground IPR or Supplier Background IPR </w:t>
      </w:r>
      <w:r w:rsidRPr="00A32606">
        <w:rPr>
          <w:rFonts w:ascii="Arial" w:hAnsi="Arial" w:cs="Arial"/>
          <w:sz w:val="24"/>
          <w:szCs w:val="24"/>
          <w:lang w:val="en-AU"/>
        </w:rPr>
        <w:t xml:space="preserve"> subsist for the purposes of inviting tenders or of procuring equipment and/or services the same as or similar to the Supply or the carrying out of any activities in connection with the licence under </w:t>
      </w:r>
      <w:r w:rsidR="00ED07BE" w:rsidRPr="00A32606">
        <w:rPr>
          <w:rFonts w:ascii="Arial" w:hAnsi="Arial" w:cs="Arial"/>
          <w:sz w:val="24"/>
          <w:szCs w:val="24"/>
          <w:lang w:val="en-AU"/>
        </w:rPr>
        <w:t>Clause</w:t>
      </w:r>
      <w:r w:rsidRPr="00A32606">
        <w:rPr>
          <w:rFonts w:ascii="Arial" w:hAnsi="Arial" w:cs="Arial"/>
          <w:sz w:val="24"/>
          <w:szCs w:val="24"/>
          <w:lang w:val="en-AU"/>
        </w:rPr>
        <w:t xml:space="preserve"> 34.4</w:t>
      </w:r>
      <w:r w:rsidR="007500DA" w:rsidRPr="00A32606">
        <w:rPr>
          <w:rFonts w:ascii="Arial" w:hAnsi="Arial" w:cs="Arial"/>
          <w:sz w:val="24"/>
          <w:szCs w:val="24"/>
          <w:lang w:val="en-AU"/>
        </w:rPr>
        <w:t>,</w:t>
      </w:r>
      <w:r w:rsidRPr="00A32606">
        <w:rPr>
          <w:rFonts w:ascii="Arial" w:hAnsi="Arial" w:cs="Arial"/>
          <w:sz w:val="24"/>
          <w:szCs w:val="24"/>
          <w:lang w:val="en-AU"/>
        </w:rPr>
        <w:t xml:space="preserve"> subject always to the Company’s requirements for tenderers to treat the same in the strictest confidence.</w:t>
      </w:r>
    </w:p>
    <w:p w14:paraId="1DD1B275" w14:textId="77777777" w:rsidR="000364ED" w:rsidRPr="00A32606" w:rsidRDefault="000364ED" w:rsidP="009728A4">
      <w:pPr>
        <w:pStyle w:val="Heading2"/>
        <w:keepNext w:val="0"/>
        <w:tabs>
          <w:tab w:val="clear" w:pos="1560"/>
          <w:tab w:val="num" w:pos="709"/>
        </w:tabs>
        <w:spacing w:before="0" w:after="240" w:line="360" w:lineRule="auto"/>
        <w:ind w:left="709"/>
        <w:rPr>
          <w:rFonts w:ascii="Arial" w:hAnsi="Arial" w:cs="Arial"/>
          <w:b w:val="0"/>
          <w:i/>
          <w:sz w:val="24"/>
          <w:szCs w:val="24"/>
          <w:lang w:val="en-AU"/>
        </w:rPr>
      </w:pPr>
      <w:r w:rsidRPr="00A32606">
        <w:rPr>
          <w:rFonts w:ascii="Arial" w:hAnsi="Arial" w:cs="Arial"/>
          <w:b w:val="0"/>
          <w:i/>
          <w:sz w:val="24"/>
          <w:szCs w:val="24"/>
          <w:lang w:val="en-AU"/>
        </w:rPr>
        <w:t>Supplier’s Indemnity against Third Party Intellectual Property Rights Infringement</w:t>
      </w:r>
    </w:p>
    <w:p w14:paraId="1DD1B276" w14:textId="77777777" w:rsidR="000364ED" w:rsidRPr="00A32606" w:rsidRDefault="000364ED" w:rsidP="009728A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 xml:space="preserve">The Supplier shall indemnify and hold harmless the Company against any actions, claims, losses, demands, costs, charges or expenses that arise from or are incurred by reason of any infringement or alleged infringement of any Intellectual Property Rights belonging to any </w:t>
      </w:r>
      <w:r w:rsidR="00593DDA" w:rsidRPr="00A32606">
        <w:rPr>
          <w:rFonts w:ascii="Arial" w:hAnsi="Arial" w:cs="Arial"/>
          <w:sz w:val="24"/>
          <w:szCs w:val="24"/>
        </w:rPr>
        <w:t>Sub-Contractor</w:t>
      </w:r>
      <w:r w:rsidRPr="00A32606">
        <w:rPr>
          <w:rFonts w:ascii="Arial" w:hAnsi="Arial" w:cs="Arial"/>
          <w:sz w:val="24"/>
          <w:szCs w:val="24"/>
        </w:rPr>
        <w:t xml:space="preserve"> (of any tier) or other third party and against all costs and damages of any kind which the Company may incur in connection with any actual or threatened proceedings before any court or arbitrator or any other dispute resolution forum.  If required by the Company the </w:t>
      </w:r>
      <w:r w:rsidRPr="00A32606">
        <w:rPr>
          <w:rFonts w:ascii="Arial" w:hAnsi="Arial" w:cs="Arial"/>
          <w:sz w:val="24"/>
          <w:szCs w:val="24"/>
        </w:rPr>
        <w:lastRenderedPageBreak/>
        <w:t xml:space="preserve">Supplier shall conduct negotiations with any </w:t>
      </w:r>
      <w:r w:rsidR="00593DDA" w:rsidRPr="00A32606">
        <w:rPr>
          <w:rFonts w:ascii="Arial" w:hAnsi="Arial" w:cs="Arial"/>
          <w:sz w:val="24"/>
          <w:szCs w:val="24"/>
        </w:rPr>
        <w:t>Sub-Contractor</w:t>
      </w:r>
      <w:r w:rsidRPr="00A32606">
        <w:rPr>
          <w:rFonts w:ascii="Arial" w:hAnsi="Arial" w:cs="Arial"/>
          <w:sz w:val="24"/>
          <w:szCs w:val="24"/>
        </w:rPr>
        <w:t xml:space="preserve"> (of any tier) or other third party and/or a defence in relation to any action, claim or demand referred to herein on behalf of the Company.</w:t>
      </w:r>
    </w:p>
    <w:p w14:paraId="1DD1B277" w14:textId="77777777" w:rsidR="000364ED" w:rsidRPr="00A32606" w:rsidRDefault="000364ED" w:rsidP="009728A4">
      <w:pPr>
        <w:pStyle w:val="Heading3"/>
        <w:tabs>
          <w:tab w:val="num" w:pos="1560"/>
        </w:tabs>
        <w:spacing w:before="0" w:after="240" w:line="360" w:lineRule="auto"/>
        <w:ind w:hanging="851"/>
        <w:rPr>
          <w:rFonts w:ascii="Arial" w:hAnsi="Arial" w:cs="Arial"/>
          <w:sz w:val="24"/>
          <w:szCs w:val="24"/>
        </w:rPr>
      </w:pPr>
      <w:r w:rsidRPr="00A32606">
        <w:rPr>
          <w:rFonts w:ascii="Arial" w:hAnsi="Arial" w:cs="Arial"/>
          <w:sz w:val="24"/>
          <w:szCs w:val="24"/>
        </w:rPr>
        <w:t>In the event of a claim of infringement of any Intellectual Property Rights the Supplier shall use all reasonable endeavours to make such alterations or adjustment to the Equipment and/or to the method of providing the Services as may be necessary to ensure that the use and provision of the Equipment and the provision of the Services continues in spite of such claim.</w:t>
      </w:r>
    </w:p>
    <w:p w14:paraId="1DD1B278" w14:textId="77777777" w:rsidR="000A0C18" w:rsidRPr="00A32606" w:rsidRDefault="000A0C18" w:rsidP="009728A4">
      <w:pPr>
        <w:pStyle w:val="Heading2"/>
        <w:keepNext w:val="0"/>
        <w:tabs>
          <w:tab w:val="clear" w:pos="1560"/>
          <w:tab w:val="num" w:pos="709"/>
        </w:tabs>
        <w:spacing w:before="0" w:after="240" w:line="360" w:lineRule="auto"/>
        <w:ind w:left="709"/>
        <w:rPr>
          <w:rFonts w:ascii="Arial" w:hAnsi="Arial" w:cs="Arial"/>
          <w:b w:val="0"/>
          <w:i/>
          <w:sz w:val="24"/>
          <w:szCs w:val="24"/>
          <w:lang w:val="en-AU"/>
        </w:rPr>
      </w:pPr>
      <w:r w:rsidRPr="00A32606">
        <w:rPr>
          <w:rFonts w:ascii="Arial" w:hAnsi="Arial" w:cs="Arial"/>
          <w:b w:val="0"/>
          <w:i/>
          <w:sz w:val="24"/>
          <w:szCs w:val="24"/>
          <w:lang w:val="en-AU"/>
        </w:rPr>
        <w:t>COTS Products</w:t>
      </w:r>
    </w:p>
    <w:p w14:paraId="1DD1B279" w14:textId="77777777" w:rsidR="000A0C18" w:rsidRPr="00A32606" w:rsidRDefault="000A0C18" w:rsidP="009728A4">
      <w:pPr>
        <w:pStyle w:val="Heading3"/>
        <w:numPr>
          <w:ilvl w:val="0"/>
          <w:numId w:val="0"/>
        </w:numPr>
        <w:spacing w:before="0" w:after="240" w:line="360" w:lineRule="auto"/>
        <w:ind w:left="709"/>
        <w:rPr>
          <w:rFonts w:ascii="Arial" w:hAnsi="Arial" w:cs="Arial"/>
          <w:sz w:val="24"/>
          <w:szCs w:val="24"/>
        </w:rPr>
      </w:pPr>
      <w:bookmarkStart w:id="275" w:name="_Ref420953115"/>
      <w:bookmarkStart w:id="276" w:name="_Ref420951511"/>
      <w:r w:rsidRPr="00A32606">
        <w:rPr>
          <w:rFonts w:ascii="Arial" w:hAnsi="Arial" w:cs="Arial"/>
          <w:sz w:val="24"/>
          <w:szCs w:val="24"/>
        </w:rPr>
        <w:t xml:space="preserve">To the extent that the Supplier has utilised a COTS Product in the performance of the Supply, without limiting any other obligation of the Supplier under Clause </w:t>
      </w:r>
      <w:r w:rsidR="00BC4545" w:rsidRPr="00A32606">
        <w:rPr>
          <w:rFonts w:ascii="Arial" w:hAnsi="Arial" w:cs="Arial"/>
          <w:sz w:val="24"/>
          <w:szCs w:val="24"/>
        </w:rPr>
        <w:t>5</w:t>
      </w:r>
      <w:r w:rsidRPr="00A32606">
        <w:rPr>
          <w:rFonts w:ascii="Arial" w:hAnsi="Arial" w:cs="Arial"/>
          <w:sz w:val="24"/>
          <w:szCs w:val="24"/>
        </w:rPr>
        <w:t xml:space="preserve">1 (Cooperation </w:t>
      </w:r>
      <w:r w:rsidR="00BC4545" w:rsidRPr="00A32606">
        <w:rPr>
          <w:rFonts w:ascii="Arial" w:hAnsi="Arial" w:cs="Arial"/>
          <w:sz w:val="24"/>
          <w:szCs w:val="24"/>
        </w:rPr>
        <w:t>and Further Assurance</w:t>
      </w:r>
      <w:r w:rsidRPr="00A32606">
        <w:rPr>
          <w:rFonts w:ascii="Arial" w:hAnsi="Arial" w:cs="Arial"/>
          <w:sz w:val="24"/>
          <w:szCs w:val="24"/>
        </w:rPr>
        <w:t xml:space="preserve">) or Schedule </w:t>
      </w:r>
      <w:r w:rsidR="00277232" w:rsidRPr="00A32606">
        <w:rPr>
          <w:rFonts w:ascii="Arial" w:hAnsi="Arial" w:cs="Arial"/>
          <w:sz w:val="24"/>
          <w:szCs w:val="24"/>
        </w:rPr>
        <w:t>1</w:t>
      </w:r>
      <w:r w:rsidRPr="00A32606">
        <w:rPr>
          <w:rFonts w:ascii="Arial" w:hAnsi="Arial" w:cs="Arial"/>
          <w:sz w:val="24"/>
          <w:szCs w:val="24"/>
        </w:rPr>
        <w:t>6 (Handback</w:t>
      </w:r>
      <w:r w:rsidR="00BC4545" w:rsidRPr="00A32606">
        <w:rPr>
          <w:rFonts w:ascii="Arial" w:hAnsi="Arial" w:cs="Arial"/>
          <w:sz w:val="24"/>
          <w:szCs w:val="24"/>
        </w:rPr>
        <w:t xml:space="preserve"> of Supply</w:t>
      </w:r>
      <w:r w:rsidRPr="00A32606">
        <w:rPr>
          <w:rFonts w:ascii="Arial" w:hAnsi="Arial" w:cs="Arial"/>
          <w:sz w:val="24"/>
          <w:szCs w:val="24"/>
        </w:rPr>
        <w:t>) the Supplier shall:-</w:t>
      </w:r>
      <w:bookmarkEnd w:id="275"/>
    </w:p>
    <w:p w14:paraId="1DD1B27A" w14:textId="34921858" w:rsidR="007F2913" w:rsidRPr="00A32606" w:rsidRDefault="00327EE8" w:rsidP="009728A4">
      <w:pPr>
        <w:pStyle w:val="Heading3"/>
        <w:spacing w:before="0" w:after="240" w:line="360" w:lineRule="auto"/>
        <w:rPr>
          <w:rFonts w:ascii="Arial" w:hAnsi="Arial" w:cs="Arial"/>
          <w:sz w:val="24"/>
          <w:szCs w:val="24"/>
        </w:rPr>
      </w:pPr>
      <w:r w:rsidRPr="00A32606">
        <w:rPr>
          <w:rFonts w:ascii="Arial" w:hAnsi="Arial" w:cs="Arial"/>
          <w:sz w:val="24"/>
          <w:szCs w:val="24"/>
        </w:rPr>
        <w:t xml:space="preserve">as and when requested by the Company from time to time provide to the Company a copy of that COTS Product as configured by the Supplier for the purposes of the Contract (including of all Data held within the COTS Product for the purpose of the performance of the Supply or the Supplier’s other obligations under this Contract); and </w:t>
      </w:r>
    </w:p>
    <w:p w14:paraId="1DD1B27B" w14:textId="77777777" w:rsidR="000A0C18" w:rsidRPr="00A32606" w:rsidRDefault="000A0C18" w:rsidP="009728A4">
      <w:pPr>
        <w:pStyle w:val="Heading3"/>
        <w:spacing w:before="0" w:after="240" w:line="360" w:lineRule="auto"/>
        <w:rPr>
          <w:rFonts w:ascii="Arial" w:hAnsi="Arial" w:cs="Arial"/>
          <w:sz w:val="24"/>
          <w:szCs w:val="24"/>
        </w:rPr>
      </w:pPr>
      <w:r w:rsidRPr="00A32606">
        <w:rPr>
          <w:rFonts w:ascii="Arial" w:hAnsi="Arial" w:cs="Arial"/>
          <w:sz w:val="24"/>
          <w:szCs w:val="24"/>
        </w:rPr>
        <w:t xml:space="preserve"> </w:t>
      </w:r>
      <w:r w:rsidR="00327EE8" w:rsidRPr="00A32606">
        <w:rPr>
          <w:rFonts w:ascii="Arial" w:hAnsi="Arial" w:cs="Arial"/>
          <w:sz w:val="24"/>
          <w:szCs w:val="24"/>
        </w:rPr>
        <w:t xml:space="preserve">hereby grant a </w:t>
      </w:r>
      <w:r w:rsidRPr="00A32606">
        <w:rPr>
          <w:rFonts w:ascii="Arial" w:hAnsi="Arial" w:cs="Arial"/>
          <w:sz w:val="24"/>
          <w:szCs w:val="24"/>
        </w:rPr>
        <w:t xml:space="preserve">perpetual, irrevocable, royalty-free and transferable licence free of charge to use </w:t>
      </w:r>
      <w:r w:rsidR="00327EE8" w:rsidRPr="00A32606">
        <w:rPr>
          <w:rFonts w:ascii="Arial" w:hAnsi="Arial" w:cs="Arial"/>
          <w:sz w:val="24"/>
          <w:szCs w:val="24"/>
        </w:rPr>
        <w:t>that configuration (it being acknowledged that the Company will be responsible for obtaining any required licence(s) of the underlying COTS Product required for the Company’s continued use of the same after the end of the Term)</w:t>
      </w:r>
      <w:r w:rsidRPr="00A32606">
        <w:rPr>
          <w:rFonts w:ascii="Arial" w:hAnsi="Arial" w:cs="Arial"/>
          <w:sz w:val="24"/>
          <w:szCs w:val="24"/>
        </w:rPr>
        <w:t>.</w:t>
      </w:r>
    </w:p>
    <w:p w14:paraId="1DD1B27C" w14:textId="77777777" w:rsidR="00F97707" w:rsidRPr="00A32606" w:rsidRDefault="00F97707" w:rsidP="009728A4">
      <w:pPr>
        <w:pStyle w:val="ListParagraph"/>
        <w:widowControl w:val="0"/>
        <w:numPr>
          <w:ilvl w:val="1"/>
          <w:numId w:val="42"/>
        </w:numPr>
        <w:tabs>
          <w:tab w:val="left" w:pos="709"/>
          <w:tab w:val="left" w:pos="2977"/>
          <w:tab w:val="left" w:pos="3686"/>
          <w:tab w:val="left" w:pos="4394"/>
          <w:tab w:val="right" w:pos="8789"/>
        </w:tabs>
        <w:spacing w:after="240" w:line="360" w:lineRule="auto"/>
        <w:ind w:left="709" w:hanging="709"/>
        <w:jc w:val="both"/>
        <w:outlineLvl w:val="1"/>
        <w:rPr>
          <w:rFonts w:ascii="Arial" w:hAnsi="Arial" w:cs="Arial"/>
          <w:bCs/>
          <w:lang w:eastAsia="ko-KR"/>
        </w:rPr>
      </w:pPr>
      <w:bookmarkStart w:id="277" w:name="_Ref204010601"/>
      <w:bookmarkStart w:id="278" w:name="_Ref196577330"/>
      <w:bookmarkEnd w:id="276"/>
      <w:r w:rsidRPr="00A32606">
        <w:rPr>
          <w:rFonts w:ascii="Arial" w:hAnsi="Arial" w:cs="Arial"/>
          <w:bCs/>
          <w:lang w:eastAsia="ko-KR"/>
        </w:rPr>
        <w:t xml:space="preserve">Without prejudice to either Party's other rights and obligations under this Contract, neither Party (a </w:t>
      </w:r>
      <w:r w:rsidRPr="00A32606">
        <w:rPr>
          <w:rFonts w:ascii="Arial" w:hAnsi="Arial" w:cs="Arial"/>
          <w:b/>
          <w:lang w:eastAsia="ko-KR"/>
        </w:rPr>
        <w:t>"Disclosing Party"</w:t>
      </w:r>
      <w:r w:rsidRPr="00A32606">
        <w:rPr>
          <w:rFonts w:ascii="Arial" w:hAnsi="Arial" w:cs="Arial"/>
          <w:bCs/>
          <w:lang w:eastAsia="ko-KR"/>
        </w:rPr>
        <w:t xml:space="preserve">) shall disclose to any Third Party any Intellectual Property Rights owned by the other Party (a </w:t>
      </w:r>
      <w:r w:rsidRPr="00A32606">
        <w:rPr>
          <w:rFonts w:ascii="Arial" w:hAnsi="Arial" w:cs="Arial"/>
          <w:b/>
          <w:lang w:eastAsia="ko-KR"/>
        </w:rPr>
        <w:t>"Non-Disclosing Party"</w:t>
      </w:r>
      <w:r w:rsidRPr="00A32606">
        <w:rPr>
          <w:rFonts w:ascii="Arial" w:hAnsi="Arial" w:cs="Arial"/>
          <w:bCs/>
          <w:lang w:eastAsia="ko-KR"/>
        </w:rPr>
        <w:t xml:space="preserve">) or the Non-Disclosing Party's Third Party licensors without requiring each Third Party to whom such disclosure is made to first enter into a written confidentiality undertaking with the Disclosing Party substantially in the form set out in Schedule </w:t>
      </w:r>
      <w:r w:rsidRPr="00A32606">
        <w:rPr>
          <w:rFonts w:ascii="Arial" w:hAnsi="Arial" w:cs="Arial"/>
          <w:bCs/>
          <w:lang w:eastAsia="ko-KR"/>
        </w:rPr>
        <w:lastRenderedPageBreak/>
        <w:t xml:space="preserve">18 (Form of </w:t>
      </w:r>
      <w:r w:rsidRPr="00A32606">
        <w:rPr>
          <w:rFonts w:ascii="Arial" w:hAnsi="Arial" w:cs="Arial"/>
          <w:bCs/>
          <w:iCs/>
          <w:lang w:eastAsia="ko-KR"/>
        </w:rPr>
        <w:t>Confidentiality Undertaking</w:t>
      </w:r>
      <w:r w:rsidRPr="00A32606">
        <w:rPr>
          <w:rFonts w:ascii="Arial" w:hAnsi="Arial" w:cs="Arial"/>
          <w:bCs/>
          <w:lang w:eastAsia="ko-KR"/>
        </w:rPr>
        <w:t>), provided that this restriction shall not apply to disclosures by the Disclosing Party to:</w:t>
      </w:r>
      <w:bookmarkEnd w:id="277"/>
    </w:p>
    <w:p w14:paraId="1DD1B27D" w14:textId="77777777" w:rsidR="00F97707" w:rsidRPr="00A32606" w:rsidRDefault="00F97707" w:rsidP="009728A4">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r w:rsidRPr="00A32606">
        <w:rPr>
          <w:rFonts w:ascii="Arial" w:hAnsi="Arial" w:cs="Arial"/>
          <w:sz w:val="24"/>
          <w:szCs w:val="24"/>
        </w:rPr>
        <w:t xml:space="preserve">any of its directors, officers, employees, auditors, advisers, agents or any member of the TfL Group or the Supplier Group; </w:t>
      </w:r>
    </w:p>
    <w:p w14:paraId="1DD1B27E" w14:textId="77777777" w:rsidR="00F97707" w:rsidRPr="00A32606" w:rsidRDefault="00F97707" w:rsidP="009728A4">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r w:rsidRPr="00A32606">
        <w:rPr>
          <w:rFonts w:ascii="Arial" w:hAnsi="Arial" w:cs="Arial"/>
          <w:sz w:val="24"/>
          <w:szCs w:val="24"/>
        </w:rPr>
        <w:t>any Agent appointed to act as the Company Depository pursuant to Schedule 17 (</w:t>
      </w:r>
      <w:r w:rsidRPr="00A32606">
        <w:rPr>
          <w:rFonts w:ascii="Arial" w:hAnsi="Arial" w:cs="Arial"/>
          <w:iCs/>
          <w:sz w:val="24"/>
          <w:szCs w:val="24"/>
        </w:rPr>
        <w:t>IPR Management</w:t>
      </w:r>
      <w:r w:rsidRPr="00A32606">
        <w:rPr>
          <w:rFonts w:ascii="Arial" w:hAnsi="Arial" w:cs="Arial"/>
          <w:sz w:val="24"/>
          <w:szCs w:val="24"/>
        </w:rPr>
        <w:t>), whether acting in the capacity of depository or if such agent carries out any verification activities pursuant to Schedule 17 (IPR</w:t>
      </w:r>
      <w:r w:rsidRPr="00A32606">
        <w:rPr>
          <w:rFonts w:ascii="Arial" w:hAnsi="Arial" w:cs="Arial"/>
          <w:iCs/>
          <w:sz w:val="24"/>
          <w:szCs w:val="24"/>
        </w:rPr>
        <w:t xml:space="preserve"> Management</w:t>
      </w:r>
      <w:r w:rsidRPr="00A32606">
        <w:rPr>
          <w:rFonts w:ascii="Arial" w:hAnsi="Arial" w:cs="Arial"/>
          <w:sz w:val="24"/>
          <w:szCs w:val="24"/>
        </w:rPr>
        <w:t xml:space="preserve">); </w:t>
      </w:r>
    </w:p>
    <w:p w14:paraId="1DD1B27F" w14:textId="77777777" w:rsidR="00F97707" w:rsidRPr="00A32606" w:rsidRDefault="00F97707" w:rsidP="009728A4">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r w:rsidRPr="00A32606">
        <w:rPr>
          <w:rFonts w:ascii="Arial" w:hAnsi="Arial" w:cs="Arial"/>
          <w:sz w:val="24"/>
          <w:szCs w:val="24"/>
        </w:rPr>
        <w:t xml:space="preserve">in the case of the Supplier, any Sub-Contractor in connection with the performance of the Supplier's obligations under this Contract, provided that the Supplier shall require that such Sub-Contractor complies with the provisions of Schedule 18 (Form of </w:t>
      </w:r>
      <w:r w:rsidRPr="00A32606">
        <w:rPr>
          <w:rFonts w:ascii="Arial" w:hAnsi="Arial" w:cs="Arial"/>
          <w:iCs/>
          <w:sz w:val="24"/>
          <w:szCs w:val="24"/>
        </w:rPr>
        <w:t>Confidentiality Undertaking</w:t>
      </w:r>
      <w:r w:rsidRPr="00A32606">
        <w:rPr>
          <w:rFonts w:ascii="Arial" w:hAnsi="Arial" w:cs="Arial"/>
          <w:sz w:val="24"/>
          <w:szCs w:val="24"/>
        </w:rPr>
        <w:t>) and the Supplier shall be responsible to the Company if that Sub-Contractor does not do so; and/or</w:t>
      </w:r>
    </w:p>
    <w:p w14:paraId="1DD1B280" w14:textId="77777777" w:rsidR="00F97707" w:rsidRPr="00A32606" w:rsidRDefault="00F97707" w:rsidP="009728A4">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bookmarkStart w:id="279" w:name="_Ref365454272"/>
      <w:r w:rsidRPr="00A32606">
        <w:rPr>
          <w:rFonts w:ascii="Arial" w:hAnsi="Arial" w:cs="Arial"/>
          <w:sz w:val="24"/>
          <w:szCs w:val="24"/>
        </w:rPr>
        <w:t xml:space="preserve">any other persons or bodies having a statutory or regulatory right or duty to know (including, in the case of the Company, under FOIA Legislation subject to </w:t>
      </w:r>
      <w:r w:rsidRPr="00A32606">
        <w:rPr>
          <w:rFonts w:ascii="Arial" w:hAnsi="Arial" w:cs="Arial"/>
          <w:bCs/>
          <w:sz w:val="24"/>
          <w:szCs w:val="24"/>
        </w:rPr>
        <w:t>Clause 35A (Freedom of Information</w:t>
      </w:r>
      <w:r w:rsidRPr="00A32606">
        <w:rPr>
          <w:rFonts w:ascii="Arial" w:hAnsi="Arial" w:cs="Arial"/>
          <w:sz w:val="24"/>
          <w:szCs w:val="24"/>
        </w:rPr>
        <w:t>)) or a court, adjudicator or arbitrator of competent jurisdiction,</w:t>
      </w:r>
      <w:bookmarkEnd w:id="279"/>
      <w:r w:rsidRPr="00A32606">
        <w:rPr>
          <w:rFonts w:ascii="Arial" w:hAnsi="Arial" w:cs="Arial"/>
          <w:sz w:val="24"/>
          <w:szCs w:val="24"/>
        </w:rPr>
        <w:t xml:space="preserve"> </w:t>
      </w:r>
    </w:p>
    <w:p w14:paraId="1DD1B281" w14:textId="77777777" w:rsidR="00F97707" w:rsidRPr="00A32606" w:rsidRDefault="00F97707" w:rsidP="0071470E">
      <w:pPr>
        <w:widowControl w:val="0"/>
        <w:tabs>
          <w:tab w:val="clear" w:pos="709"/>
          <w:tab w:val="clear" w:pos="1559"/>
        </w:tabs>
        <w:spacing w:after="240" w:line="360" w:lineRule="auto"/>
        <w:ind w:left="720"/>
        <w:outlineLvl w:val="2"/>
        <w:rPr>
          <w:rFonts w:ascii="Arial" w:hAnsi="Arial" w:cs="Arial"/>
          <w:sz w:val="24"/>
          <w:szCs w:val="24"/>
        </w:rPr>
      </w:pPr>
      <w:r w:rsidRPr="00A32606">
        <w:rPr>
          <w:rFonts w:ascii="Arial" w:hAnsi="Arial" w:cs="Arial"/>
          <w:sz w:val="24"/>
          <w:szCs w:val="24"/>
        </w:rPr>
        <w:t>nor shall it apply to require the Disclosing Party to contract with each individual at the Third Party to whom such disclosure is made.</w:t>
      </w:r>
      <w:bookmarkEnd w:id="278"/>
      <w:r w:rsidRPr="00A32606">
        <w:rPr>
          <w:rFonts w:ascii="Arial" w:hAnsi="Arial" w:cs="Arial"/>
          <w:sz w:val="24"/>
          <w:szCs w:val="24"/>
        </w:rPr>
        <w:t xml:space="preserve"> </w:t>
      </w:r>
    </w:p>
    <w:p w14:paraId="1DD1B282" w14:textId="77777777" w:rsidR="00F97707" w:rsidRPr="00A32606" w:rsidRDefault="00F97707" w:rsidP="000343CE">
      <w:pPr>
        <w:widowControl w:val="0"/>
        <w:numPr>
          <w:ilvl w:val="1"/>
          <w:numId w:val="42"/>
        </w:numPr>
        <w:tabs>
          <w:tab w:val="clear" w:pos="709"/>
          <w:tab w:val="clear" w:pos="1559"/>
          <w:tab w:val="left" w:pos="720"/>
        </w:tabs>
        <w:spacing w:after="240" w:line="360" w:lineRule="auto"/>
        <w:ind w:left="720" w:hanging="720"/>
        <w:outlineLvl w:val="1"/>
        <w:rPr>
          <w:rFonts w:ascii="Arial" w:hAnsi="Arial" w:cs="Arial"/>
          <w:bCs/>
          <w:sz w:val="24"/>
          <w:szCs w:val="24"/>
        </w:rPr>
      </w:pPr>
      <w:bookmarkStart w:id="280" w:name="_Ref196579829"/>
      <w:r w:rsidRPr="00A32606">
        <w:rPr>
          <w:rFonts w:ascii="Arial" w:hAnsi="Arial" w:cs="Arial"/>
          <w:bCs/>
          <w:sz w:val="24"/>
          <w:szCs w:val="24"/>
        </w:rPr>
        <w:t>If the Disclosing Party has reasonable grounds to suspect that any Intellectual Property Rights owned by the Non-Disclosing Party or the Non-Disclosing Party's Third Party licensors are being used other than as expressly permitted under this Contract by a person to whom disclosure of those Intellectual Property Rights may have been made by the Disclosing Party</w:t>
      </w:r>
      <w:bookmarkEnd w:id="280"/>
      <w:r w:rsidRPr="00A32606">
        <w:rPr>
          <w:rFonts w:ascii="Arial" w:hAnsi="Arial" w:cs="Arial"/>
          <w:bCs/>
          <w:sz w:val="24"/>
          <w:szCs w:val="24"/>
        </w:rPr>
        <w:t>:</w:t>
      </w:r>
    </w:p>
    <w:p w14:paraId="1DD1B283" w14:textId="77777777" w:rsidR="00F97707" w:rsidRPr="00A32606" w:rsidRDefault="00F97707" w:rsidP="009728A4">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r w:rsidRPr="00A32606">
        <w:rPr>
          <w:rFonts w:ascii="Arial" w:hAnsi="Arial" w:cs="Arial"/>
          <w:sz w:val="24"/>
          <w:szCs w:val="24"/>
        </w:rPr>
        <w:t xml:space="preserve">the Disclosing Party shall, upon having such suspicions or upon written request from the Non-Disclosing Party, immediately inform the Non-Disclosing Party in writing of all persons to whom those Intellectual Property Rights were disclosed by the Disclosing Party (including </w:t>
      </w:r>
      <w:r w:rsidRPr="00A32606">
        <w:rPr>
          <w:rFonts w:ascii="Arial" w:hAnsi="Arial" w:cs="Arial"/>
          <w:sz w:val="24"/>
          <w:szCs w:val="24"/>
        </w:rPr>
        <w:lastRenderedPageBreak/>
        <w:t>identifying details of the Intellectual Property Rights so disclosed and the dates of disclosure and supplying the Non-Disclosing Party with a copy of all relevant undertakings referred to in Clause 34.11), provided that, in the case of the Company, where the Company, determines in its discretion that an on-going procurement exercise may be prejudiced by the Company doing so:</w:t>
      </w:r>
    </w:p>
    <w:p w14:paraId="1DD1B284" w14:textId="77777777" w:rsidR="00F97707" w:rsidRPr="00A32606" w:rsidRDefault="00F97707" w:rsidP="009728A4">
      <w:pPr>
        <w:pStyle w:val="Heading4"/>
        <w:numPr>
          <w:ilvl w:val="3"/>
          <w:numId w:val="42"/>
        </w:numPr>
        <w:tabs>
          <w:tab w:val="clear" w:pos="2977"/>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the Company shall not be required to inform the Supplier of the persons to whom those Intellectual Property Rights were disclosed by the Company or supply those undertakings to the Supplier prior to award of the applicable contract or otherwise prior to the conclusion of the applicable procurement exercise; and</w:t>
      </w:r>
    </w:p>
    <w:p w14:paraId="1DD1B285" w14:textId="77777777" w:rsidR="00F97707" w:rsidRPr="00A32606" w:rsidRDefault="00F97707" w:rsidP="009728A4">
      <w:pPr>
        <w:pStyle w:val="Heading4"/>
        <w:numPr>
          <w:ilvl w:val="3"/>
          <w:numId w:val="42"/>
        </w:numPr>
        <w:tabs>
          <w:tab w:val="clear" w:pos="2977"/>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the Company shall, if the Supplier demonstrates to the Company's reasonable satisfaction that a particular Third Party has or is likely to have misused those Intellectual Property Rights, confirm whether or not the Company has disclosed those Intellectual Property Rights to that Third Party and supply the relevant undertaking to the Supplier if the Company has disclosed those Intellectual Property Rights to that Third Party; and</w:t>
      </w:r>
    </w:p>
    <w:p w14:paraId="1DD1B286" w14:textId="77777777" w:rsidR="00F97707" w:rsidRPr="00A32606" w:rsidRDefault="00F97707" w:rsidP="009728A4">
      <w:pPr>
        <w:pStyle w:val="Heading4"/>
        <w:numPr>
          <w:ilvl w:val="3"/>
          <w:numId w:val="42"/>
        </w:numPr>
        <w:tabs>
          <w:tab w:val="clear" w:pos="2977"/>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if the Disclosing Party believes that the relevant Third Party may also be misusing Intellectual Property Rights of the Disclosing Party or the Disclosing Party's Third Party licensors, the Disclosing Party may request in writing that the Non-Disclosing Party (and the Non-Disclosing Party shall thereafter), fully co-operate with the Disclosing Party, and promptly provide all information reasonably requested by the Disclosing Party at the Disclosing Party's reasonable cost, in connection with any investigation, claim, demand, action or proceeding by the Disclosing Party in relation to that Third Party.</w:t>
      </w:r>
    </w:p>
    <w:p w14:paraId="1DD1B287" w14:textId="77777777" w:rsidR="00F97707" w:rsidRPr="00A32606" w:rsidRDefault="00F97707" w:rsidP="000343CE">
      <w:pPr>
        <w:widowControl w:val="0"/>
        <w:numPr>
          <w:ilvl w:val="1"/>
          <w:numId w:val="42"/>
        </w:numPr>
        <w:tabs>
          <w:tab w:val="clear" w:pos="709"/>
          <w:tab w:val="clear" w:pos="1559"/>
          <w:tab w:val="left" w:pos="720"/>
        </w:tabs>
        <w:spacing w:after="240" w:line="360" w:lineRule="auto"/>
        <w:ind w:left="720" w:hanging="720"/>
        <w:outlineLvl w:val="1"/>
        <w:rPr>
          <w:rFonts w:ascii="Arial" w:hAnsi="Arial" w:cs="Arial"/>
          <w:bCs/>
          <w:sz w:val="24"/>
          <w:szCs w:val="24"/>
        </w:rPr>
      </w:pPr>
      <w:bookmarkStart w:id="281" w:name="_Ref196579657"/>
      <w:r w:rsidRPr="00A32606">
        <w:rPr>
          <w:rFonts w:ascii="Arial" w:hAnsi="Arial" w:cs="Arial"/>
          <w:bCs/>
          <w:sz w:val="24"/>
          <w:szCs w:val="24"/>
        </w:rPr>
        <w:t xml:space="preserve">If the Disclosing Party, or any Third Party to whom the Disclosing Party makes disclosure, fails to keep confidential any Intellectual Property Rights owned by the Non-Disclosing Party or the Non-Disclosing Party's Third Party licensors as </w:t>
      </w:r>
      <w:r w:rsidRPr="00A32606">
        <w:rPr>
          <w:rFonts w:ascii="Arial" w:hAnsi="Arial" w:cs="Arial"/>
          <w:bCs/>
          <w:sz w:val="24"/>
          <w:szCs w:val="24"/>
        </w:rPr>
        <w:lastRenderedPageBreak/>
        <w:t>required by this Contract or under any relevant undertaking referred to in Clause 34.11 and as a direct result the Non-Disclosing Party is unable to perform its obligations under this Contract or incurs any material increased cost in performing its obligations under this Contract, then:</w:t>
      </w:r>
      <w:bookmarkEnd w:id="281"/>
    </w:p>
    <w:p w14:paraId="1DD1B288" w14:textId="77777777" w:rsidR="00F97707" w:rsidRPr="00A32606" w:rsidRDefault="00F97707" w:rsidP="00836D48">
      <w:pPr>
        <w:widowControl w:val="0"/>
        <w:numPr>
          <w:ilvl w:val="2"/>
          <w:numId w:val="42"/>
        </w:numPr>
        <w:tabs>
          <w:tab w:val="clear" w:pos="709"/>
          <w:tab w:val="clear" w:pos="1559"/>
          <w:tab w:val="clear" w:pos="2268"/>
          <w:tab w:val="num" w:pos="2470"/>
        </w:tabs>
        <w:spacing w:after="240" w:line="360" w:lineRule="auto"/>
        <w:ind w:left="1560" w:hanging="840"/>
        <w:outlineLvl w:val="2"/>
        <w:rPr>
          <w:rFonts w:ascii="Arial" w:hAnsi="Arial" w:cs="Arial"/>
          <w:sz w:val="24"/>
          <w:szCs w:val="24"/>
        </w:rPr>
      </w:pPr>
      <w:bookmarkStart w:id="282" w:name="_Ref196579909"/>
      <w:r w:rsidRPr="00A32606">
        <w:rPr>
          <w:rFonts w:ascii="Arial" w:hAnsi="Arial" w:cs="Arial"/>
          <w:sz w:val="24"/>
          <w:szCs w:val="24"/>
        </w:rPr>
        <w:t>if but only for as long as, the Non-Disclosing Party is thereby unable to perform its obligations under this Contract, the Non-Disclosing Party shall be excused performance of those obligations; and</w:t>
      </w:r>
      <w:bookmarkEnd w:id="282"/>
    </w:p>
    <w:p w14:paraId="1DD1B289" w14:textId="77777777" w:rsidR="00F97707" w:rsidRPr="00A32606" w:rsidRDefault="00F97707" w:rsidP="00836D48">
      <w:pPr>
        <w:widowControl w:val="0"/>
        <w:numPr>
          <w:ilvl w:val="2"/>
          <w:numId w:val="42"/>
        </w:numPr>
        <w:tabs>
          <w:tab w:val="clear" w:pos="709"/>
          <w:tab w:val="clear" w:pos="1559"/>
          <w:tab w:val="clear" w:pos="2268"/>
          <w:tab w:val="num" w:pos="2470"/>
        </w:tabs>
        <w:spacing w:after="240" w:line="360" w:lineRule="auto"/>
        <w:ind w:left="1560" w:hanging="840"/>
        <w:outlineLvl w:val="2"/>
        <w:rPr>
          <w:rFonts w:ascii="Arial" w:hAnsi="Arial" w:cs="Arial"/>
          <w:sz w:val="24"/>
          <w:szCs w:val="24"/>
        </w:rPr>
      </w:pPr>
      <w:bookmarkStart w:id="283" w:name="_Ref196579630"/>
      <w:bookmarkStart w:id="284" w:name="_Ref355015039"/>
      <w:r w:rsidRPr="00A32606">
        <w:rPr>
          <w:rFonts w:ascii="Arial" w:hAnsi="Arial" w:cs="Arial"/>
          <w:sz w:val="24"/>
          <w:szCs w:val="24"/>
        </w:rPr>
        <w:t>the Disclosing Party shall indemnify and keep indemnified the Non-Disclosing Party from and against any actual and demonstrable loss, damage, claims, demands, actions, costs, expenses, charges, liabilities and proceedings (including legal fees and expenses and on an after tax basis) whatsoever, suffered or incurred by the Non-Disclosing Party in performing its obligations under this Contract to the extent arising directly from such failure to keep confidential those Intellectual Property Rights</w:t>
      </w:r>
      <w:bookmarkEnd w:id="283"/>
      <w:r w:rsidRPr="00A32606">
        <w:rPr>
          <w:rFonts w:ascii="Arial" w:hAnsi="Arial" w:cs="Arial"/>
          <w:sz w:val="24"/>
          <w:szCs w:val="24"/>
        </w:rPr>
        <w:t>,</w:t>
      </w:r>
      <w:bookmarkEnd w:id="284"/>
    </w:p>
    <w:p w14:paraId="1DD1B28A" w14:textId="77777777" w:rsidR="00F97707" w:rsidRPr="00A32606" w:rsidRDefault="00F97707" w:rsidP="00836D48">
      <w:pPr>
        <w:widowControl w:val="0"/>
        <w:tabs>
          <w:tab w:val="clear" w:pos="709"/>
          <w:tab w:val="clear" w:pos="1559"/>
          <w:tab w:val="left" w:pos="1560"/>
        </w:tabs>
        <w:spacing w:after="240" w:line="360" w:lineRule="auto"/>
        <w:ind w:firstLine="709"/>
        <w:rPr>
          <w:rFonts w:ascii="Arial" w:hAnsi="Arial" w:cs="Arial"/>
          <w:sz w:val="24"/>
          <w:szCs w:val="24"/>
        </w:rPr>
      </w:pPr>
      <w:r w:rsidRPr="00A32606">
        <w:rPr>
          <w:rFonts w:ascii="Arial" w:hAnsi="Arial" w:cs="Arial"/>
          <w:sz w:val="24"/>
          <w:szCs w:val="24"/>
        </w:rPr>
        <w:t>provided, in each case, that:</w:t>
      </w:r>
    </w:p>
    <w:p w14:paraId="1DD1B28B" w14:textId="77777777" w:rsidR="00F97707" w:rsidRPr="00A32606" w:rsidRDefault="00F97707" w:rsidP="00843558">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bookmarkStart w:id="285" w:name="_Ref204010555"/>
      <w:r w:rsidRPr="00A32606">
        <w:rPr>
          <w:rFonts w:ascii="Arial" w:hAnsi="Arial" w:cs="Arial"/>
          <w:sz w:val="24"/>
          <w:szCs w:val="24"/>
        </w:rPr>
        <w:t>the Non-Disclosing Party takes all reasonable steps to minimise and mitigate any such actual loss or damage of the Non-Disclosing Party and the effects of its inability to perform its obligations under this Contract;</w:t>
      </w:r>
      <w:bookmarkEnd w:id="285"/>
    </w:p>
    <w:p w14:paraId="1DD1B28C" w14:textId="77777777" w:rsidR="00F97707" w:rsidRPr="00A32606" w:rsidRDefault="00F97707" w:rsidP="00843558">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bookmarkStart w:id="286" w:name="_Ref196579762"/>
      <w:r w:rsidRPr="00A32606">
        <w:rPr>
          <w:rFonts w:ascii="Arial" w:hAnsi="Arial" w:cs="Arial"/>
          <w:sz w:val="24"/>
          <w:szCs w:val="24"/>
        </w:rPr>
        <w:t>the Non-Disclosing Party promptly takes all reasonable and necessary action (including remedial action and providing all necessary additional resources) to:</w:t>
      </w:r>
      <w:bookmarkEnd w:id="286"/>
    </w:p>
    <w:p w14:paraId="1DD1B28D" w14:textId="77777777" w:rsidR="00F97707" w:rsidRPr="00A32606" w:rsidRDefault="00F97707" w:rsidP="00843558">
      <w:pPr>
        <w:pStyle w:val="Heading4"/>
        <w:numPr>
          <w:ilvl w:val="3"/>
          <w:numId w:val="42"/>
        </w:numPr>
        <w:tabs>
          <w:tab w:val="clear" w:pos="2977"/>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prevent or remedy the effects of such disclosure, and any related fraud or dishonest conduct or the Non-Disclosing Party's inability to perform or increased cost; and</w:t>
      </w:r>
    </w:p>
    <w:p w14:paraId="1DD1B28E" w14:textId="77777777" w:rsidR="00F97707" w:rsidRPr="00A32606" w:rsidRDefault="00F97707" w:rsidP="00843558">
      <w:pPr>
        <w:pStyle w:val="Heading4"/>
        <w:numPr>
          <w:ilvl w:val="3"/>
          <w:numId w:val="42"/>
        </w:numPr>
        <w:tabs>
          <w:tab w:val="clear" w:pos="2977"/>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resume performance of its obligations as soon as practicable, it being agreed that all costs of such action and resources are costs which fall within the ambit of the indemnity given under Clause 34.13.2 (subject to the other provisions of this Clause 34.13);</w:t>
      </w:r>
    </w:p>
    <w:p w14:paraId="1DD1B28F" w14:textId="77777777" w:rsidR="00F97707" w:rsidRPr="00A32606" w:rsidRDefault="00F97707" w:rsidP="00F22578">
      <w:pPr>
        <w:widowControl w:val="0"/>
        <w:numPr>
          <w:ilvl w:val="2"/>
          <w:numId w:val="42"/>
        </w:numPr>
        <w:tabs>
          <w:tab w:val="clear" w:pos="709"/>
          <w:tab w:val="clear" w:pos="1559"/>
          <w:tab w:val="clear" w:pos="2268"/>
          <w:tab w:val="left" w:pos="1560"/>
        </w:tabs>
        <w:spacing w:after="240" w:line="360" w:lineRule="auto"/>
        <w:ind w:left="1560" w:hanging="840"/>
        <w:outlineLvl w:val="2"/>
        <w:rPr>
          <w:rFonts w:ascii="Arial" w:hAnsi="Arial" w:cs="Arial"/>
          <w:sz w:val="24"/>
          <w:szCs w:val="24"/>
        </w:rPr>
      </w:pPr>
      <w:r w:rsidRPr="00A32606">
        <w:rPr>
          <w:rFonts w:ascii="Arial" w:hAnsi="Arial" w:cs="Arial"/>
          <w:sz w:val="24"/>
          <w:szCs w:val="24"/>
        </w:rPr>
        <w:t xml:space="preserve">at all times the Non-Disclosing Party otherwise continues to perform and </w:t>
      </w:r>
      <w:r w:rsidRPr="00A32606">
        <w:rPr>
          <w:rFonts w:ascii="Arial" w:hAnsi="Arial" w:cs="Arial"/>
          <w:sz w:val="24"/>
          <w:szCs w:val="24"/>
        </w:rPr>
        <w:lastRenderedPageBreak/>
        <w:t>comply with its other obligations under this Contract;</w:t>
      </w:r>
    </w:p>
    <w:p w14:paraId="1DD1B290" w14:textId="77777777" w:rsidR="00F97707" w:rsidRPr="00A32606" w:rsidRDefault="00F97707" w:rsidP="00F22578">
      <w:pPr>
        <w:widowControl w:val="0"/>
        <w:numPr>
          <w:ilvl w:val="2"/>
          <w:numId w:val="42"/>
        </w:numPr>
        <w:tabs>
          <w:tab w:val="clear" w:pos="709"/>
          <w:tab w:val="clear" w:pos="1559"/>
          <w:tab w:val="clear" w:pos="2268"/>
          <w:tab w:val="left" w:pos="1560"/>
        </w:tabs>
        <w:spacing w:after="240" w:line="360" w:lineRule="auto"/>
        <w:ind w:left="1560" w:hanging="840"/>
        <w:outlineLvl w:val="2"/>
        <w:rPr>
          <w:rFonts w:ascii="Arial" w:hAnsi="Arial" w:cs="Arial"/>
          <w:sz w:val="24"/>
          <w:szCs w:val="24"/>
        </w:rPr>
      </w:pPr>
      <w:r w:rsidRPr="00A32606">
        <w:rPr>
          <w:rFonts w:ascii="Arial" w:hAnsi="Arial" w:cs="Arial"/>
          <w:sz w:val="24"/>
          <w:szCs w:val="24"/>
        </w:rPr>
        <w:t>what constitutes reasonable steps or necessary action by the Non-Disclosing Party under Clause 34.13.3 and/or 34.13.4 will depend on the degree of disclosure of information and cooperation by the Disclosing Party as required under Clauses 34.11, 34.12, 34.13 and 34.14 and the extent to which the Disclosing Party has in fact complied with its obligations thereunder;</w:t>
      </w:r>
    </w:p>
    <w:p w14:paraId="1DD1B291" w14:textId="77777777" w:rsidR="00F97707" w:rsidRPr="00A32606" w:rsidRDefault="00F97707" w:rsidP="00F22578">
      <w:pPr>
        <w:widowControl w:val="0"/>
        <w:numPr>
          <w:ilvl w:val="2"/>
          <w:numId w:val="42"/>
        </w:numPr>
        <w:tabs>
          <w:tab w:val="clear" w:pos="709"/>
          <w:tab w:val="clear" w:pos="1559"/>
          <w:tab w:val="clear" w:pos="2268"/>
          <w:tab w:val="left" w:pos="1560"/>
        </w:tabs>
        <w:spacing w:after="240" w:line="360" w:lineRule="auto"/>
        <w:ind w:left="1560" w:hanging="840"/>
        <w:outlineLvl w:val="2"/>
        <w:rPr>
          <w:rFonts w:ascii="Arial" w:hAnsi="Arial" w:cs="Arial"/>
          <w:sz w:val="24"/>
          <w:szCs w:val="24"/>
        </w:rPr>
      </w:pPr>
      <w:r w:rsidRPr="00A32606">
        <w:rPr>
          <w:rFonts w:ascii="Arial" w:hAnsi="Arial" w:cs="Arial"/>
          <w:sz w:val="24"/>
          <w:szCs w:val="24"/>
        </w:rPr>
        <w:t>this Clause 34.13 shall be without prejudice to any liability the Supplier may have under this Contract if and to the extent that such liability is required by this Contract to be covered by insurance; and</w:t>
      </w:r>
    </w:p>
    <w:p w14:paraId="1DD1B292" w14:textId="77777777" w:rsidR="00F97707" w:rsidRPr="00A32606" w:rsidRDefault="00F97707" w:rsidP="00E22930">
      <w:pPr>
        <w:widowControl w:val="0"/>
        <w:numPr>
          <w:ilvl w:val="2"/>
          <w:numId w:val="42"/>
        </w:numPr>
        <w:tabs>
          <w:tab w:val="clear" w:pos="709"/>
          <w:tab w:val="clear" w:pos="1559"/>
          <w:tab w:val="clear" w:pos="2268"/>
          <w:tab w:val="left" w:pos="1560"/>
        </w:tabs>
        <w:spacing w:after="240" w:line="360" w:lineRule="auto"/>
        <w:ind w:left="1560" w:hanging="840"/>
        <w:outlineLvl w:val="2"/>
        <w:rPr>
          <w:rFonts w:ascii="Arial" w:hAnsi="Arial" w:cs="Arial"/>
          <w:sz w:val="24"/>
          <w:szCs w:val="24"/>
        </w:rPr>
      </w:pPr>
      <w:r w:rsidRPr="00A32606">
        <w:rPr>
          <w:rFonts w:ascii="Arial" w:hAnsi="Arial" w:cs="Arial"/>
          <w:sz w:val="24"/>
          <w:szCs w:val="24"/>
        </w:rPr>
        <w:t>Clauses 34.13.1 and 34.13.2 shall apply if and only to the extent that such disclosure, and any related fraud or dishonest conduct or the Non-Disclosing Party's inability to perform or material increased cost (and any effect of any of the foregoing):</w:t>
      </w:r>
    </w:p>
    <w:p w14:paraId="1DD1B293" w14:textId="77777777" w:rsidR="00F97707" w:rsidRPr="00A32606" w:rsidRDefault="00F97707" w:rsidP="00E22930">
      <w:pPr>
        <w:pStyle w:val="Heading4"/>
        <w:numPr>
          <w:ilvl w:val="3"/>
          <w:numId w:val="42"/>
        </w:numPr>
        <w:tabs>
          <w:tab w:val="clear" w:pos="2977"/>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is not caused by, and is beyond the reasonable control of, the Non-Disclosing Party;</w:t>
      </w:r>
    </w:p>
    <w:p w14:paraId="1DD1B294" w14:textId="77777777" w:rsidR="00F97707" w:rsidRPr="00A32606" w:rsidRDefault="00F97707" w:rsidP="00E22930">
      <w:pPr>
        <w:pStyle w:val="Heading4"/>
        <w:numPr>
          <w:ilvl w:val="3"/>
          <w:numId w:val="42"/>
        </w:numPr>
        <w:tabs>
          <w:tab w:val="clear" w:pos="2977"/>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is not otherwise required to be avoided or provided against (other than by way of insurance) by the Disclosing Party under this Contract; or</w:t>
      </w:r>
    </w:p>
    <w:p w14:paraId="1DD1B295" w14:textId="77777777" w:rsidR="00F97707" w:rsidRPr="00A32606" w:rsidRDefault="00F97707" w:rsidP="00E22930">
      <w:pPr>
        <w:pStyle w:val="Heading4"/>
        <w:numPr>
          <w:ilvl w:val="3"/>
          <w:numId w:val="42"/>
        </w:numPr>
        <w:tabs>
          <w:tab w:val="clear" w:pos="2977"/>
          <w:tab w:val="left" w:pos="2127"/>
        </w:tabs>
        <w:spacing w:before="0" w:after="240" w:line="360" w:lineRule="auto"/>
        <w:ind w:left="2127" w:hanging="567"/>
        <w:rPr>
          <w:rFonts w:ascii="Arial" w:hAnsi="Arial" w:cs="Arial"/>
          <w:sz w:val="24"/>
          <w:szCs w:val="24"/>
        </w:rPr>
      </w:pPr>
      <w:r w:rsidRPr="00A32606">
        <w:rPr>
          <w:rFonts w:ascii="Arial" w:hAnsi="Arial" w:cs="Arial"/>
          <w:sz w:val="24"/>
          <w:szCs w:val="24"/>
        </w:rPr>
        <w:t>could not reasonably have been avoided or provided against by the Non-Disclosing Party.</w:t>
      </w:r>
    </w:p>
    <w:p w14:paraId="1DD1B296" w14:textId="77777777" w:rsidR="00F97707" w:rsidRPr="00A32606" w:rsidRDefault="00F97707" w:rsidP="000343CE">
      <w:pPr>
        <w:widowControl w:val="0"/>
        <w:numPr>
          <w:ilvl w:val="1"/>
          <w:numId w:val="42"/>
        </w:numPr>
        <w:tabs>
          <w:tab w:val="clear" w:pos="709"/>
          <w:tab w:val="clear" w:pos="1559"/>
          <w:tab w:val="left" w:pos="720"/>
        </w:tabs>
        <w:spacing w:after="240" w:line="360" w:lineRule="auto"/>
        <w:ind w:left="720" w:hanging="720"/>
        <w:outlineLvl w:val="1"/>
        <w:rPr>
          <w:rFonts w:ascii="Arial" w:hAnsi="Arial" w:cs="Arial"/>
          <w:bCs/>
          <w:sz w:val="24"/>
          <w:szCs w:val="24"/>
        </w:rPr>
      </w:pPr>
      <w:bookmarkStart w:id="287" w:name="_Ref198721922"/>
      <w:r w:rsidRPr="00A32606">
        <w:rPr>
          <w:rFonts w:ascii="Arial" w:hAnsi="Arial" w:cs="Arial"/>
          <w:bCs/>
          <w:sz w:val="24"/>
          <w:szCs w:val="24"/>
        </w:rPr>
        <w:t xml:space="preserve">If the Non-Disclosing Party becomes aware of any matter which might give rise to any right or claim under Clauses </w:t>
      </w:r>
      <w:r w:rsidRPr="00A32606">
        <w:rPr>
          <w:rFonts w:ascii="Arial" w:hAnsi="Arial" w:cs="Arial"/>
          <w:sz w:val="24"/>
          <w:szCs w:val="24"/>
        </w:rPr>
        <w:t>34.12</w:t>
      </w:r>
      <w:r w:rsidRPr="00A32606">
        <w:rPr>
          <w:rFonts w:ascii="Arial" w:hAnsi="Arial" w:cs="Arial"/>
          <w:bCs/>
          <w:sz w:val="24"/>
          <w:szCs w:val="24"/>
        </w:rPr>
        <w:t xml:space="preserve"> or 34.13, the Non-Disclosing Party shall:</w:t>
      </w:r>
      <w:bookmarkEnd w:id="287"/>
    </w:p>
    <w:p w14:paraId="1DD1B297" w14:textId="77777777" w:rsidR="00F97707" w:rsidRPr="00A32606" w:rsidRDefault="00F97707" w:rsidP="00E22930">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r w:rsidRPr="00A32606">
        <w:rPr>
          <w:rFonts w:ascii="Arial" w:hAnsi="Arial" w:cs="Arial"/>
          <w:sz w:val="24"/>
          <w:szCs w:val="24"/>
        </w:rPr>
        <w:t>immediately inform the Disclosing Party in writing giving full details and evidence necessary to justify any such right or claim;</w:t>
      </w:r>
    </w:p>
    <w:p w14:paraId="1DD1B298" w14:textId="77777777" w:rsidR="00F97707" w:rsidRPr="00A32606" w:rsidRDefault="00F97707" w:rsidP="00E22930">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r w:rsidRPr="00A32606">
        <w:rPr>
          <w:rFonts w:ascii="Arial" w:hAnsi="Arial" w:cs="Arial"/>
          <w:sz w:val="24"/>
          <w:szCs w:val="24"/>
        </w:rPr>
        <w:t xml:space="preserve">keep the Disclosing Party fully informed and consult with the Disclosing Party about the steps taken and proposed to be taken to deal with the relevant matter and notify the Disclosing Party regularly and not less than </w:t>
      </w:r>
      <w:r w:rsidRPr="00A32606">
        <w:rPr>
          <w:rFonts w:ascii="Arial" w:hAnsi="Arial" w:cs="Arial"/>
          <w:sz w:val="24"/>
          <w:szCs w:val="24"/>
        </w:rPr>
        <w:lastRenderedPageBreak/>
        <w:t>once every seven days of such steps (and, if the matter has become the subject of proceedings, the Non-Disclosing Party shall notify the Disclosing Party immediately of the matter but in any event within sufficient time to enable the Disclosing Party to contest the proceedings before final judgment);</w:t>
      </w:r>
    </w:p>
    <w:p w14:paraId="1DD1B299" w14:textId="77777777" w:rsidR="00F97707" w:rsidRPr="00A32606" w:rsidRDefault="00F97707" w:rsidP="00E22930">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r w:rsidRPr="00A32606">
        <w:rPr>
          <w:rFonts w:ascii="Arial" w:hAnsi="Arial" w:cs="Arial"/>
          <w:sz w:val="24"/>
          <w:szCs w:val="24"/>
        </w:rPr>
        <w:t>take any action and institute any proceedings, and give any information and assistance, that the Disclosing Party may reasonably request and the Non-Disclosing Party may reasonably be able to provide to: (i) dispute, resist, appeal, compromise, defend, remedy or mitigate the matter; or (ii) enforce against a person (other than the Non-Disclosing Party) the Disclosing Party's rights in relation to the matter, it being agreed that all costs of such action, proceedings and assistance are costs which fall within the ambit of the indemnity given under Clause 34.13.2 (subject to the other provisions of Clause 34.13);</w:t>
      </w:r>
    </w:p>
    <w:p w14:paraId="1DD1B29A" w14:textId="77777777" w:rsidR="00F97707" w:rsidRPr="00A32606" w:rsidRDefault="00F97707" w:rsidP="00E22930">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r w:rsidRPr="00A32606">
        <w:rPr>
          <w:rFonts w:ascii="Arial" w:hAnsi="Arial" w:cs="Arial"/>
          <w:sz w:val="24"/>
          <w:szCs w:val="24"/>
        </w:rPr>
        <w:t>in connection with proceedings related to the matter (other than against the Disclosing Party), use advisers chosen by the Disclosing Party; and</w:t>
      </w:r>
    </w:p>
    <w:p w14:paraId="1DD1B29B" w14:textId="77777777" w:rsidR="00F97707" w:rsidRPr="00A32606" w:rsidRDefault="00F97707" w:rsidP="00E22930">
      <w:pPr>
        <w:widowControl w:val="0"/>
        <w:numPr>
          <w:ilvl w:val="2"/>
          <w:numId w:val="42"/>
        </w:numPr>
        <w:tabs>
          <w:tab w:val="clear" w:pos="709"/>
          <w:tab w:val="clear" w:pos="1559"/>
          <w:tab w:val="clear" w:pos="2268"/>
          <w:tab w:val="left" w:pos="1560"/>
          <w:tab w:val="num" w:pos="2470"/>
        </w:tabs>
        <w:spacing w:after="240" w:line="360" w:lineRule="auto"/>
        <w:ind w:left="1560" w:hanging="840"/>
        <w:outlineLvl w:val="2"/>
        <w:rPr>
          <w:rFonts w:ascii="Arial" w:hAnsi="Arial" w:cs="Arial"/>
          <w:sz w:val="24"/>
          <w:szCs w:val="24"/>
        </w:rPr>
      </w:pPr>
      <w:r w:rsidRPr="00A32606">
        <w:rPr>
          <w:rFonts w:ascii="Arial" w:hAnsi="Arial" w:cs="Arial"/>
          <w:sz w:val="24"/>
          <w:szCs w:val="24"/>
        </w:rPr>
        <w:t>not admit liability in respect of or settle the matter without first obtaining the Disclosing Party's written consent (not to be unreasonably withheld or delayed).</w:t>
      </w:r>
    </w:p>
    <w:p w14:paraId="1DD1B29C" w14:textId="77777777" w:rsidR="00F97707" w:rsidRPr="00A32606" w:rsidRDefault="00F97707" w:rsidP="000343CE">
      <w:pPr>
        <w:widowControl w:val="0"/>
        <w:numPr>
          <w:ilvl w:val="1"/>
          <w:numId w:val="42"/>
        </w:numPr>
        <w:tabs>
          <w:tab w:val="clear" w:pos="709"/>
          <w:tab w:val="clear" w:pos="1559"/>
        </w:tabs>
        <w:spacing w:after="240" w:line="360" w:lineRule="auto"/>
        <w:ind w:left="720" w:hanging="720"/>
        <w:outlineLvl w:val="1"/>
        <w:rPr>
          <w:rFonts w:ascii="Arial" w:hAnsi="Arial" w:cs="Arial"/>
          <w:bCs/>
          <w:sz w:val="24"/>
          <w:szCs w:val="24"/>
        </w:rPr>
      </w:pPr>
      <w:bookmarkStart w:id="288" w:name="_Ref356584521"/>
      <w:r w:rsidRPr="00A32606">
        <w:rPr>
          <w:rFonts w:ascii="Arial" w:hAnsi="Arial" w:cs="Arial"/>
          <w:bCs/>
          <w:sz w:val="24"/>
          <w:szCs w:val="24"/>
        </w:rPr>
        <w:t>Each Party shall guard securely and keep safe the proprietary information of the Supplier Group (in the case of the Company) and TfL Group (in the case of the Supplier) to a standard at least as high as it protects its own proprietary information.</w:t>
      </w:r>
      <w:bookmarkEnd w:id="288"/>
    </w:p>
    <w:p w14:paraId="1DD1B29D" w14:textId="77777777" w:rsidR="000364ED" w:rsidRPr="00A32606" w:rsidRDefault="000364ED" w:rsidP="00E22930">
      <w:pPr>
        <w:pStyle w:val="Heading2"/>
        <w:keepNext w:val="0"/>
        <w:numPr>
          <w:ilvl w:val="1"/>
          <w:numId w:val="42"/>
        </w:numPr>
        <w:spacing w:before="0" w:after="240" w:line="360" w:lineRule="auto"/>
        <w:ind w:left="709" w:hanging="709"/>
        <w:rPr>
          <w:rFonts w:ascii="Arial" w:hAnsi="Arial" w:cs="Arial"/>
          <w:b w:val="0"/>
          <w:i/>
          <w:sz w:val="24"/>
          <w:szCs w:val="24"/>
          <w:lang w:val="en-AU"/>
        </w:rPr>
      </w:pPr>
      <w:r w:rsidRPr="00A32606">
        <w:rPr>
          <w:rFonts w:ascii="Arial" w:hAnsi="Arial" w:cs="Arial"/>
          <w:b w:val="0"/>
          <w:i/>
          <w:sz w:val="24"/>
          <w:szCs w:val="24"/>
          <w:lang w:val="en-AU"/>
        </w:rPr>
        <w:t>Ownership of the Company’s Intellectual Property Rights</w:t>
      </w:r>
    </w:p>
    <w:p w14:paraId="1DD1B29E" w14:textId="77777777" w:rsidR="000364ED" w:rsidRPr="00A32606" w:rsidRDefault="000364ED" w:rsidP="000364ED">
      <w:pPr>
        <w:pStyle w:val="BodyText"/>
        <w:spacing w:before="0" w:after="240" w:line="360" w:lineRule="auto"/>
        <w:ind w:left="709"/>
        <w:rPr>
          <w:rFonts w:ascii="Arial" w:hAnsi="Arial" w:cs="Arial"/>
          <w:sz w:val="24"/>
          <w:szCs w:val="24"/>
          <w:lang w:val="en-AU"/>
        </w:rPr>
      </w:pPr>
      <w:r w:rsidRPr="00A32606">
        <w:rPr>
          <w:rFonts w:ascii="Arial" w:hAnsi="Arial" w:cs="Arial"/>
          <w:sz w:val="24"/>
          <w:szCs w:val="24"/>
          <w:lang w:val="en-AU"/>
        </w:rPr>
        <w:t xml:space="preserve">Intellectual Property Rights in all Documentation and in all other material and items supplied by the Company to the Supplier in connection with the Contract shall remain vested in the Company or the person owning such rights at the time the Documentation, material or items were supplied.  The Supplier shall, if so requested, at any time, execute such documents and perform such acts as may </w:t>
      </w:r>
      <w:r w:rsidRPr="00A32606">
        <w:rPr>
          <w:rFonts w:ascii="Arial" w:hAnsi="Arial" w:cs="Arial"/>
          <w:sz w:val="24"/>
          <w:szCs w:val="24"/>
          <w:lang w:val="en-AU"/>
        </w:rPr>
        <w:lastRenderedPageBreak/>
        <w:t xml:space="preserve">be required fully and effectively to assure to the Company the rights referred to in this clause. </w:t>
      </w:r>
    </w:p>
    <w:p w14:paraId="1DD1B29F" w14:textId="77777777" w:rsidR="000364ED" w:rsidRPr="00A32606" w:rsidRDefault="000364ED" w:rsidP="00E22930">
      <w:pPr>
        <w:pStyle w:val="Heading2"/>
        <w:keepNext w:val="0"/>
        <w:numPr>
          <w:ilvl w:val="1"/>
          <w:numId w:val="42"/>
        </w:numPr>
        <w:spacing w:before="0" w:after="240" w:line="360" w:lineRule="auto"/>
        <w:ind w:left="709" w:hanging="709"/>
        <w:rPr>
          <w:rFonts w:ascii="Arial" w:hAnsi="Arial" w:cs="Arial"/>
          <w:b w:val="0"/>
          <w:i/>
          <w:sz w:val="24"/>
          <w:szCs w:val="24"/>
          <w:lang w:val="en-AU"/>
        </w:rPr>
      </w:pPr>
      <w:r w:rsidRPr="00A32606">
        <w:rPr>
          <w:rFonts w:ascii="Arial" w:hAnsi="Arial" w:cs="Arial"/>
          <w:b w:val="0"/>
          <w:i/>
          <w:sz w:val="24"/>
          <w:szCs w:val="24"/>
          <w:lang w:val="en-AU"/>
        </w:rPr>
        <w:t>Supplier’s Licence to the Company’s Intellectual Property Rights</w:t>
      </w:r>
    </w:p>
    <w:p w14:paraId="1DD1B2A0" w14:textId="77777777" w:rsidR="000364ED" w:rsidRPr="00A32606" w:rsidRDefault="000364ED" w:rsidP="000364ED">
      <w:pPr>
        <w:pStyle w:val="BodyText"/>
        <w:spacing w:before="0" w:after="240" w:line="360" w:lineRule="auto"/>
        <w:ind w:left="709"/>
        <w:rPr>
          <w:rFonts w:ascii="Arial" w:hAnsi="Arial" w:cs="Arial"/>
          <w:sz w:val="24"/>
          <w:szCs w:val="24"/>
          <w:lang w:val="en-AU"/>
        </w:rPr>
      </w:pPr>
      <w:r w:rsidRPr="00A32606">
        <w:rPr>
          <w:rFonts w:ascii="Arial" w:hAnsi="Arial" w:cs="Arial"/>
          <w:sz w:val="24"/>
          <w:szCs w:val="24"/>
          <w:lang w:val="en-AU"/>
        </w:rPr>
        <w:t xml:space="preserve">The Company hereby grants the Supplier a non-exclusive, non-transferable licence to use  the </w:t>
      </w:r>
      <w:r w:rsidR="007B763E" w:rsidRPr="00A32606">
        <w:rPr>
          <w:rFonts w:ascii="Arial" w:hAnsi="Arial" w:cs="Arial"/>
          <w:sz w:val="24"/>
          <w:szCs w:val="24"/>
          <w:lang w:val="en-AU"/>
        </w:rPr>
        <w:t xml:space="preserve">Company Background IPR </w:t>
      </w:r>
      <w:r w:rsidR="00887A58" w:rsidRPr="00A32606">
        <w:rPr>
          <w:rFonts w:ascii="Arial" w:hAnsi="Arial" w:cs="Arial"/>
          <w:sz w:val="24"/>
          <w:szCs w:val="24"/>
          <w:lang w:val="en-AU"/>
        </w:rPr>
        <w:t xml:space="preserve">and Foreground IPR </w:t>
      </w:r>
      <w:r w:rsidRPr="00A32606">
        <w:rPr>
          <w:rFonts w:ascii="Arial" w:hAnsi="Arial" w:cs="Arial"/>
          <w:sz w:val="24"/>
          <w:szCs w:val="24"/>
          <w:lang w:val="en-AU"/>
        </w:rPr>
        <w:t xml:space="preserve">which </w:t>
      </w:r>
      <w:r w:rsidR="007B763E" w:rsidRPr="00A32606">
        <w:rPr>
          <w:rFonts w:ascii="Arial" w:hAnsi="Arial" w:cs="Arial"/>
          <w:sz w:val="24"/>
          <w:szCs w:val="24"/>
          <w:lang w:val="en-AU"/>
        </w:rPr>
        <w:t>is</w:t>
      </w:r>
      <w:r w:rsidRPr="00A32606">
        <w:rPr>
          <w:rFonts w:ascii="Arial" w:hAnsi="Arial" w:cs="Arial"/>
          <w:sz w:val="24"/>
          <w:szCs w:val="24"/>
          <w:lang w:val="en-AU"/>
        </w:rPr>
        <w:t xml:space="preserve"> required by the Supplier for the purposes of the Supply. Such licence is granted for the duration of the Contract solely to enable the Supplier to comply with its obligations under the Contract and is conditional upon the Supplier using such </w:t>
      </w:r>
      <w:r w:rsidR="007B763E" w:rsidRPr="00A32606">
        <w:rPr>
          <w:rFonts w:ascii="Arial" w:hAnsi="Arial" w:cs="Arial"/>
          <w:sz w:val="24"/>
          <w:szCs w:val="24"/>
          <w:lang w:val="en-AU"/>
        </w:rPr>
        <w:t xml:space="preserve">Company Background IPR </w:t>
      </w:r>
      <w:r w:rsidR="00887A58" w:rsidRPr="00A32606">
        <w:rPr>
          <w:rFonts w:ascii="Arial" w:hAnsi="Arial" w:cs="Arial"/>
          <w:sz w:val="24"/>
          <w:szCs w:val="24"/>
          <w:lang w:val="en-AU"/>
        </w:rPr>
        <w:t xml:space="preserve">and Foreground IPR </w:t>
      </w:r>
      <w:r w:rsidRPr="00A32606">
        <w:rPr>
          <w:rFonts w:ascii="Arial" w:hAnsi="Arial" w:cs="Arial"/>
          <w:sz w:val="24"/>
          <w:szCs w:val="24"/>
          <w:lang w:val="en-AU"/>
        </w:rPr>
        <w:t xml:space="preserve">in accordance with the Standards, the Contract QUENSH Conditions and such other quality standards as the Company may from time to time notify. No </w:t>
      </w:r>
      <w:r w:rsidR="007B763E" w:rsidRPr="00A32606">
        <w:rPr>
          <w:rFonts w:ascii="Arial" w:hAnsi="Arial" w:cs="Arial"/>
          <w:sz w:val="24"/>
          <w:szCs w:val="24"/>
          <w:lang w:val="en-AU"/>
        </w:rPr>
        <w:t xml:space="preserve">Company Background IPR </w:t>
      </w:r>
      <w:r w:rsidR="00887A58" w:rsidRPr="00A32606">
        <w:rPr>
          <w:rFonts w:ascii="Arial" w:hAnsi="Arial" w:cs="Arial"/>
          <w:sz w:val="24"/>
          <w:szCs w:val="24"/>
          <w:lang w:val="en-AU"/>
        </w:rPr>
        <w:t xml:space="preserve">or Foreground IPR </w:t>
      </w:r>
      <w:r w:rsidRPr="00A32606">
        <w:rPr>
          <w:rFonts w:ascii="Arial" w:hAnsi="Arial" w:cs="Arial"/>
          <w:sz w:val="24"/>
          <w:szCs w:val="24"/>
          <w:lang w:val="en-AU"/>
        </w:rPr>
        <w:t xml:space="preserve">may be used in conjunction with any other trade marks without the prior written consent of the Company. </w:t>
      </w:r>
    </w:p>
    <w:p w14:paraId="1DD1B2A1" w14:textId="77777777" w:rsidR="00D629B3" w:rsidRPr="00A32606" w:rsidRDefault="00D629B3" w:rsidP="000343CE">
      <w:pPr>
        <w:pStyle w:val="Heading1"/>
        <w:numPr>
          <w:ilvl w:val="0"/>
          <w:numId w:val="42"/>
        </w:numPr>
        <w:spacing w:before="0" w:after="240" w:line="360" w:lineRule="auto"/>
        <w:rPr>
          <w:rFonts w:ascii="Arial" w:hAnsi="Arial" w:cs="Arial"/>
          <w:sz w:val="24"/>
          <w:szCs w:val="24"/>
        </w:rPr>
      </w:pPr>
      <w:bookmarkStart w:id="289" w:name="_Toc422912738"/>
      <w:bookmarkStart w:id="290" w:name="_Toc422913393"/>
      <w:bookmarkStart w:id="291" w:name="_Toc424216153"/>
      <w:bookmarkStart w:id="292" w:name="_Toc424555952"/>
      <w:bookmarkStart w:id="293" w:name="_Toc424556110"/>
      <w:bookmarkStart w:id="294" w:name="_Toc425330284"/>
      <w:bookmarkStart w:id="295" w:name="_Toc422912739"/>
      <w:bookmarkStart w:id="296" w:name="_Toc422913394"/>
      <w:bookmarkStart w:id="297" w:name="_Toc424216154"/>
      <w:bookmarkStart w:id="298" w:name="_Toc424555953"/>
      <w:bookmarkStart w:id="299" w:name="_Toc424556111"/>
      <w:bookmarkStart w:id="300" w:name="_Toc425330285"/>
      <w:bookmarkStart w:id="301" w:name="_Toc422912740"/>
      <w:bookmarkStart w:id="302" w:name="_Toc422913395"/>
      <w:bookmarkStart w:id="303" w:name="_Toc424216155"/>
      <w:bookmarkStart w:id="304" w:name="_Toc424555954"/>
      <w:bookmarkStart w:id="305" w:name="_Toc424556112"/>
      <w:bookmarkStart w:id="306" w:name="_Toc425330286"/>
      <w:bookmarkStart w:id="307" w:name="_Toc422912741"/>
      <w:bookmarkStart w:id="308" w:name="_Toc422913396"/>
      <w:bookmarkStart w:id="309" w:name="_Toc424216156"/>
      <w:bookmarkStart w:id="310" w:name="_Toc424555955"/>
      <w:bookmarkStart w:id="311" w:name="_Toc424556113"/>
      <w:bookmarkStart w:id="312" w:name="_Toc425330287"/>
      <w:bookmarkStart w:id="313" w:name="_Toc422912742"/>
      <w:bookmarkStart w:id="314" w:name="_Toc422913397"/>
      <w:bookmarkStart w:id="315" w:name="_Toc424216157"/>
      <w:bookmarkStart w:id="316" w:name="_Toc424555956"/>
      <w:bookmarkStart w:id="317" w:name="_Toc424556114"/>
      <w:bookmarkStart w:id="318" w:name="_Toc425330288"/>
      <w:bookmarkStart w:id="319" w:name="_Toc422912743"/>
      <w:bookmarkStart w:id="320" w:name="_Toc422913398"/>
      <w:bookmarkStart w:id="321" w:name="_Toc424216158"/>
      <w:bookmarkStart w:id="322" w:name="_Toc424555957"/>
      <w:bookmarkStart w:id="323" w:name="_Toc424556115"/>
      <w:bookmarkStart w:id="324" w:name="_Toc425330289"/>
      <w:bookmarkStart w:id="325" w:name="_Toc422912744"/>
      <w:bookmarkStart w:id="326" w:name="_Toc422913399"/>
      <w:bookmarkStart w:id="327" w:name="_Toc424216159"/>
      <w:bookmarkStart w:id="328" w:name="_Toc424555958"/>
      <w:bookmarkStart w:id="329" w:name="_Toc424556116"/>
      <w:bookmarkStart w:id="330" w:name="_Toc425330290"/>
      <w:bookmarkStart w:id="331" w:name="_Toc422912745"/>
      <w:bookmarkStart w:id="332" w:name="_Toc422913400"/>
      <w:bookmarkStart w:id="333" w:name="_Toc424216160"/>
      <w:bookmarkStart w:id="334" w:name="_Toc424555959"/>
      <w:bookmarkStart w:id="335" w:name="_Toc424556117"/>
      <w:bookmarkStart w:id="336" w:name="_Toc425330291"/>
      <w:bookmarkStart w:id="337" w:name="_Toc422912746"/>
      <w:bookmarkStart w:id="338" w:name="_Toc422913401"/>
      <w:bookmarkStart w:id="339" w:name="_Toc424216161"/>
      <w:bookmarkStart w:id="340" w:name="_Toc424555960"/>
      <w:bookmarkStart w:id="341" w:name="_Toc424556118"/>
      <w:bookmarkStart w:id="342" w:name="_Toc425330292"/>
      <w:bookmarkStart w:id="343" w:name="_Toc422912747"/>
      <w:bookmarkStart w:id="344" w:name="_Toc422913402"/>
      <w:bookmarkStart w:id="345" w:name="_Toc424216162"/>
      <w:bookmarkStart w:id="346" w:name="_Toc424555961"/>
      <w:bookmarkStart w:id="347" w:name="_Toc424556119"/>
      <w:bookmarkStart w:id="348" w:name="_Toc425330293"/>
      <w:bookmarkStart w:id="349" w:name="_Toc422912748"/>
      <w:bookmarkStart w:id="350" w:name="_Toc422913403"/>
      <w:bookmarkStart w:id="351" w:name="_Toc424216163"/>
      <w:bookmarkStart w:id="352" w:name="_Toc424555962"/>
      <w:bookmarkStart w:id="353" w:name="_Toc424556120"/>
      <w:bookmarkStart w:id="354" w:name="_Toc425330294"/>
      <w:bookmarkStart w:id="355" w:name="_Toc422912749"/>
      <w:bookmarkStart w:id="356" w:name="_Toc422913404"/>
      <w:bookmarkStart w:id="357" w:name="_Toc424216164"/>
      <w:bookmarkStart w:id="358" w:name="_Toc424555963"/>
      <w:bookmarkStart w:id="359" w:name="_Toc424556121"/>
      <w:bookmarkStart w:id="360" w:name="_Toc425330295"/>
      <w:bookmarkStart w:id="361" w:name="_Toc157330589"/>
      <w:bookmarkStart w:id="362" w:name="_Toc157337020"/>
      <w:bookmarkStart w:id="363" w:name="_Toc180295521"/>
      <w:bookmarkStart w:id="364" w:name="_Toc248665184"/>
      <w:bookmarkStart w:id="365" w:name="_Toc213400280"/>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A32606">
        <w:rPr>
          <w:rFonts w:ascii="Arial" w:hAnsi="Arial" w:cs="Arial"/>
          <w:sz w:val="24"/>
          <w:szCs w:val="24"/>
        </w:rPr>
        <w:t>Confidentiality and Announcements</w:t>
      </w:r>
      <w:bookmarkEnd w:id="361"/>
      <w:bookmarkEnd w:id="362"/>
      <w:bookmarkEnd w:id="363"/>
      <w:bookmarkEnd w:id="364"/>
      <w:bookmarkEnd w:id="365"/>
    </w:p>
    <w:p w14:paraId="1DD1B2A2" w14:textId="77777777" w:rsidR="00D629B3" w:rsidRPr="00A32606" w:rsidRDefault="00D629B3" w:rsidP="00FE37C8">
      <w:pPr>
        <w:widowControl w:val="0"/>
        <w:numPr>
          <w:ilvl w:val="1"/>
          <w:numId w:val="54"/>
        </w:numPr>
        <w:tabs>
          <w:tab w:val="clear" w:pos="709"/>
          <w:tab w:val="clear" w:pos="1559"/>
        </w:tabs>
        <w:spacing w:after="240" w:line="360" w:lineRule="auto"/>
        <w:ind w:left="720" w:hanging="720"/>
        <w:outlineLvl w:val="1"/>
        <w:rPr>
          <w:rFonts w:ascii="Arial" w:hAnsi="Arial" w:cs="Arial"/>
          <w:bCs/>
          <w:sz w:val="24"/>
          <w:szCs w:val="24"/>
        </w:rPr>
      </w:pPr>
      <w:r w:rsidRPr="00A32606">
        <w:rPr>
          <w:rFonts w:ascii="Arial" w:hAnsi="Arial" w:cs="Arial"/>
          <w:bCs/>
          <w:sz w:val="24"/>
          <w:szCs w:val="24"/>
        </w:rPr>
        <w:t>The Supplier acknowledges that:</w:t>
      </w:r>
    </w:p>
    <w:p w14:paraId="1DD1B2A3"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it may receive or obtain Company Information;</w:t>
      </w:r>
    </w:p>
    <w:p w14:paraId="1DD1B2A4"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it may prepare or create Company Information; and</w:t>
      </w:r>
    </w:p>
    <w:p w14:paraId="1DD1B2A5"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Company Information is of a proprietary and confidential nature.</w:t>
      </w:r>
    </w:p>
    <w:p w14:paraId="1DD1B2A6" w14:textId="77777777" w:rsidR="00D629B3" w:rsidRPr="00A32606" w:rsidRDefault="00D629B3" w:rsidP="00FE37C8">
      <w:pPr>
        <w:pStyle w:val="Heading2"/>
        <w:keepNext w:val="0"/>
        <w:numPr>
          <w:ilvl w:val="1"/>
          <w:numId w:val="54"/>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The Supplier shall not and shall ensure that its </w:t>
      </w:r>
      <w:r w:rsidR="00B72AD7" w:rsidRPr="00A32606">
        <w:rPr>
          <w:rFonts w:ascii="Arial" w:hAnsi="Arial" w:cs="Arial"/>
          <w:b w:val="0"/>
          <w:sz w:val="24"/>
          <w:szCs w:val="24"/>
        </w:rPr>
        <w:t>Sub-Contractor</w:t>
      </w:r>
      <w:r w:rsidRPr="00A32606">
        <w:rPr>
          <w:rFonts w:ascii="Arial" w:hAnsi="Arial" w:cs="Arial"/>
          <w:b w:val="0"/>
          <w:sz w:val="24"/>
          <w:szCs w:val="24"/>
        </w:rPr>
        <w:t>s shall not:</w:t>
      </w:r>
    </w:p>
    <w:p w14:paraId="1DD1B2A7"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use Company Information for any purposes whatsoever other than for the purpose of the Supply (and in particular shall not use Company Information to the detriment of the Company);</w:t>
      </w:r>
    </w:p>
    <w:p w14:paraId="1DD1B2A8"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bookmarkStart w:id="366" w:name="_Ref518203062"/>
      <w:r w:rsidRPr="00A32606">
        <w:rPr>
          <w:rFonts w:ascii="Arial" w:hAnsi="Arial" w:cs="Arial"/>
          <w:sz w:val="24"/>
          <w:szCs w:val="24"/>
        </w:rPr>
        <w:t>disclose Company Information to any third party (save as may be required by law or by order of a Court of competent jurisdiction and provided that prior to such disclosure the Supplier shall consult with the Company as to the proposed form of such disclosure) without the prior written consent of the Company except that the Supplier shall be entitled to the extent strictly necessary to disclose Company Information:</w:t>
      </w:r>
      <w:bookmarkEnd w:id="366"/>
    </w:p>
    <w:p w14:paraId="1DD1B2A9" w14:textId="77777777" w:rsidR="00D629B3" w:rsidRPr="00A32606" w:rsidRDefault="002F18A8" w:rsidP="00E22930">
      <w:pPr>
        <w:pStyle w:val="GenNum4"/>
        <w:tabs>
          <w:tab w:val="clear" w:pos="2592"/>
          <w:tab w:val="left" w:pos="2694"/>
        </w:tabs>
        <w:spacing w:before="0" w:after="240"/>
        <w:ind w:left="2694" w:hanging="1134"/>
        <w:rPr>
          <w:sz w:val="24"/>
          <w:szCs w:val="24"/>
        </w:rPr>
      </w:pPr>
      <w:r w:rsidRPr="00A32606">
        <w:rPr>
          <w:sz w:val="24"/>
          <w:szCs w:val="24"/>
        </w:rPr>
        <w:lastRenderedPageBreak/>
        <w:t>35.2.2.1</w:t>
      </w:r>
      <w:r w:rsidRPr="00A32606">
        <w:rPr>
          <w:sz w:val="24"/>
          <w:szCs w:val="24"/>
        </w:rPr>
        <w:tab/>
      </w:r>
      <w:r w:rsidR="00D629B3" w:rsidRPr="00A32606">
        <w:rPr>
          <w:sz w:val="24"/>
          <w:szCs w:val="24"/>
        </w:rPr>
        <w:t>to such of the Supplier's Personnel who need to know the Company Information for the supply of the Equipment or the performance of the Services provided that the Supplier shall be responsible for any breach of its obligations hereunder occasioned by any act or omission of such Supplier's Personnel; and</w:t>
      </w:r>
    </w:p>
    <w:p w14:paraId="1DD1B2AA" w14:textId="77777777" w:rsidR="00D629B3" w:rsidRPr="00A32606" w:rsidRDefault="002F18A8" w:rsidP="00E22930">
      <w:pPr>
        <w:pStyle w:val="GenNum4"/>
        <w:tabs>
          <w:tab w:val="clear" w:pos="2592"/>
          <w:tab w:val="left" w:pos="2694"/>
        </w:tabs>
        <w:spacing w:before="0" w:after="240"/>
        <w:ind w:left="2694" w:hanging="1134"/>
        <w:rPr>
          <w:sz w:val="24"/>
          <w:szCs w:val="24"/>
        </w:rPr>
      </w:pPr>
      <w:r w:rsidRPr="00A32606">
        <w:rPr>
          <w:sz w:val="24"/>
          <w:szCs w:val="24"/>
        </w:rPr>
        <w:t>35.2.2.2</w:t>
      </w:r>
      <w:r w:rsidRPr="00A32606">
        <w:rPr>
          <w:sz w:val="24"/>
          <w:szCs w:val="24"/>
        </w:rPr>
        <w:tab/>
      </w:r>
      <w:r w:rsidR="00D629B3" w:rsidRPr="00A32606">
        <w:rPr>
          <w:sz w:val="24"/>
          <w:szCs w:val="24"/>
        </w:rPr>
        <w:t>to any governmental or regulatory agency or authority whose decisions, instructions or rulings may properly be enforced against a Party to the Contract;</w:t>
      </w:r>
    </w:p>
    <w:p w14:paraId="1DD1B2AB"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bookmarkStart w:id="367" w:name="_Ref518795272"/>
      <w:r w:rsidRPr="00A32606">
        <w:rPr>
          <w:rFonts w:ascii="Arial" w:hAnsi="Arial" w:cs="Arial"/>
          <w:sz w:val="24"/>
          <w:szCs w:val="24"/>
        </w:rPr>
        <w:t>without the prior written consent of the Company (except where provided in Clause 35.2.2) disclose to any third party the nature or content of any discussions or negotiations between the Parties relating to the Company Information or relating to the Contract.</w:t>
      </w:r>
      <w:bookmarkEnd w:id="367"/>
    </w:p>
    <w:p w14:paraId="1DD1B2AC" w14:textId="77777777" w:rsidR="00D629B3" w:rsidRPr="00A32606" w:rsidRDefault="00D629B3" w:rsidP="00FE37C8">
      <w:pPr>
        <w:pStyle w:val="Heading2"/>
        <w:keepNext w:val="0"/>
        <w:numPr>
          <w:ilvl w:val="1"/>
          <w:numId w:val="54"/>
        </w:numPr>
        <w:tabs>
          <w:tab w:val="clear" w:pos="2268"/>
          <w:tab w:val="left" w:pos="709"/>
        </w:tabs>
        <w:spacing w:before="0" w:after="240" w:line="360" w:lineRule="auto"/>
        <w:ind w:left="709" w:hanging="709"/>
        <w:rPr>
          <w:rFonts w:ascii="Arial" w:hAnsi="Arial" w:cs="Arial"/>
          <w:b w:val="0"/>
          <w:sz w:val="24"/>
          <w:szCs w:val="24"/>
        </w:rPr>
      </w:pPr>
      <w:bookmarkStart w:id="368" w:name="_Ref518203176"/>
      <w:r w:rsidRPr="00A32606">
        <w:rPr>
          <w:rFonts w:ascii="Arial" w:hAnsi="Arial" w:cs="Arial"/>
          <w:b w:val="0"/>
          <w:sz w:val="24"/>
          <w:szCs w:val="24"/>
        </w:rPr>
        <w:t>The Supplier shall:</w:t>
      </w:r>
      <w:bookmarkEnd w:id="368"/>
    </w:p>
    <w:p w14:paraId="1DD1B2AD"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receive and/or maintain the Company Information in strictest confidence;</w:t>
      </w:r>
    </w:p>
    <w:p w14:paraId="1DD1B2AE"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inform each of the persons referred to in Clause 35.2 above to whom Company Information is disclosed of the restrictions contained herein as to use and disclosure of the Company Information and shall use its best endeavours to ensure that each of them shall observe such restrictions;</w:t>
      </w:r>
    </w:p>
    <w:p w14:paraId="1DD1B2AF"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on the request of the Company (made at any time) deliver to the Company all documents and other materials in its possession, custody or control (or the relevant parts thereof) that bear or incorporate all or any part of the Company Information.</w:t>
      </w:r>
    </w:p>
    <w:p w14:paraId="1DD1B2B0" w14:textId="77777777" w:rsidR="00D629B3" w:rsidRPr="00A32606" w:rsidRDefault="00D629B3" w:rsidP="00FE37C8">
      <w:pPr>
        <w:pStyle w:val="Heading2"/>
        <w:keepNext w:val="0"/>
        <w:numPr>
          <w:ilvl w:val="1"/>
          <w:numId w:val="54"/>
        </w:numPr>
        <w:tabs>
          <w:tab w:val="clear" w:pos="2268"/>
          <w:tab w:val="left" w:pos="709"/>
        </w:tabs>
        <w:spacing w:before="0" w:after="240" w:line="360" w:lineRule="auto"/>
        <w:ind w:left="709" w:hanging="709"/>
        <w:rPr>
          <w:rFonts w:ascii="Arial" w:hAnsi="Arial" w:cs="Arial"/>
          <w:b w:val="0"/>
          <w:sz w:val="24"/>
          <w:szCs w:val="24"/>
        </w:rPr>
      </w:pPr>
      <w:r w:rsidRPr="00A32606">
        <w:rPr>
          <w:rFonts w:ascii="Arial" w:hAnsi="Arial" w:cs="Arial"/>
          <w:b w:val="0"/>
          <w:sz w:val="24"/>
          <w:szCs w:val="24"/>
        </w:rPr>
        <w:t>The obligations set out in Clauses 35.2 and 35.3 will not apply to any Company Information which:</w:t>
      </w:r>
    </w:p>
    <w:p w14:paraId="1DD1B2B1"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the Supplier can show by documentary evidence was already in its lawful possession and at its free disposal before the disclosure to the Supplier by the Company; or</w:t>
      </w:r>
    </w:p>
    <w:p w14:paraId="1DD1B2B2"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lastRenderedPageBreak/>
        <w:t>is hereafter lawfully disclosed to the Supplier without any obligation of confidence, by a third party who has not derived it directly or indirectly from the Company; or</w:t>
      </w:r>
    </w:p>
    <w:p w14:paraId="1DD1B2B3" w14:textId="77777777" w:rsidR="00D629B3" w:rsidRPr="00A32606" w:rsidRDefault="00D629B3" w:rsidP="00FE37C8">
      <w:pPr>
        <w:pStyle w:val="Heading3"/>
        <w:numPr>
          <w:ilvl w:val="2"/>
          <w:numId w:val="54"/>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is or becomes generally available to the public in any printed publication in general circulation through no act or default on the part of the Supplier.</w:t>
      </w:r>
    </w:p>
    <w:p w14:paraId="1DD1B2B4" w14:textId="77777777" w:rsidR="00D629B3" w:rsidRPr="00A32606" w:rsidRDefault="00D629B3" w:rsidP="00FE37C8">
      <w:pPr>
        <w:pStyle w:val="Heading2"/>
        <w:keepNext w:val="0"/>
        <w:numPr>
          <w:ilvl w:val="1"/>
          <w:numId w:val="54"/>
        </w:numPr>
        <w:tabs>
          <w:tab w:val="clear" w:pos="2268"/>
          <w:tab w:val="left" w:pos="709"/>
        </w:tabs>
        <w:spacing w:before="0" w:after="240" w:line="360" w:lineRule="auto"/>
        <w:ind w:left="709" w:hanging="709"/>
        <w:rPr>
          <w:rFonts w:ascii="Arial" w:hAnsi="Arial" w:cs="Arial"/>
          <w:b w:val="0"/>
          <w:sz w:val="24"/>
          <w:szCs w:val="24"/>
        </w:rPr>
      </w:pPr>
      <w:r w:rsidRPr="00A32606">
        <w:rPr>
          <w:rFonts w:ascii="Arial" w:hAnsi="Arial" w:cs="Arial"/>
          <w:b w:val="0"/>
          <w:sz w:val="24"/>
          <w:szCs w:val="24"/>
        </w:rPr>
        <w:t>The Supplier acknowledges that damages would not be an adequate remedy for any breach of this Clause by the Supplier and that (without prejudice to all other remedies to which the Company may be entitled as a matter of law) the Company shall be entitled to any form of equitable relief to enforce the provisions of this Clause.</w:t>
      </w:r>
    </w:p>
    <w:p w14:paraId="1DD1B2B5" w14:textId="77777777" w:rsidR="00D629B3" w:rsidRPr="00A32606" w:rsidRDefault="00D629B3" w:rsidP="00FE37C8">
      <w:pPr>
        <w:pStyle w:val="Heading2"/>
        <w:keepNext w:val="0"/>
        <w:numPr>
          <w:ilvl w:val="1"/>
          <w:numId w:val="54"/>
        </w:numPr>
        <w:tabs>
          <w:tab w:val="clear" w:pos="2268"/>
          <w:tab w:val="left" w:pos="709"/>
        </w:tabs>
        <w:spacing w:before="0" w:after="240" w:line="360" w:lineRule="auto"/>
        <w:ind w:left="709" w:hanging="709"/>
        <w:rPr>
          <w:rFonts w:ascii="Arial" w:hAnsi="Arial" w:cs="Arial"/>
          <w:b w:val="0"/>
          <w:sz w:val="24"/>
          <w:szCs w:val="24"/>
        </w:rPr>
      </w:pPr>
      <w:r w:rsidRPr="00A32606">
        <w:rPr>
          <w:rFonts w:ascii="Arial" w:hAnsi="Arial" w:cs="Arial"/>
          <w:b w:val="0"/>
          <w:sz w:val="24"/>
          <w:szCs w:val="24"/>
        </w:rPr>
        <w:t>The Supplier shall not without the prior written consent of the Company advertise or announce that it is undertaking the Supply for the Company, or that it has entered into the Contract.</w:t>
      </w:r>
    </w:p>
    <w:p w14:paraId="1DD1B2B6" w14:textId="77777777" w:rsidR="00D629B3" w:rsidRPr="00A32606" w:rsidRDefault="00D629B3" w:rsidP="00FE37C8">
      <w:pPr>
        <w:pStyle w:val="Heading2"/>
        <w:keepNext w:val="0"/>
        <w:numPr>
          <w:ilvl w:val="1"/>
          <w:numId w:val="54"/>
        </w:numPr>
        <w:tabs>
          <w:tab w:val="clear" w:pos="2268"/>
          <w:tab w:val="left" w:pos="709"/>
        </w:tabs>
        <w:spacing w:before="0" w:after="240" w:line="360" w:lineRule="auto"/>
        <w:ind w:left="709" w:hanging="709"/>
        <w:rPr>
          <w:rFonts w:ascii="Arial" w:hAnsi="Arial" w:cs="Arial"/>
          <w:b w:val="0"/>
          <w:sz w:val="24"/>
          <w:szCs w:val="24"/>
        </w:rPr>
      </w:pPr>
      <w:r w:rsidRPr="00A32606">
        <w:rPr>
          <w:rFonts w:ascii="Arial" w:hAnsi="Arial" w:cs="Arial"/>
          <w:b w:val="0"/>
          <w:sz w:val="24"/>
          <w:szCs w:val="24"/>
        </w:rPr>
        <w:t>At the Company’s request and in any event upon the termination or expiry of the Contract, the Supplier shall promptly deliver to the Company or destroy as the Company may direct all documents and other materials in the possession, custody or control of the Supplier (or the relevant parts of such materials) that bear or incorporate the whole or any part of the Company Information and if instructed by the Company in writing, remove all electronically held Company Information, including the purging of all disk-based Company Information and the reformatting of all disks.</w:t>
      </w:r>
    </w:p>
    <w:p w14:paraId="1DD1B2B7" w14:textId="77777777" w:rsidR="00D629B3" w:rsidRPr="00A32606" w:rsidRDefault="00D629B3" w:rsidP="00FE37C8">
      <w:pPr>
        <w:pStyle w:val="Heading2"/>
        <w:keepNext w:val="0"/>
        <w:numPr>
          <w:ilvl w:val="1"/>
          <w:numId w:val="54"/>
        </w:numPr>
        <w:tabs>
          <w:tab w:val="clear" w:pos="2268"/>
          <w:tab w:val="left" w:pos="709"/>
        </w:tabs>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The Company may disclose pursuant to </w:t>
      </w:r>
      <w:r w:rsidR="00ED07BE" w:rsidRPr="00A32606">
        <w:rPr>
          <w:rFonts w:ascii="Arial" w:hAnsi="Arial" w:cs="Arial"/>
          <w:b w:val="0"/>
          <w:sz w:val="24"/>
          <w:szCs w:val="24"/>
        </w:rPr>
        <w:t>Clause</w:t>
      </w:r>
      <w:r w:rsidRPr="00A32606">
        <w:rPr>
          <w:rFonts w:ascii="Arial" w:hAnsi="Arial" w:cs="Arial"/>
          <w:b w:val="0"/>
          <w:sz w:val="24"/>
          <w:szCs w:val="24"/>
        </w:rPr>
        <w:t xml:space="preserve"> 35A any information disclosed by the Supplier to the Company.</w:t>
      </w:r>
      <w:r w:rsidRPr="00A32606" w:rsidDel="007F26D2">
        <w:rPr>
          <w:rFonts w:ascii="Arial" w:hAnsi="Arial" w:cs="Arial"/>
          <w:b w:val="0"/>
          <w:sz w:val="24"/>
          <w:szCs w:val="24"/>
        </w:rPr>
        <w:t xml:space="preserve"> </w:t>
      </w:r>
    </w:p>
    <w:p w14:paraId="1DD1B2B8" w14:textId="77777777" w:rsidR="002F18A8" w:rsidRPr="00A32606" w:rsidRDefault="002F18A8" w:rsidP="002F18A8">
      <w:pPr>
        <w:pStyle w:val="BodyText"/>
        <w:spacing w:after="240" w:line="360" w:lineRule="auto"/>
        <w:outlineLvl w:val="0"/>
        <w:rPr>
          <w:rFonts w:ascii="Arial" w:hAnsi="Arial" w:cs="Arial"/>
        </w:rPr>
      </w:pPr>
      <w:bookmarkStart w:id="369" w:name="_Toc213400281"/>
      <w:r w:rsidRPr="00A32606">
        <w:rPr>
          <w:rFonts w:ascii="Arial" w:hAnsi="Arial" w:cs="Arial"/>
        </w:rPr>
        <w:t>35A.</w:t>
      </w:r>
      <w:r w:rsidRPr="00A32606">
        <w:rPr>
          <w:rFonts w:ascii="Arial" w:hAnsi="Arial" w:cs="Arial"/>
        </w:rPr>
        <w:tab/>
      </w:r>
      <w:r w:rsidRPr="00A32606">
        <w:rPr>
          <w:rFonts w:ascii="Arial" w:hAnsi="Arial" w:cs="Arial"/>
          <w:b/>
        </w:rPr>
        <w:t>FREEDOM OF INFORMATION</w:t>
      </w:r>
      <w:bookmarkEnd w:id="369"/>
    </w:p>
    <w:p w14:paraId="1DD1B2B9" w14:textId="77777777" w:rsidR="00D629B3" w:rsidRPr="00A32606" w:rsidRDefault="00D629B3" w:rsidP="002F18A8">
      <w:pPr>
        <w:spacing w:after="240" w:line="360" w:lineRule="auto"/>
        <w:ind w:left="720" w:hanging="720"/>
        <w:rPr>
          <w:rFonts w:ascii="Arial" w:hAnsi="Arial" w:cs="Arial"/>
        </w:rPr>
      </w:pPr>
      <w:r w:rsidRPr="00A32606">
        <w:rPr>
          <w:rFonts w:ascii="Arial" w:hAnsi="Arial" w:cs="Arial"/>
          <w:bCs/>
        </w:rPr>
        <w:t>35A.1</w:t>
      </w:r>
      <w:r w:rsidRPr="00A32606">
        <w:rPr>
          <w:rFonts w:ascii="Arial" w:hAnsi="Arial" w:cs="Arial"/>
        </w:rPr>
        <w:tab/>
      </w:r>
      <w:r w:rsidRPr="00A32606">
        <w:rPr>
          <w:rFonts w:ascii="Arial" w:hAnsi="Arial" w:cs="Arial"/>
          <w:bCs/>
        </w:rPr>
        <w:t>The Supplier acknowledges that the Company:</w:t>
      </w:r>
    </w:p>
    <w:p w14:paraId="1DD1B2BA" w14:textId="77777777" w:rsidR="00D629B3" w:rsidRPr="00A32606" w:rsidRDefault="00D629B3" w:rsidP="00787FFA">
      <w:pPr>
        <w:tabs>
          <w:tab w:val="clear" w:pos="709"/>
          <w:tab w:val="clear" w:pos="1559"/>
          <w:tab w:val="left" w:pos="1560"/>
        </w:tabs>
        <w:spacing w:after="240" w:line="360" w:lineRule="auto"/>
        <w:ind w:left="1560" w:hanging="840"/>
        <w:rPr>
          <w:rFonts w:ascii="Arial" w:hAnsi="Arial" w:cs="Arial"/>
          <w:bCs/>
        </w:rPr>
      </w:pPr>
      <w:r w:rsidRPr="00A32606">
        <w:rPr>
          <w:rFonts w:ascii="Arial" w:hAnsi="Arial" w:cs="Arial"/>
          <w:bCs/>
        </w:rPr>
        <w:t>35A.1.1</w:t>
      </w:r>
      <w:r w:rsidRPr="00A32606">
        <w:rPr>
          <w:rFonts w:ascii="Arial" w:hAnsi="Arial" w:cs="Arial"/>
        </w:rPr>
        <w:tab/>
      </w:r>
      <w:r w:rsidRPr="00A32606">
        <w:rPr>
          <w:rFonts w:ascii="Arial" w:hAnsi="Arial" w:cs="Arial"/>
          <w:bCs/>
        </w:rPr>
        <w:t>is subject to the FOI Legislation and agrees to assist and co-operate with the Company or any member of the TfL Group to enable the Company to comply with its obligations under the FOI Legislation; and</w:t>
      </w:r>
    </w:p>
    <w:p w14:paraId="1DD1B2BB" w14:textId="77777777" w:rsidR="00D629B3" w:rsidRPr="00A32606" w:rsidRDefault="00D629B3" w:rsidP="00787FFA">
      <w:pPr>
        <w:tabs>
          <w:tab w:val="clear" w:pos="709"/>
          <w:tab w:val="clear" w:pos="1559"/>
          <w:tab w:val="left" w:pos="1560"/>
          <w:tab w:val="left" w:pos="1800"/>
        </w:tabs>
        <w:spacing w:after="240" w:line="360" w:lineRule="auto"/>
        <w:ind w:left="1560" w:hanging="840"/>
        <w:rPr>
          <w:rFonts w:ascii="Arial" w:hAnsi="Arial" w:cs="Arial"/>
        </w:rPr>
      </w:pPr>
      <w:r w:rsidRPr="00A32606">
        <w:rPr>
          <w:rFonts w:ascii="Arial" w:hAnsi="Arial" w:cs="Arial"/>
          <w:bCs/>
        </w:rPr>
        <w:lastRenderedPageBreak/>
        <w:t>35A.1.2</w:t>
      </w:r>
      <w:r w:rsidRPr="00A32606">
        <w:rPr>
          <w:rFonts w:ascii="Arial" w:hAnsi="Arial" w:cs="Arial"/>
        </w:rPr>
        <w:tab/>
      </w:r>
      <w:r w:rsidRPr="00A32606">
        <w:rPr>
          <w:rFonts w:ascii="Arial" w:hAnsi="Arial" w:cs="Arial"/>
          <w:bCs/>
        </w:rPr>
        <w:t>may be obliged under the FOI Legislation to disclose Information without consulting or obtaining consent from the Supplier and, subject to the provisions of this Clause 35A, may ultimately at its discretion disclose such Information.</w:t>
      </w:r>
    </w:p>
    <w:p w14:paraId="1DD1B2BC" w14:textId="77777777" w:rsidR="00D629B3" w:rsidRPr="00A32606" w:rsidRDefault="00D629B3" w:rsidP="00D629B3">
      <w:pPr>
        <w:spacing w:after="240" w:line="360" w:lineRule="auto"/>
        <w:ind w:left="720" w:hanging="720"/>
        <w:rPr>
          <w:rFonts w:ascii="Arial" w:hAnsi="Arial" w:cs="Arial"/>
        </w:rPr>
      </w:pPr>
      <w:r w:rsidRPr="00A32606">
        <w:rPr>
          <w:rFonts w:ascii="Arial" w:hAnsi="Arial" w:cs="Arial"/>
          <w:bCs/>
        </w:rPr>
        <w:t>35A.2</w:t>
      </w:r>
      <w:r w:rsidRPr="00A32606">
        <w:rPr>
          <w:rFonts w:ascii="Arial" w:hAnsi="Arial" w:cs="Arial"/>
        </w:rPr>
        <w:tab/>
      </w:r>
      <w:r w:rsidRPr="00A32606">
        <w:rPr>
          <w:rFonts w:ascii="Arial" w:hAnsi="Arial" w:cs="Arial"/>
          <w:bCs/>
        </w:rPr>
        <w:t xml:space="preserve">Without prejudice to the generality of Clause 35A.1, the Supplier shall and shall procure that its </w:t>
      </w:r>
      <w:r w:rsidR="00B72AD7" w:rsidRPr="00A32606">
        <w:rPr>
          <w:rFonts w:ascii="Arial" w:hAnsi="Arial" w:cs="Arial"/>
          <w:bCs/>
        </w:rPr>
        <w:t>Sub-Contractor</w:t>
      </w:r>
      <w:r w:rsidRPr="00A32606">
        <w:rPr>
          <w:rFonts w:ascii="Arial" w:hAnsi="Arial" w:cs="Arial"/>
          <w:bCs/>
        </w:rPr>
        <w:t>s (if any) shall:</w:t>
      </w:r>
    </w:p>
    <w:p w14:paraId="1DD1B2BD" w14:textId="77777777" w:rsidR="00D629B3" w:rsidRPr="00A32606" w:rsidRDefault="00D629B3" w:rsidP="00787FFA">
      <w:pPr>
        <w:tabs>
          <w:tab w:val="clear" w:pos="709"/>
          <w:tab w:val="clear" w:pos="1559"/>
          <w:tab w:val="left" w:pos="1560"/>
        </w:tabs>
        <w:spacing w:after="240" w:line="360" w:lineRule="auto"/>
        <w:ind w:left="1560" w:hanging="840"/>
        <w:rPr>
          <w:rFonts w:ascii="Arial" w:hAnsi="Arial" w:cs="Arial"/>
          <w:bCs/>
        </w:rPr>
      </w:pPr>
      <w:r w:rsidRPr="00A32606">
        <w:rPr>
          <w:rFonts w:ascii="Arial" w:hAnsi="Arial" w:cs="Arial"/>
          <w:bCs/>
        </w:rPr>
        <w:t>35A.2.1</w:t>
      </w:r>
      <w:r w:rsidRPr="00A32606">
        <w:rPr>
          <w:rFonts w:ascii="Arial" w:hAnsi="Arial" w:cs="Arial"/>
        </w:rPr>
        <w:tab/>
      </w:r>
      <w:r w:rsidRPr="00A32606">
        <w:rPr>
          <w:rFonts w:ascii="Arial" w:hAnsi="Arial" w:cs="Arial"/>
          <w:bCs/>
        </w:rPr>
        <w:t>transfer to the Company each Information Request relevant to the Contract, the Equipment and/or the Services, the Company or any member of the TfL Group that it or they (as the case may be) receive as soon as practicable and in any event within two (2) Business Days of receiving such Information Request; and</w:t>
      </w:r>
    </w:p>
    <w:p w14:paraId="1DD1B2BE" w14:textId="77777777" w:rsidR="00D629B3" w:rsidRPr="00A32606" w:rsidRDefault="00D629B3" w:rsidP="00787FFA">
      <w:pPr>
        <w:tabs>
          <w:tab w:val="clear" w:pos="709"/>
          <w:tab w:val="clear" w:pos="1559"/>
          <w:tab w:val="left" w:pos="1560"/>
        </w:tabs>
        <w:spacing w:after="240" w:line="360" w:lineRule="auto"/>
        <w:ind w:left="1560" w:hanging="840"/>
        <w:rPr>
          <w:rFonts w:ascii="Arial" w:hAnsi="Arial" w:cs="Arial"/>
        </w:rPr>
      </w:pPr>
      <w:r w:rsidRPr="00A32606">
        <w:rPr>
          <w:rFonts w:ascii="Arial" w:hAnsi="Arial" w:cs="Arial"/>
          <w:bCs/>
        </w:rPr>
        <w:t>35A.2.2</w:t>
      </w:r>
      <w:r w:rsidRPr="00A32606">
        <w:rPr>
          <w:rFonts w:ascii="Arial" w:hAnsi="Arial" w:cs="Arial"/>
        </w:rPr>
        <w:tab/>
      </w:r>
      <w:r w:rsidRPr="00A32606">
        <w:rPr>
          <w:rFonts w:ascii="Arial" w:hAnsi="Arial" w:cs="Arial"/>
          <w:bCs/>
        </w:rPr>
        <w:t>in relation to Information held on behalf of the Company, provide the Company with details about and/or copies of all such Information that the Company requests and such details and/or copies shall be provided within five (5) Business Days of a request from the Company (or such other period as the Company may reasonably specify) and in such forms as the Company may reasonably specify.</w:t>
      </w:r>
    </w:p>
    <w:p w14:paraId="1DD1B2BF" w14:textId="77777777" w:rsidR="00D629B3" w:rsidRPr="00A32606" w:rsidRDefault="00D629B3" w:rsidP="00D629B3">
      <w:pPr>
        <w:spacing w:after="240" w:line="360" w:lineRule="auto"/>
        <w:ind w:left="720" w:hanging="720"/>
        <w:rPr>
          <w:rFonts w:ascii="Arial" w:hAnsi="Arial" w:cs="Arial"/>
          <w:bCs/>
        </w:rPr>
      </w:pPr>
      <w:r w:rsidRPr="00A32606">
        <w:rPr>
          <w:rFonts w:ascii="Arial" w:hAnsi="Arial" w:cs="Arial"/>
          <w:bCs/>
        </w:rPr>
        <w:t>35A.3</w:t>
      </w:r>
      <w:r w:rsidRPr="00A32606">
        <w:rPr>
          <w:rFonts w:ascii="Arial" w:hAnsi="Arial" w:cs="Arial"/>
        </w:rPr>
        <w:tab/>
      </w:r>
      <w:r w:rsidRPr="00A32606">
        <w:rPr>
          <w:rFonts w:ascii="Arial" w:hAnsi="Arial" w:cs="Arial"/>
          <w:bCs/>
        </w:rPr>
        <w:t xml:space="preserve">The Company </w:t>
      </w:r>
      <w:r w:rsidRPr="00A32606">
        <w:rPr>
          <w:rFonts w:ascii="Arial" w:hAnsi="Arial" w:cs="Arial"/>
          <w:bCs/>
          <w:w w:val="0"/>
        </w:rPr>
        <w:t xml:space="preserve">or any member of the TfL Group </w:t>
      </w:r>
      <w:r w:rsidRPr="00A32606">
        <w:rPr>
          <w:rFonts w:ascii="Arial" w:hAnsi="Arial" w:cs="Arial"/>
          <w:bCs/>
        </w:rPr>
        <w:t>shall be responsible for determining whether Information is exempt or excepted information under the FOI Legislation and for determining what Information (if any) will be disclosed in response to an Information Request in accordance with the FOI Legislation.  The Supplier shall not itself respond to any person making an Information Request, save to acknowledge receipt, unless expressly authorised to do so by the Company.</w:t>
      </w:r>
    </w:p>
    <w:p w14:paraId="1DD1B2C0" w14:textId="77777777" w:rsidR="00803542" w:rsidRPr="00A32606" w:rsidRDefault="00803542" w:rsidP="00803542">
      <w:pPr>
        <w:pStyle w:val="Level2"/>
        <w:numPr>
          <w:ilvl w:val="1"/>
          <w:numId w:val="0"/>
        </w:numPr>
        <w:tabs>
          <w:tab w:val="num" w:pos="709"/>
        </w:tabs>
        <w:spacing w:line="360" w:lineRule="auto"/>
        <w:ind w:left="709" w:hanging="709"/>
        <w:outlineLvl w:val="0"/>
        <w:rPr>
          <w:bCs/>
          <w:sz w:val="24"/>
          <w:szCs w:val="24"/>
        </w:rPr>
      </w:pPr>
      <w:bookmarkStart w:id="370" w:name="_Toc213400282"/>
      <w:r w:rsidRPr="00A32606">
        <w:rPr>
          <w:bCs/>
          <w:sz w:val="24"/>
          <w:szCs w:val="24"/>
        </w:rPr>
        <w:t>35B.</w:t>
      </w:r>
      <w:r w:rsidRPr="00A32606">
        <w:rPr>
          <w:bCs/>
          <w:sz w:val="24"/>
          <w:szCs w:val="24"/>
        </w:rPr>
        <w:tab/>
      </w:r>
      <w:r w:rsidRPr="00A32606">
        <w:rPr>
          <w:b/>
          <w:bCs/>
          <w:sz w:val="24"/>
          <w:szCs w:val="24"/>
        </w:rPr>
        <w:t>RESPONSIBLE PROCUREMENT</w:t>
      </w:r>
      <w:bookmarkEnd w:id="370"/>
    </w:p>
    <w:p w14:paraId="1DD1B2C1" w14:textId="77777777" w:rsidR="00D629B3" w:rsidRPr="00A32606" w:rsidRDefault="00D629B3" w:rsidP="002B6CCF">
      <w:pPr>
        <w:spacing w:after="240" w:line="360" w:lineRule="auto"/>
        <w:ind w:left="720" w:hanging="720"/>
        <w:rPr>
          <w:rFonts w:ascii="Arial" w:hAnsi="Arial" w:cs="Arial"/>
          <w:bCs/>
        </w:rPr>
      </w:pPr>
      <w:r w:rsidRPr="00A32606">
        <w:rPr>
          <w:rFonts w:ascii="Arial" w:hAnsi="Arial" w:cs="Arial"/>
          <w:bCs/>
        </w:rPr>
        <w:t>35B.1</w:t>
      </w:r>
      <w:r w:rsidRPr="00A32606">
        <w:rPr>
          <w:rFonts w:ascii="Arial" w:hAnsi="Arial" w:cs="Arial"/>
          <w:bCs/>
        </w:rPr>
        <w:tab/>
      </w:r>
      <w:r w:rsidR="002B6CCF" w:rsidRPr="00A32606">
        <w:rPr>
          <w:rFonts w:ascii="Arial" w:hAnsi="Arial" w:cs="Arial"/>
          <w:bCs/>
        </w:rPr>
        <w:t>The Supplier and the Company acknowledge and agree that the Mayor, in accordance with section 155 of the GLA Act has directed TfL and its subsidiaries to do all things reasonably necessary to comply with the Responsible Procurement Policy in its procurement activities.</w:t>
      </w:r>
    </w:p>
    <w:p w14:paraId="1DD1B2C2" w14:textId="77777777" w:rsidR="002B6CCF" w:rsidRPr="00A32606" w:rsidRDefault="002B6CCF" w:rsidP="002B6CCF">
      <w:pPr>
        <w:spacing w:after="240" w:line="360" w:lineRule="auto"/>
        <w:ind w:left="720" w:hanging="720"/>
        <w:rPr>
          <w:rFonts w:ascii="Arial" w:hAnsi="Arial" w:cs="Arial"/>
          <w:szCs w:val="22"/>
        </w:rPr>
      </w:pPr>
      <w:r w:rsidRPr="00A32606">
        <w:rPr>
          <w:rFonts w:ascii="Arial" w:hAnsi="Arial" w:cs="Arial"/>
          <w:bCs/>
        </w:rPr>
        <w:t>35B.2</w:t>
      </w:r>
      <w:r w:rsidRPr="00A32606">
        <w:rPr>
          <w:rFonts w:ascii="Arial" w:hAnsi="Arial" w:cs="Arial"/>
          <w:bCs/>
        </w:rPr>
        <w:tab/>
      </w:r>
      <w:r w:rsidRPr="00A32606">
        <w:rPr>
          <w:rFonts w:ascii="Arial" w:hAnsi="Arial" w:cs="Arial"/>
          <w:szCs w:val="22"/>
        </w:rPr>
        <w:t xml:space="preserve">The Supplier shall and shall procure that its </w:t>
      </w:r>
      <w:r w:rsidR="00B72AD7" w:rsidRPr="00A32606">
        <w:rPr>
          <w:rFonts w:ascii="Arial" w:hAnsi="Arial" w:cs="Arial"/>
          <w:szCs w:val="22"/>
        </w:rPr>
        <w:t>Sub-Contractor</w:t>
      </w:r>
      <w:r w:rsidRPr="00A32606">
        <w:rPr>
          <w:rFonts w:ascii="Arial" w:hAnsi="Arial" w:cs="Arial"/>
          <w:szCs w:val="22"/>
        </w:rPr>
        <w:t>s (of any tier) shall comply with, and shall provide such co-operation and assistance as may be reasonably requested by the Company to enable the Company to comply with the Responsible Procurement Policy.</w:t>
      </w:r>
    </w:p>
    <w:p w14:paraId="1DD1B2C3" w14:textId="77777777" w:rsidR="002B6CCF" w:rsidRPr="00A32606" w:rsidRDefault="002B6CCF" w:rsidP="002B6CCF">
      <w:pPr>
        <w:spacing w:after="240" w:line="360" w:lineRule="auto"/>
        <w:ind w:left="720" w:hanging="720"/>
        <w:rPr>
          <w:rFonts w:ascii="Arial" w:hAnsi="Arial" w:cs="Arial"/>
          <w:szCs w:val="22"/>
        </w:rPr>
      </w:pPr>
      <w:r w:rsidRPr="00A32606">
        <w:rPr>
          <w:rFonts w:ascii="Arial" w:hAnsi="Arial" w:cs="Arial"/>
          <w:szCs w:val="22"/>
        </w:rPr>
        <w:lastRenderedPageBreak/>
        <w:t>35B.3</w:t>
      </w:r>
      <w:r w:rsidRPr="00A32606">
        <w:rPr>
          <w:rFonts w:ascii="Arial" w:hAnsi="Arial" w:cs="Arial"/>
          <w:szCs w:val="22"/>
        </w:rPr>
        <w:tab/>
      </w:r>
      <w:bookmarkStart w:id="371" w:name="_Ref264558389"/>
      <w:r w:rsidRPr="00A32606">
        <w:rPr>
          <w:rFonts w:ascii="Arial" w:hAnsi="Arial" w:cs="Arial"/>
          <w:szCs w:val="22"/>
        </w:rPr>
        <w:t>The Supplier acknowledges and agrees that the Company is required to develop  a policy relating to the promotion of the procurement of goods and services in an ethical manner (the “</w:t>
      </w:r>
      <w:r w:rsidRPr="00A32606">
        <w:rPr>
          <w:rFonts w:ascii="Arial" w:hAnsi="Arial" w:cs="Arial"/>
          <w:b/>
          <w:szCs w:val="22"/>
        </w:rPr>
        <w:t>Ethical Sourcing Policy</w:t>
      </w:r>
      <w:r w:rsidRPr="00A32606">
        <w:rPr>
          <w:rFonts w:ascii="Arial" w:hAnsi="Arial" w:cs="Arial"/>
          <w:szCs w:val="22"/>
        </w:rPr>
        <w:t xml:space="preserve">”) which shall reflect and be consistent with the relevant principles of the Responsible Procurement Policy, and the Supplier shall and shall procure that all of its </w:t>
      </w:r>
      <w:r w:rsidR="00B72AD7" w:rsidRPr="00A32606">
        <w:rPr>
          <w:rFonts w:ascii="Arial" w:hAnsi="Arial" w:cs="Arial"/>
          <w:szCs w:val="22"/>
        </w:rPr>
        <w:t>Sub-Contractor</w:t>
      </w:r>
      <w:r w:rsidRPr="00A32606">
        <w:rPr>
          <w:rFonts w:ascii="Arial" w:hAnsi="Arial" w:cs="Arial"/>
          <w:szCs w:val="22"/>
        </w:rPr>
        <w:t>s shall comply with such the Ethical Sourcing Policy to the extent it does not conflict with the Responsible Procurement Policy.</w:t>
      </w:r>
      <w:bookmarkEnd w:id="371"/>
    </w:p>
    <w:p w14:paraId="1DD1B2C4" w14:textId="77777777" w:rsidR="002B6CCF" w:rsidRPr="00A32606" w:rsidRDefault="002B6CCF" w:rsidP="002B6CCF">
      <w:pPr>
        <w:spacing w:after="240" w:line="360" w:lineRule="auto"/>
        <w:ind w:left="720" w:hanging="720"/>
        <w:rPr>
          <w:rFonts w:ascii="Arial" w:hAnsi="Arial" w:cs="Arial"/>
          <w:szCs w:val="22"/>
        </w:rPr>
      </w:pPr>
      <w:r w:rsidRPr="00A32606">
        <w:rPr>
          <w:rFonts w:ascii="Arial" w:hAnsi="Arial" w:cs="Arial"/>
          <w:szCs w:val="22"/>
        </w:rPr>
        <w:t>35B.4</w:t>
      </w:r>
      <w:r w:rsidRPr="00A32606">
        <w:rPr>
          <w:rFonts w:ascii="Arial" w:hAnsi="Arial" w:cs="Arial"/>
          <w:szCs w:val="22"/>
        </w:rPr>
        <w:tab/>
        <w:t xml:space="preserve">The Supplier acknowledges and agrees that it (and its </w:t>
      </w:r>
      <w:r w:rsidR="00B72AD7" w:rsidRPr="00A32606">
        <w:rPr>
          <w:rFonts w:ascii="Arial" w:hAnsi="Arial" w:cs="Arial"/>
          <w:szCs w:val="22"/>
        </w:rPr>
        <w:t>Sub-Contractor</w:t>
      </w:r>
      <w:r w:rsidRPr="00A32606">
        <w:rPr>
          <w:rFonts w:ascii="Arial" w:hAnsi="Arial" w:cs="Arial"/>
          <w:szCs w:val="22"/>
        </w:rPr>
        <w:t>s) shall be required to comply with any changes to the Responsible Procurement Policy (and any adjustment or amendment to the Ethical Sourcing Policy as a result of such amendment or adjustment to the Responsible Procurement Policy).</w:t>
      </w:r>
    </w:p>
    <w:p w14:paraId="1DD1B2C5" w14:textId="77777777" w:rsidR="002B6CCF" w:rsidRPr="00A32606" w:rsidRDefault="002B6CCF" w:rsidP="002B6CCF">
      <w:pPr>
        <w:spacing w:after="240" w:line="360" w:lineRule="auto"/>
        <w:ind w:left="720" w:hanging="720"/>
        <w:rPr>
          <w:rFonts w:ascii="Arial" w:hAnsi="Arial" w:cs="Arial"/>
          <w:szCs w:val="22"/>
        </w:rPr>
      </w:pPr>
      <w:r w:rsidRPr="00A32606">
        <w:rPr>
          <w:rFonts w:ascii="Arial" w:hAnsi="Arial" w:cs="Arial"/>
          <w:szCs w:val="22"/>
        </w:rPr>
        <w:t>35B.5</w:t>
      </w:r>
      <w:r w:rsidRPr="00A32606">
        <w:rPr>
          <w:rFonts w:ascii="Arial" w:hAnsi="Arial" w:cs="Arial"/>
          <w:szCs w:val="22"/>
        </w:rPr>
        <w:tab/>
        <w:t>The Supplier shall not be entitled to any addition to the Price in the event of any change to the Responsible Procurement Policy (and any change to the Ethical Sourcing Policy as a result of such change to the Responsible Procurement Policy).</w:t>
      </w:r>
    </w:p>
    <w:p w14:paraId="1DD1B2C6" w14:textId="77777777" w:rsidR="002B6CCF" w:rsidRPr="00A32606" w:rsidRDefault="002B6CCF" w:rsidP="002B6CCF">
      <w:pPr>
        <w:spacing w:after="240" w:line="360" w:lineRule="auto"/>
        <w:ind w:left="720" w:hanging="720"/>
        <w:rPr>
          <w:rFonts w:ascii="Arial" w:hAnsi="Arial" w:cs="Arial"/>
          <w:szCs w:val="22"/>
        </w:rPr>
      </w:pPr>
      <w:r w:rsidRPr="00A32606">
        <w:rPr>
          <w:rFonts w:ascii="Arial" w:hAnsi="Arial" w:cs="Arial"/>
          <w:szCs w:val="22"/>
        </w:rPr>
        <w:t>35B.6</w:t>
      </w:r>
      <w:r w:rsidRPr="00A32606">
        <w:rPr>
          <w:rFonts w:ascii="Arial" w:hAnsi="Arial" w:cs="Arial"/>
          <w:szCs w:val="22"/>
        </w:rPr>
        <w:tab/>
        <w:t xml:space="preserve">The Supplier shall procure that any </w:t>
      </w:r>
      <w:r w:rsidR="00B72AD7" w:rsidRPr="00A32606">
        <w:rPr>
          <w:rFonts w:ascii="Arial" w:hAnsi="Arial" w:cs="Arial"/>
          <w:szCs w:val="22"/>
        </w:rPr>
        <w:t>Sub-Contractor</w:t>
      </w:r>
      <w:r w:rsidRPr="00A32606">
        <w:rPr>
          <w:rFonts w:ascii="Arial" w:hAnsi="Arial" w:cs="Arial"/>
          <w:szCs w:val="22"/>
        </w:rPr>
        <w:t xml:space="preserve"> (of any tier) is required to comply with the provisions of this Clause </w:t>
      </w:r>
      <w:r w:rsidR="00DB0E3D" w:rsidRPr="00A32606">
        <w:rPr>
          <w:rFonts w:ascii="Arial" w:hAnsi="Arial" w:cs="Arial"/>
          <w:szCs w:val="22"/>
        </w:rPr>
        <w:t xml:space="preserve">35B </w:t>
      </w:r>
      <w:r w:rsidRPr="00A32606">
        <w:rPr>
          <w:rFonts w:ascii="Arial" w:hAnsi="Arial" w:cs="Arial"/>
          <w:szCs w:val="22"/>
        </w:rPr>
        <w:t>and the provisions of this Clause 35B are included in any subcontract (of any tier).</w:t>
      </w:r>
    </w:p>
    <w:p w14:paraId="1DD1B2C7" w14:textId="77777777" w:rsidR="002B6CCF" w:rsidRPr="00A32606" w:rsidRDefault="002B6CCF" w:rsidP="002B6CCF">
      <w:pPr>
        <w:spacing w:after="240" w:line="360" w:lineRule="auto"/>
        <w:ind w:left="720" w:hanging="720"/>
        <w:rPr>
          <w:rFonts w:ascii="Arial" w:hAnsi="Arial" w:cs="Arial"/>
          <w:bCs/>
        </w:rPr>
      </w:pPr>
      <w:r w:rsidRPr="00A32606">
        <w:rPr>
          <w:rFonts w:ascii="Arial" w:hAnsi="Arial" w:cs="Arial"/>
          <w:szCs w:val="22"/>
        </w:rPr>
        <w:t>35B.7</w:t>
      </w:r>
      <w:r w:rsidRPr="00A32606">
        <w:rPr>
          <w:rFonts w:ascii="Arial" w:hAnsi="Arial" w:cs="Arial"/>
          <w:szCs w:val="22"/>
        </w:rPr>
        <w:tab/>
        <w:t xml:space="preserve">The Supplier shall not, and shall procure that any </w:t>
      </w:r>
      <w:r w:rsidR="00B72AD7" w:rsidRPr="00A32606">
        <w:rPr>
          <w:rFonts w:ascii="Arial" w:hAnsi="Arial" w:cs="Arial"/>
          <w:szCs w:val="22"/>
        </w:rPr>
        <w:t>Sub-Contractor</w:t>
      </w:r>
      <w:r w:rsidRPr="00A32606">
        <w:rPr>
          <w:rFonts w:ascii="Arial" w:hAnsi="Arial" w:cs="Arial"/>
          <w:szCs w:val="22"/>
        </w:rPr>
        <w:t xml:space="preserve"> shall not, without the prior written consent of the Company, who shall not give such consent without LUL approval, vary or purport to vary the provisions contained in any contract or subcontract in accordance with the operation of this Clause 35B.</w:t>
      </w:r>
    </w:p>
    <w:p w14:paraId="1DD1B2C8" w14:textId="77777777" w:rsidR="00803542" w:rsidRPr="00A32606" w:rsidRDefault="00803542" w:rsidP="00803542">
      <w:pPr>
        <w:pStyle w:val="Level2"/>
        <w:numPr>
          <w:ilvl w:val="1"/>
          <w:numId w:val="0"/>
        </w:numPr>
        <w:tabs>
          <w:tab w:val="num" w:pos="709"/>
        </w:tabs>
        <w:spacing w:line="360" w:lineRule="auto"/>
        <w:ind w:left="709" w:hanging="709"/>
        <w:outlineLvl w:val="0"/>
        <w:rPr>
          <w:bCs/>
          <w:sz w:val="24"/>
          <w:szCs w:val="24"/>
        </w:rPr>
      </w:pPr>
      <w:bookmarkStart w:id="372" w:name="_Toc213400283"/>
      <w:r w:rsidRPr="00A32606">
        <w:rPr>
          <w:bCs/>
          <w:sz w:val="24"/>
          <w:szCs w:val="24"/>
        </w:rPr>
        <w:t>35C.</w:t>
      </w:r>
      <w:r w:rsidRPr="00A32606">
        <w:rPr>
          <w:bCs/>
          <w:sz w:val="24"/>
          <w:szCs w:val="24"/>
        </w:rPr>
        <w:tab/>
      </w:r>
      <w:r w:rsidRPr="00A32606">
        <w:rPr>
          <w:b/>
          <w:bCs/>
          <w:sz w:val="24"/>
          <w:szCs w:val="24"/>
        </w:rPr>
        <w:t>DATA TRANSPARENCY</w:t>
      </w:r>
      <w:bookmarkEnd w:id="372"/>
    </w:p>
    <w:p w14:paraId="1DD1B2C9" w14:textId="77777777" w:rsidR="00D629B3" w:rsidRPr="00A32606" w:rsidRDefault="00D629B3" w:rsidP="00D629B3">
      <w:pPr>
        <w:pStyle w:val="Level2"/>
        <w:numPr>
          <w:ilvl w:val="1"/>
          <w:numId w:val="0"/>
        </w:numPr>
        <w:tabs>
          <w:tab w:val="num" w:pos="709"/>
        </w:tabs>
        <w:spacing w:line="360" w:lineRule="auto"/>
        <w:ind w:left="709" w:hanging="709"/>
        <w:rPr>
          <w:sz w:val="24"/>
          <w:szCs w:val="24"/>
        </w:rPr>
      </w:pPr>
      <w:r w:rsidRPr="00A32606">
        <w:rPr>
          <w:bCs/>
          <w:sz w:val="24"/>
          <w:szCs w:val="24"/>
        </w:rPr>
        <w:t>35C.1</w:t>
      </w:r>
      <w:r w:rsidRPr="00A32606">
        <w:rPr>
          <w:bCs/>
          <w:sz w:val="24"/>
          <w:szCs w:val="24"/>
        </w:rPr>
        <w:tab/>
      </w:r>
      <w:r w:rsidRPr="00A32606">
        <w:rPr>
          <w:sz w:val="24"/>
          <w:szCs w:val="24"/>
        </w:rPr>
        <w:t>The Supplier acknowledges that the Company is subject to the Transparency Commitment.  Accordingly, notwithstanding Clauses 35 and 35A, the Supplier hereby gives its consent for the Company to publish the Contract Information to the general public.</w:t>
      </w:r>
    </w:p>
    <w:p w14:paraId="1DD1B2CA" w14:textId="77777777" w:rsidR="00D629B3" w:rsidRPr="00A32606" w:rsidRDefault="00D629B3" w:rsidP="00D629B3">
      <w:pPr>
        <w:pStyle w:val="Level2"/>
        <w:numPr>
          <w:ilvl w:val="1"/>
          <w:numId w:val="0"/>
        </w:numPr>
        <w:tabs>
          <w:tab w:val="num" w:pos="851"/>
        </w:tabs>
        <w:spacing w:line="360" w:lineRule="auto"/>
        <w:ind w:left="709" w:hanging="709"/>
        <w:rPr>
          <w:sz w:val="24"/>
          <w:szCs w:val="24"/>
        </w:rPr>
      </w:pPr>
      <w:r w:rsidRPr="00A32606">
        <w:rPr>
          <w:sz w:val="24"/>
          <w:szCs w:val="24"/>
        </w:rPr>
        <w:t>35C.2</w:t>
      </w:r>
      <w:r w:rsidRPr="00A32606">
        <w:rPr>
          <w:sz w:val="24"/>
          <w:szCs w:val="24"/>
        </w:rPr>
        <w:tab/>
        <w:t xml:space="preserve">The Company may in its absolute discretion redact all or part of the Contract Information prior to its publication. In so doing and in its absolute discretion the Company may take account of the exemptions/exceptions that would be available in relation to information requested under the FOI Legislation. The Company may in its absolute discretion consult with the Supplier regarding any redactions to the Contract Information to be published pursuant to Clause 35C.1.  </w:t>
      </w:r>
      <w:r w:rsidRPr="00A32606">
        <w:rPr>
          <w:sz w:val="24"/>
          <w:szCs w:val="24"/>
        </w:rPr>
        <w:lastRenderedPageBreak/>
        <w:t>The Company shall make the final decision regarding publication and/or redaction of the Contract Information.</w:t>
      </w:r>
    </w:p>
    <w:p w14:paraId="1DD1B2CB" w14:textId="77777777" w:rsidR="00803542" w:rsidRPr="00A32606" w:rsidRDefault="00803542" w:rsidP="00803542">
      <w:pPr>
        <w:pStyle w:val="Level2"/>
        <w:numPr>
          <w:ilvl w:val="1"/>
          <w:numId w:val="0"/>
        </w:numPr>
        <w:tabs>
          <w:tab w:val="num" w:pos="851"/>
        </w:tabs>
        <w:spacing w:line="360" w:lineRule="auto"/>
        <w:ind w:left="709" w:hanging="709"/>
        <w:outlineLvl w:val="0"/>
        <w:rPr>
          <w:b/>
          <w:sz w:val="24"/>
          <w:szCs w:val="24"/>
        </w:rPr>
      </w:pPr>
      <w:bookmarkStart w:id="373" w:name="_Toc213400284"/>
      <w:r w:rsidRPr="00A32606">
        <w:rPr>
          <w:sz w:val="24"/>
          <w:szCs w:val="24"/>
        </w:rPr>
        <w:t>35D.</w:t>
      </w:r>
      <w:r w:rsidRPr="00A32606">
        <w:rPr>
          <w:b/>
          <w:sz w:val="24"/>
          <w:szCs w:val="24"/>
        </w:rPr>
        <w:tab/>
        <w:t>CRIMINAL RECORDS DECLARATION</w:t>
      </w:r>
      <w:bookmarkEnd w:id="373"/>
    </w:p>
    <w:p w14:paraId="1DD1B2CC" w14:textId="77777777" w:rsidR="00D629B3" w:rsidRPr="00A32606" w:rsidRDefault="00D629B3" w:rsidP="00D629B3">
      <w:pPr>
        <w:spacing w:after="240" w:line="360" w:lineRule="auto"/>
        <w:ind w:left="720" w:hanging="720"/>
        <w:rPr>
          <w:rFonts w:ascii="Arial" w:hAnsi="Arial" w:cs="Arial"/>
          <w:b/>
          <w:snapToGrid w:val="0"/>
        </w:rPr>
      </w:pPr>
      <w:r w:rsidRPr="00A32606">
        <w:rPr>
          <w:rFonts w:ascii="Arial" w:hAnsi="Arial" w:cs="Arial"/>
          <w:color w:val="000000"/>
        </w:rPr>
        <w:t>35D.1</w:t>
      </w:r>
      <w:r w:rsidRPr="00A32606">
        <w:rPr>
          <w:rFonts w:ascii="Arial" w:hAnsi="Arial" w:cs="Arial"/>
          <w:color w:val="000000"/>
        </w:rPr>
        <w:tab/>
      </w:r>
      <w:r w:rsidRPr="00A32606">
        <w:rPr>
          <w:rFonts w:ascii="Arial" w:hAnsi="Arial" w:cs="Arial"/>
        </w:rPr>
        <w:t>The Supplier shall procure from each Relevant Individual (as the case may be) a declaration that he does not have any Relevant Convictions (“</w:t>
      </w:r>
      <w:r w:rsidRPr="00A32606">
        <w:rPr>
          <w:rFonts w:ascii="Arial" w:hAnsi="Arial" w:cs="Arial"/>
          <w:b/>
        </w:rPr>
        <w:t>Declaration</w:t>
      </w:r>
      <w:r w:rsidRPr="00A32606">
        <w:rPr>
          <w:rFonts w:ascii="Arial" w:hAnsi="Arial" w:cs="Arial"/>
        </w:rPr>
        <w:t xml:space="preserve">”) or disclosure of any Relevant Convictions he has committed.  A Declaration shall be procured prior to a Relevant Individual carrying out any of the Supply. </w:t>
      </w:r>
      <w:r w:rsidRPr="00A32606">
        <w:rPr>
          <w:rFonts w:ascii="Arial" w:hAnsi="Arial" w:cs="Arial"/>
          <w:b/>
          <w:snapToGrid w:val="0"/>
        </w:rPr>
        <w:t xml:space="preserve"> </w:t>
      </w:r>
      <w:r w:rsidRPr="00A32606">
        <w:rPr>
          <w:rFonts w:ascii="Arial" w:hAnsi="Arial" w:cs="Arial"/>
        </w:rPr>
        <w:t xml:space="preserve">The Supplier shall confirm to the Company in writing on request and in any event not less than once a year that each Relevant Individual has provided a Declaration. </w:t>
      </w:r>
      <w:r w:rsidRPr="00A32606">
        <w:rPr>
          <w:rFonts w:ascii="Arial" w:hAnsi="Arial" w:cs="Arial"/>
          <w:snapToGrid w:val="0"/>
        </w:rPr>
        <w:t xml:space="preserve">The Supplier shall procure that a Relevant Individual notifies the Supplier immediately if he commits a Relevant Conviction and the Supplier shall notify the Company in writing immediately on becoming aware that a Relevant Individual has committed a Relevant Conviction.  </w:t>
      </w:r>
    </w:p>
    <w:p w14:paraId="1DD1B2CD" w14:textId="77777777" w:rsidR="00D629B3" w:rsidRPr="00A32606" w:rsidRDefault="00D629B3" w:rsidP="00D629B3">
      <w:pPr>
        <w:spacing w:after="240" w:line="360" w:lineRule="auto"/>
        <w:ind w:left="720" w:hanging="720"/>
        <w:rPr>
          <w:rFonts w:ascii="Arial" w:hAnsi="Arial" w:cs="Arial"/>
          <w:snapToGrid w:val="0"/>
        </w:rPr>
      </w:pPr>
      <w:r w:rsidRPr="00A32606">
        <w:rPr>
          <w:rFonts w:ascii="Arial" w:hAnsi="Arial" w:cs="Arial"/>
          <w:color w:val="000000"/>
        </w:rPr>
        <w:t>35D</w:t>
      </w:r>
      <w:r w:rsidRPr="00A32606">
        <w:rPr>
          <w:rFonts w:ascii="Arial" w:hAnsi="Arial" w:cs="Arial"/>
          <w:snapToGrid w:val="0"/>
        </w:rPr>
        <w:t>.2</w:t>
      </w:r>
      <w:r w:rsidRPr="00A32606">
        <w:rPr>
          <w:rFonts w:ascii="Arial" w:hAnsi="Arial" w:cs="Arial"/>
          <w:snapToGrid w:val="0"/>
        </w:rPr>
        <w:tab/>
      </w:r>
      <w:r w:rsidRPr="00A32606">
        <w:rPr>
          <w:rFonts w:ascii="Arial" w:hAnsi="Arial" w:cs="Arial"/>
        </w:rPr>
        <w:t>T</w:t>
      </w:r>
      <w:r w:rsidRPr="00A32606">
        <w:rPr>
          <w:rFonts w:ascii="Arial" w:hAnsi="Arial" w:cs="Arial"/>
          <w:snapToGrid w:val="0"/>
        </w:rPr>
        <w:t>he Supplier</w:t>
      </w:r>
      <w:r w:rsidRPr="00A32606">
        <w:rPr>
          <w:rFonts w:ascii="Arial" w:hAnsi="Arial" w:cs="Arial"/>
          <w:i/>
          <w:snapToGrid w:val="0"/>
        </w:rPr>
        <w:t xml:space="preserve"> </w:t>
      </w:r>
      <w:r w:rsidRPr="00A32606">
        <w:rPr>
          <w:rFonts w:ascii="Arial" w:hAnsi="Arial" w:cs="Arial"/>
          <w:snapToGrid w:val="0"/>
        </w:rPr>
        <w:t xml:space="preserve">shall not engage or allow to act on behalf of the Supplier or any </w:t>
      </w:r>
      <w:r w:rsidR="00B72AD7" w:rsidRPr="00A32606">
        <w:rPr>
          <w:rFonts w:ascii="Arial" w:hAnsi="Arial" w:cs="Arial"/>
          <w:snapToGrid w:val="0"/>
        </w:rPr>
        <w:t>Sub-Contractor</w:t>
      </w:r>
      <w:r w:rsidRPr="00A32606">
        <w:rPr>
          <w:rFonts w:ascii="Arial" w:hAnsi="Arial" w:cs="Arial"/>
          <w:snapToGrid w:val="0"/>
        </w:rPr>
        <w:t xml:space="preserve"> in the performance of any aspect of the Supply</w:t>
      </w:r>
      <w:r w:rsidRPr="00A32606">
        <w:rPr>
          <w:rFonts w:ascii="Arial" w:hAnsi="Arial" w:cs="Arial"/>
          <w:i/>
          <w:snapToGrid w:val="0"/>
        </w:rPr>
        <w:t xml:space="preserve"> </w:t>
      </w:r>
      <w:r w:rsidRPr="00A32606">
        <w:rPr>
          <w:rFonts w:ascii="Arial" w:hAnsi="Arial" w:cs="Arial"/>
          <w:snapToGrid w:val="0"/>
        </w:rPr>
        <w:t xml:space="preserve">any Relevant Individual who has disclosed a Relevant Conviction. </w:t>
      </w:r>
    </w:p>
    <w:p w14:paraId="1DD1B2CE" w14:textId="77777777" w:rsidR="00D629B3" w:rsidRPr="00A32606" w:rsidRDefault="00D629B3" w:rsidP="00D629B3">
      <w:pPr>
        <w:spacing w:after="240" w:line="360" w:lineRule="auto"/>
        <w:ind w:left="720" w:hanging="720"/>
        <w:rPr>
          <w:rFonts w:ascii="Arial" w:hAnsi="Arial" w:cs="Arial"/>
          <w:snapToGrid w:val="0"/>
        </w:rPr>
      </w:pPr>
      <w:r w:rsidRPr="00A32606">
        <w:rPr>
          <w:rFonts w:ascii="Arial" w:hAnsi="Arial" w:cs="Arial"/>
          <w:color w:val="000000"/>
        </w:rPr>
        <w:t>35D</w:t>
      </w:r>
      <w:r w:rsidRPr="00A32606">
        <w:rPr>
          <w:rFonts w:ascii="Arial" w:hAnsi="Arial" w:cs="Arial"/>
          <w:snapToGrid w:val="0"/>
        </w:rPr>
        <w:t>.3</w:t>
      </w:r>
      <w:r w:rsidRPr="00A32606">
        <w:rPr>
          <w:rFonts w:ascii="Arial" w:hAnsi="Arial" w:cs="Arial"/>
          <w:snapToGrid w:val="0"/>
        </w:rPr>
        <w:tab/>
        <w:t xml:space="preserve">The Company shall have the right in accordance with the audit rights set out in the Contract to audit and inspect the records of the Supplier and its </w:t>
      </w:r>
      <w:r w:rsidR="00B72AD7" w:rsidRPr="00A32606">
        <w:rPr>
          <w:rFonts w:ascii="Arial" w:hAnsi="Arial" w:cs="Arial"/>
          <w:snapToGrid w:val="0"/>
        </w:rPr>
        <w:t>Sub-Contractor</w:t>
      </w:r>
      <w:r w:rsidRPr="00A32606">
        <w:rPr>
          <w:rFonts w:ascii="Arial" w:hAnsi="Arial" w:cs="Arial"/>
          <w:snapToGrid w:val="0"/>
        </w:rPr>
        <w:t xml:space="preserve">s and suppliers and its and their respective employees and agents in order to confirm and monitor compliance with this Clause </w:t>
      </w:r>
      <w:r w:rsidRPr="00A32606">
        <w:rPr>
          <w:rFonts w:ascii="Arial" w:hAnsi="Arial" w:cs="Arial"/>
          <w:color w:val="000000"/>
        </w:rPr>
        <w:t>35D</w:t>
      </w:r>
      <w:r w:rsidRPr="00A32606">
        <w:rPr>
          <w:rFonts w:ascii="Arial" w:hAnsi="Arial" w:cs="Arial"/>
          <w:snapToGrid w:val="0"/>
        </w:rPr>
        <w:t xml:space="preserve"> at any time during performance of the Contract.  </w:t>
      </w:r>
    </w:p>
    <w:p w14:paraId="1DD1B2CF" w14:textId="77777777" w:rsidR="00D629B3" w:rsidRPr="00A32606" w:rsidRDefault="00D629B3" w:rsidP="00D629B3">
      <w:pPr>
        <w:spacing w:after="240" w:line="360" w:lineRule="auto"/>
        <w:ind w:left="720" w:hanging="720"/>
        <w:rPr>
          <w:rFonts w:ascii="Arial" w:hAnsi="Arial" w:cs="Arial"/>
        </w:rPr>
      </w:pPr>
      <w:r w:rsidRPr="00A32606">
        <w:rPr>
          <w:rFonts w:ascii="Arial" w:hAnsi="Arial" w:cs="Arial"/>
          <w:color w:val="000000"/>
        </w:rPr>
        <w:t>35D</w:t>
      </w:r>
      <w:r w:rsidRPr="00A32606">
        <w:rPr>
          <w:rFonts w:ascii="Arial" w:hAnsi="Arial" w:cs="Arial"/>
        </w:rPr>
        <w:t xml:space="preserve">.4 </w:t>
      </w:r>
      <w:r w:rsidRPr="00A32606">
        <w:rPr>
          <w:rFonts w:ascii="Arial" w:hAnsi="Arial" w:cs="Arial"/>
        </w:rPr>
        <w:tab/>
        <w:t xml:space="preserve">If the Supplier fails to comply with the requirements under Clauses </w:t>
      </w:r>
      <w:r w:rsidRPr="00A32606">
        <w:rPr>
          <w:rFonts w:ascii="Arial" w:hAnsi="Arial" w:cs="Arial"/>
          <w:color w:val="000000"/>
        </w:rPr>
        <w:t>35D</w:t>
      </w:r>
      <w:r w:rsidRPr="00A32606">
        <w:rPr>
          <w:rFonts w:ascii="Arial" w:hAnsi="Arial" w:cs="Arial"/>
        </w:rPr>
        <w:t xml:space="preserve">.1 and/or </w:t>
      </w:r>
      <w:r w:rsidRPr="00A32606">
        <w:rPr>
          <w:rFonts w:ascii="Arial" w:hAnsi="Arial" w:cs="Arial"/>
          <w:color w:val="000000"/>
        </w:rPr>
        <w:t>35D</w:t>
      </w:r>
      <w:r w:rsidRPr="00A32606">
        <w:rPr>
          <w:rFonts w:ascii="Arial" w:hAnsi="Arial" w:cs="Arial"/>
        </w:rPr>
        <w:t>.2 the Company</w:t>
      </w:r>
      <w:r w:rsidRPr="00A32606">
        <w:rPr>
          <w:rFonts w:ascii="Arial" w:hAnsi="Arial" w:cs="Arial"/>
          <w:i/>
        </w:rPr>
        <w:t xml:space="preserve"> </w:t>
      </w:r>
      <w:r w:rsidRPr="00A32606">
        <w:rPr>
          <w:rFonts w:ascii="Arial" w:hAnsi="Arial" w:cs="Arial"/>
        </w:rPr>
        <w:t>may, without prejudice to its rights under Clause 39.1.7, serve notice on the Supplier</w:t>
      </w:r>
      <w:r w:rsidRPr="00A32606">
        <w:rPr>
          <w:rFonts w:ascii="Arial" w:hAnsi="Arial" w:cs="Arial"/>
          <w:i/>
        </w:rPr>
        <w:t xml:space="preserve"> </w:t>
      </w:r>
      <w:r w:rsidRPr="00A32606">
        <w:rPr>
          <w:rFonts w:ascii="Arial" w:hAnsi="Arial" w:cs="Arial"/>
        </w:rPr>
        <w:t xml:space="preserve">requiring the Supplier to remove or procure the removal of (as the case may be) any Relevant Individual who has not provided a Declaration from the Contract with immediate effect and take such steps as are necessary to ensure that such Relevant Individual has no further involvement with the carrying out of the Supply unless (in the case of non-compliance with Clause </w:t>
      </w:r>
      <w:r w:rsidRPr="00A32606">
        <w:rPr>
          <w:rFonts w:ascii="Arial" w:hAnsi="Arial" w:cs="Arial"/>
          <w:color w:val="000000"/>
        </w:rPr>
        <w:t>35D</w:t>
      </w:r>
      <w:r w:rsidRPr="00A32606">
        <w:rPr>
          <w:rFonts w:ascii="Arial" w:hAnsi="Arial" w:cs="Arial"/>
        </w:rPr>
        <w:t xml:space="preserve">.2) within 7 days of receipt of the notice the Supplier confirms to the Company it has procured all of the Declarations required under Clause </w:t>
      </w:r>
      <w:r w:rsidRPr="00A32606">
        <w:rPr>
          <w:rFonts w:ascii="Arial" w:hAnsi="Arial" w:cs="Arial"/>
          <w:color w:val="000000"/>
        </w:rPr>
        <w:t>35D</w:t>
      </w:r>
      <w:r w:rsidRPr="00A32606">
        <w:rPr>
          <w:rFonts w:ascii="Arial" w:hAnsi="Arial" w:cs="Arial"/>
        </w:rPr>
        <w:t>.2.</w:t>
      </w:r>
    </w:p>
    <w:p w14:paraId="1DD1B2D0" w14:textId="77777777" w:rsidR="00D629B3" w:rsidRPr="00A32606" w:rsidRDefault="00D629B3" w:rsidP="00D629B3">
      <w:pPr>
        <w:spacing w:after="240" w:line="360" w:lineRule="auto"/>
        <w:ind w:left="720" w:hanging="720"/>
        <w:rPr>
          <w:rFonts w:ascii="Arial" w:hAnsi="Arial" w:cs="Arial"/>
        </w:rPr>
      </w:pPr>
      <w:r w:rsidRPr="00A32606">
        <w:rPr>
          <w:rFonts w:ascii="Arial" w:hAnsi="Arial" w:cs="Arial"/>
          <w:color w:val="000000"/>
        </w:rPr>
        <w:t>35D</w:t>
      </w:r>
      <w:r w:rsidRPr="00A32606">
        <w:rPr>
          <w:rFonts w:ascii="Arial" w:hAnsi="Arial" w:cs="Arial"/>
        </w:rPr>
        <w:t>.5</w:t>
      </w:r>
      <w:r w:rsidRPr="00A32606">
        <w:rPr>
          <w:rFonts w:ascii="Arial" w:hAnsi="Arial" w:cs="Arial"/>
        </w:rPr>
        <w:tab/>
        <w:t xml:space="preserve">A persistent breach of Clause </w:t>
      </w:r>
      <w:r w:rsidRPr="00A32606">
        <w:rPr>
          <w:rFonts w:ascii="Arial" w:hAnsi="Arial" w:cs="Arial"/>
          <w:color w:val="000000"/>
        </w:rPr>
        <w:t>35D</w:t>
      </w:r>
      <w:r w:rsidRPr="00A32606">
        <w:rPr>
          <w:rFonts w:ascii="Arial" w:hAnsi="Arial" w:cs="Arial"/>
        </w:rPr>
        <w:t xml:space="preserve">.2 and/or </w:t>
      </w:r>
      <w:r w:rsidRPr="00A32606">
        <w:rPr>
          <w:rFonts w:ascii="Arial" w:hAnsi="Arial" w:cs="Arial"/>
          <w:color w:val="000000"/>
        </w:rPr>
        <w:t>35D</w:t>
      </w:r>
      <w:r w:rsidRPr="00A32606">
        <w:rPr>
          <w:rFonts w:ascii="Arial" w:hAnsi="Arial" w:cs="Arial"/>
        </w:rPr>
        <w:t>.3 by the Supplier, shall constitute a material breach of the Contract and shall entitle the Company to terminate the Contract in whole or in part with immediate effect in accordance with Clause 39.1.7.</w:t>
      </w:r>
    </w:p>
    <w:p w14:paraId="1DD1B2D1" w14:textId="77777777" w:rsidR="00D629B3" w:rsidRPr="00A32606" w:rsidRDefault="00D629B3" w:rsidP="00D629B3">
      <w:pPr>
        <w:spacing w:after="240" w:line="360" w:lineRule="auto"/>
        <w:ind w:left="720" w:hanging="720"/>
        <w:rPr>
          <w:rFonts w:ascii="Arial" w:hAnsi="Arial" w:cs="Arial"/>
        </w:rPr>
      </w:pPr>
      <w:r w:rsidRPr="00A32606">
        <w:rPr>
          <w:rFonts w:ascii="Arial" w:hAnsi="Arial" w:cs="Arial"/>
          <w:color w:val="000000"/>
        </w:rPr>
        <w:lastRenderedPageBreak/>
        <w:t>35D</w:t>
      </w:r>
      <w:r w:rsidRPr="00A32606">
        <w:rPr>
          <w:rFonts w:ascii="Arial" w:hAnsi="Arial" w:cs="Arial"/>
        </w:rPr>
        <w:t>.6</w:t>
      </w:r>
      <w:r w:rsidRPr="00A32606">
        <w:rPr>
          <w:rFonts w:ascii="Arial" w:hAnsi="Arial" w:cs="Arial"/>
        </w:rPr>
        <w:tab/>
        <w:t>In the event the Company becomes aware that a Relevant Individual has committed a Relevant Conviction, the Supplier shall remove or procure the removal (as the case may be) of such Relevant Individual from the Contract with immediate effect and take such steps as are necessary to ensure that such Relevant Individual has no further involvement with the carrying out of the Supply.</w:t>
      </w:r>
    </w:p>
    <w:p w14:paraId="1DD1B2D2" w14:textId="77777777" w:rsidR="00D629B3" w:rsidRPr="00A32606" w:rsidRDefault="00D629B3" w:rsidP="00D629B3">
      <w:pPr>
        <w:spacing w:after="240" w:line="360" w:lineRule="auto"/>
        <w:ind w:left="720" w:hanging="720"/>
        <w:rPr>
          <w:rFonts w:ascii="Arial" w:hAnsi="Arial" w:cs="Arial"/>
        </w:rPr>
      </w:pPr>
      <w:r w:rsidRPr="00A32606">
        <w:rPr>
          <w:rFonts w:ascii="Arial" w:hAnsi="Arial" w:cs="Arial"/>
          <w:color w:val="000000"/>
        </w:rPr>
        <w:t>35D</w:t>
      </w:r>
      <w:r w:rsidRPr="00A32606">
        <w:rPr>
          <w:rFonts w:ascii="Arial" w:hAnsi="Arial" w:cs="Arial"/>
        </w:rPr>
        <w:t>.7</w:t>
      </w:r>
      <w:r w:rsidRPr="00A32606">
        <w:rPr>
          <w:rFonts w:ascii="Arial" w:hAnsi="Arial" w:cs="Arial"/>
        </w:rPr>
        <w:tab/>
        <w:t xml:space="preserve">Nothing in this Clause </w:t>
      </w:r>
      <w:r w:rsidRPr="00A32606">
        <w:rPr>
          <w:rFonts w:ascii="Arial" w:hAnsi="Arial" w:cs="Arial"/>
          <w:color w:val="000000"/>
        </w:rPr>
        <w:t>35D</w:t>
      </w:r>
      <w:r w:rsidRPr="00A32606">
        <w:rPr>
          <w:rFonts w:ascii="Arial" w:hAnsi="Arial" w:cs="Arial"/>
        </w:rPr>
        <w:t xml:space="preserve"> shall in any way waive, limit or amend any obligation of the Supplier to the Company arising under the Contract and the Supplier’s responsibilities in respect of performance of the Supply remain in full force and effect and the Supplier</w:t>
      </w:r>
      <w:r w:rsidRPr="00A32606">
        <w:rPr>
          <w:rFonts w:ascii="Arial" w:hAnsi="Arial" w:cs="Arial"/>
          <w:i/>
        </w:rPr>
        <w:t xml:space="preserve"> </w:t>
      </w:r>
      <w:r w:rsidRPr="00A32606">
        <w:rPr>
          <w:rFonts w:ascii="Arial" w:hAnsi="Arial" w:cs="Arial"/>
        </w:rPr>
        <w:t xml:space="preserve">cannot claim any extra costs or time as a result of any actions under this Clause </w:t>
      </w:r>
      <w:r w:rsidRPr="00A32606">
        <w:rPr>
          <w:rFonts w:ascii="Arial" w:hAnsi="Arial" w:cs="Arial"/>
          <w:color w:val="000000"/>
        </w:rPr>
        <w:t>35D</w:t>
      </w:r>
      <w:r w:rsidRPr="00A32606">
        <w:rPr>
          <w:rFonts w:ascii="Arial" w:hAnsi="Arial" w:cs="Arial"/>
        </w:rPr>
        <w:t>.</w:t>
      </w:r>
    </w:p>
    <w:p w14:paraId="1DD1B2D3" w14:textId="77777777" w:rsidR="002B6CCF" w:rsidRPr="00A32606" w:rsidRDefault="002B6CCF" w:rsidP="002B6CCF">
      <w:pPr>
        <w:pStyle w:val="Level2"/>
        <w:numPr>
          <w:ilvl w:val="1"/>
          <w:numId w:val="0"/>
        </w:numPr>
        <w:tabs>
          <w:tab w:val="num" w:pos="851"/>
        </w:tabs>
        <w:spacing w:line="360" w:lineRule="auto"/>
        <w:ind w:left="709" w:hanging="709"/>
        <w:outlineLvl w:val="0"/>
        <w:rPr>
          <w:sz w:val="24"/>
          <w:szCs w:val="24"/>
        </w:rPr>
      </w:pPr>
      <w:bookmarkStart w:id="374" w:name="_Toc213400285"/>
      <w:r w:rsidRPr="00A32606">
        <w:rPr>
          <w:sz w:val="24"/>
          <w:szCs w:val="24"/>
        </w:rPr>
        <w:t>35E</w:t>
      </w:r>
      <w:r w:rsidRPr="00A32606">
        <w:rPr>
          <w:sz w:val="24"/>
          <w:szCs w:val="24"/>
        </w:rPr>
        <w:tab/>
      </w:r>
      <w:r w:rsidRPr="00A32606">
        <w:rPr>
          <w:b/>
          <w:sz w:val="24"/>
          <w:szCs w:val="24"/>
        </w:rPr>
        <w:t>COMPETE</w:t>
      </w:r>
      <w:r w:rsidR="00FC368D" w:rsidRPr="00A32606">
        <w:rPr>
          <w:b/>
          <w:sz w:val="24"/>
          <w:szCs w:val="24"/>
        </w:rPr>
        <w:t>F</w:t>
      </w:r>
      <w:r w:rsidRPr="00A32606">
        <w:rPr>
          <w:b/>
          <w:sz w:val="24"/>
          <w:szCs w:val="24"/>
        </w:rPr>
        <w:t>OR</w:t>
      </w:r>
      <w:bookmarkEnd w:id="374"/>
    </w:p>
    <w:p w14:paraId="1DD1B2D4" w14:textId="77777777" w:rsidR="002B6CCF" w:rsidRPr="00A32606" w:rsidRDefault="002B6CCF" w:rsidP="002B6CCF">
      <w:pPr>
        <w:spacing w:after="240" w:line="360" w:lineRule="auto"/>
        <w:ind w:left="720" w:hanging="720"/>
        <w:rPr>
          <w:rFonts w:ascii="Arial" w:hAnsi="Arial" w:cs="Arial"/>
          <w:color w:val="000000"/>
        </w:rPr>
      </w:pPr>
      <w:r w:rsidRPr="00A32606">
        <w:rPr>
          <w:rFonts w:ascii="Arial" w:hAnsi="Arial" w:cs="Arial"/>
          <w:color w:val="000000"/>
        </w:rPr>
        <w:t>35E.1</w:t>
      </w:r>
      <w:r w:rsidRPr="00A32606">
        <w:rPr>
          <w:rFonts w:ascii="Arial" w:hAnsi="Arial" w:cs="Arial"/>
          <w:color w:val="000000"/>
        </w:rPr>
        <w:tab/>
        <w:t>Without prejudice to Clause 46 the Supplier will, on a non-exclusive basis, use the CompeteFor electronic brokerage service (or such alternative web-based tool as the Company may direct from time to time) (“</w:t>
      </w:r>
      <w:r w:rsidRPr="00A32606">
        <w:rPr>
          <w:rFonts w:ascii="Arial" w:hAnsi="Arial" w:cs="Arial"/>
          <w:b/>
          <w:color w:val="000000"/>
        </w:rPr>
        <w:t>CompeteFor</w:t>
      </w:r>
      <w:r w:rsidRPr="00A32606">
        <w:rPr>
          <w:rFonts w:ascii="Arial" w:hAnsi="Arial" w:cs="Arial"/>
          <w:color w:val="000000"/>
        </w:rPr>
        <w:t>”) to make available to other suppliers all appropriate opportunities, arising in connection with the Contract, to supply goods, works and services to the Supplier.</w:t>
      </w:r>
    </w:p>
    <w:p w14:paraId="1DD1B2D5" w14:textId="77777777" w:rsidR="002B6CCF" w:rsidRPr="00A32606" w:rsidRDefault="002B6CCF" w:rsidP="002B6CCF">
      <w:pPr>
        <w:spacing w:after="240" w:line="360" w:lineRule="auto"/>
        <w:ind w:left="720" w:hanging="720"/>
        <w:rPr>
          <w:rFonts w:ascii="Arial" w:hAnsi="Arial" w:cs="Arial"/>
          <w:color w:val="000000"/>
        </w:rPr>
      </w:pPr>
      <w:r w:rsidRPr="00A32606">
        <w:rPr>
          <w:rFonts w:ascii="Arial" w:hAnsi="Arial" w:cs="Arial"/>
          <w:color w:val="000000"/>
        </w:rPr>
        <w:t>35E.2</w:t>
      </w:r>
      <w:r w:rsidRPr="00A32606">
        <w:rPr>
          <w:rFonts w:ascii="Arial" w:hAnsi="Arial" w:cs="Arial"/>
          <w:color w:val="000000"/>
        </w:rPr>
        <w:tab/>
        <w:t>The Supplier will use all reasonable</w:t>
      </w:r>
      <w:r w:rsidR="003D3327" w:rsidRPr="00A32606">
        <w:rPr>
          <w:rFonts w:ascii="Arial" w:hAnsi="Arial" w:cs="Arial"/>
          <w:color w:val="000000"/>
        </w:rPr>
        <w:t xml:space="preserve"> endeavours to ensure that its </w:t>
      </w:r>
      <w:r w:rsidR="00B72AD7" w:rsidRPr="00A32606">
        <w:rPr>
          <w:rFonts w:ascii="Arial" w:hAnsi="Arial" w:cs="Arial"/>
          <w:color w:val="000000"/>
        </w:rPr>
        <w:t>Sub-Contractor</w:t>
      </w:r>
      <w:r w:rsidR="003D3327" w:rsidRPr="00A32606">
        <w:rPr>
          <w:rFonts w:ascii="Arial" w:hAnsi="Arial" w:cs="Arial"/>
          <w:color w:val="000000"/>
        </w:rPr>
        <w:t>s (for the purposes of this clause, the “</w:t>
      </w:r>
      <w:r w:rsidR="003D3327" w:rsidRPr="00A32606">
        <w:rPr>
          <w:rFonts w:ascii="Arial" w:hAnsi="Arial" w:cs="Arial"/>
          <w:b/>
          <w:color w:val="000000"/>
        </w:rPr>
        <w:t>Su</w:t>
      </w:r>
      <w:r w:rsidR="00593DDA" w:rsidRPr="00A32606">
        <w:rPr>
          <w:rFonts w:ascii="Arial" w:hAnsi="Arial" w:cs="Arial"/>
          <w:b/>
          <w:color w:val="000000"/>
        </w:rPr>
        <w:t>pplier’s Sub-C</w:t>
      </w:r>
      <w:r w:rsidR="003D3327" w:rsidRPr="00A32606">
        <w:rPr>
          <w:rFonts w:ascii="Arial" w:hAnsi="Arial" w:cs="Arial"/>
          <w:b/>
          <w:color w:val="000000"/>
        </w:rPr>
        <w:t>ontractors</w:t>
      </w:r>
      <w:r w:rsidR="003D3327" w:rsidRPr="00A32606">
        <w:rPr>
          <w:rFonts w:ascii="Arial" w:hAnsi="Arial" w:cs="Arial"/>
          <w:color w:val="000000"/>
        </w:rPr>
        <w:t xml:space="preserve">”) use CompeteFor, on a non-exclusive basis, to make available to other </w:t>
      </w:r>
      <w:r w:rsidR="00B72AD7" w:rsidRPr="00A32606">
        <w:rPr>
          <w:rFonts w:ascii="Arial" w:hAnsi="Arial" w:cs="Arial"/>
          <w:color w:val="000000"/>
        </w:rPr>
        <w:t>Sub-Contractor</w:t>
      </w:r>
      <w:r w:rsidR="003D3327" w:rsidRPr="00A32606">
        <w:rPr>
          <w:rFonts w:ascii="Arial" w:hAnsi="Arial" w:cs="Arial"/>
          <w:color w:val="000000"/>
        </w:rPr>
        <w:t xml:space="preserve">s all appropriate opportunities, arising in connection with the Contract, to supply goods, works and services to the Supplier’s </w:t>
      </w:r>
      <w:r w:rsidR="00593DDA" w:rsidRPr="00A32606">
        <w:rPr>
          <w:rFonts w:ascii="Arial" w:hAnsi="Arial" w:cs="Arial"/>
          <w:color w:val="000000"/>
        </w:rPr>
        <w:t>Sub-Contractor</w:t>
      </w:r>
      <w:r w:rsidR="003D3327" w:rsidRPr="00A32606">
        <w:rPr>
          <w:rFonts w:ascii="Arial" w:hAnsi="Arial" w:cs="Arial"/>
          <w:color w:val="000000"/>
        </w:rPr>
        <w:t>s.</w:t>
      </w:r>
    </w:p>
    <w:p w14:paraId="1DD1B2D6" w14:textId="77777777" w:rsidR="003D3327" w:rsidRPr="00A32606" w:rsidRDefault="003D3327" w:rsidP="002B6CCF">
      <w:pPr>
        <w:spacing w:after="240" w:line="360" w:lineRule="auto"/>
        <w:ind w:left="720" w:hanging="720"/>
        <w:rPr>
          <w:rFonts w:ascii="Arial" w:hAnsi="Arial" w:cs="Arial"/>
          <w:color w:val="000000"/>
        </w:rPr>
      </w:pPr>
      <w:r w:rsidRPr="00A32606">
        <w:rPr>
          <w:rFonts w:ascii="Arial" w:hAnsi="Arial" w:cs="Arial"/>
          <w:color w:val="000000"/>
        </w:rPr>
        <w:t>35E.3</w:t>
      </w:r>
      <w:r w:rsidRPr="00A32606">
        <w:rPr>
          <w:rFonts w:ascii="Arial" w:hAnsi="Arial" w:cs="Arial"/>
          <w:color w:val="000000"/>
        </w:rPr>
        <w:tab/>
        <w:t xml:space="preserve">The Supplier will monitor (and maintain a record of) the number, type and value of opportunities, arising in connection with the Contract, made available to other suppliers via CompeteFor, whether by the Supplier or the Supplier’s </w:t>
      </w:r>
      <w:r w:rsidR="00593DDA" w:rsidRPr="00A32606">
        <w:rPr>
          <w:rFonts w:ascii="Arial" w:hAnsi="Arial" w:cs="Arial"/>
          <w:color w:val="000000"/>
        </w:rPr>
        <w:t>Sub-Contractor</w:t>
      </w:r>
      <w:r w:rsidRPr="00A32606">
        <w:rPr>
          <w:rFonts w:ascii="Arial" w:hAnsi="Arial" w:cs="Arial"/>
          <w:color w:val="000000"/>
        </w:rPr>
        <w:t>s, as required by this Clause 35E, and will report this information on a quarterly basis by way of email to the Contract Manager.</w:t>
      </w:r>
    </w:p>
    <w:p w14:paraId="1DD1B2D7" w14:textId="77777777" w:rsidR="00D629B3" w:rsidRPr="00A32606" w:rsidRDefault="00D629B3" w:rsidP="00FE37C8">
      <w:pPr>
        <w:pStyle w:val="Heading1"/>
        <w:numPr>
          <w:ilvl w:val="0"/>
          <w:numId w:val="54"/>
        </w:numPr>
        <w:spacing w:before="0" w:after="240" w:line="360" w:lineRule="auto"/>
        <w:ind w:left="709" w:hanging="709"/>
        <w:rPr>
          <w:rFonts w:ascii="Arial" w:hAnsi="Arial" w:cs="Arial"/>
          <w:sz w:val="24"/>
          <w:szCs w:val="24"/>
        </w:rPr>
      </w:pPr>
      <w:bookmarkStart w:id="375" w:name="_Toc157330590"/>
      <w:bookmarkStart w:id="376" w:name="_Toc157337021"/>
      <w:bookmarkStart w:id="377" w:name="_Toc180295522"/>
      <w:bookmarkStart w:id="378" w:name="_Ref180879129"/>
      <w:bookmarkStart w:id="379" w:name="_Toc248665185"/>
      <w:bookmarkStart w:id="380" w:name="_Toc213400286"/>
      <w:r w:rsidRPr="00A32606">
        <w:rPr>
          <w:rFonts w:ascii="Arial" w:hAnsi="Arial" w:cs="Arial"/>
          <w:sz w:val="24"/>
          <w:szCs w:val="24"/>
        </w:rPr>
        <w:t>Dispute Resolution</w:t>
      </w:r>
      <w:bookmarkEnd w:id="375"/>
      <w:bookmarkEnd w:id="376"/>
      <w:bookmarkEnd w:id="377"/>
      <w:bookmarkEnd w:id="378"/>
      <w:bookmarkEnd w:id="379"/>
      <w:bookmarkEnd w:id="380"/>
    </w:p>
    <w:p w14:paraId="1DD1B2D8" w14:textId="77777777" w:rsidR="00D629B3" w:rsidRPr="00A32606" w:rsidRDefault="00D629B3" w:rsidP="00FE37C8">
      <w:pPr>
        <w:pStyle w:val="Heading2"/>
        <w:keepNext w:val="0"/>
        <w:numPr>
          <w:ilvl w:val="1"/>
          <w:numId w:val="51"/>
        </w:numPr>
        <w:tabs>
          <w:tab w:val="clear" w:pos="2268"/>
          <w:tab w:val="left" w:pos="709"/>
        </w:tabs>
        <w:spacing w:before="0" w:after="240" w:line="360" w:lineRule="auto"/>
        <w:ind w:left="709" w:hanging="709"/>
        <w:rPr>
          <w:rFonts w:ascii="Arial" w:hAnsi="Arial" w:cs="Arial"/>
          <w:b w:val="0"/>
          <w:sz w:val="24"/>
          <w:szCs w:val="24"/>
        </w:rPr>
      </w:pPr>
      <w:r w:rsidRPr="00A32606">
        <w:rPr>
          <w:rFonts w:ascii="Arial" w:hAnsi="Arial" w:cs="Arial"/>
          <w:b w:val="0"/>
          <w:sz w:val="24"/>
          <w:szCs w:val="24"/>
        </w:rPr>
        <w:t>The Company and the Supplier shall use all reasonable endeavours to negotiate in good faith and settle any Dispute.</w:t>
      </w:r>
    </w:p>
    <w:p w14:paraId="1DD1B2D9" w14:textId="77777777" w:rsidR="00D629B3" w:rsidRPr="00A32606" w:rsidRDefault="00D629B3" w:rsidP="00FE37C8">
      <w:pPr>
        <w:pStyle w:val="Heading2"/>
        <w:keepNext w:val="0"/>
        <w:numPr>
          <w:ilvl w:val="1"/>
          <w:numId w:val="51"/>
        </w:numPr>
        <w:tabs>
          <w:tab w:val="clear" w:pos="2268"/>
          <w:tab w:val="left" w:pos="709"/>
        </w:tabs>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The Company and the Supplier shall comply with the </w:t>
      </w:r>
      <w:r w:rsidR="00EB40A4" w:rsidRPr="00A32606">
        <w:rPr>
          <w:rFonts w:ascii="Arial" w:hAnsi="Arial" w:cs="Arial"/>
          <w:b w:val="0"/>
          <w:sz w:val="24"/>
          <w:szCs w:val="24"/>
        </w:rPr>
        <w:t>D</w:t>
      </w:r>
      <w:r w:rsidRPr="00A32606">
        <w:rPr>
          <w:rFonts w:ascii="Arial" w:hAnsi="Arial" w:cs="Arial"/>
          <w:b w:val="0"/>
          <w:sz w:val="24"/>
          <w:szCs w:val="24"/>
        </w:rPr>
        <w:t xml:space="preserve">ispute </w:t>
      </w:r>
      <w:r w:rsidR="00EB40A4" w:rsidRPr="00A32606">
        <w:rPr>
          <w:rFonts w:ascii="Arial" w:hAnsi="Arial" w:cs="Arial"/>
          <w:b w:val="0"/>
          <w:sz w:val="24"/>
          <w:szCs w:val="24"/>
        </w:rPr>
        <w:t>R</w:t>
      </w:r>
      <w:r w:rsidRPr="00A32606">
        <w:rPr>
          <w:rFonts w:ascii="Arial" w:hAnsi="Arial" w:cs="Arial"/>
          <w:b w:val="0"/>
          <w:sz w:val="24"/>
          <w:szCs w:val="24"/>
        </w:rPr>
        <w:t xml:space="preserve">esolution </w:t>
      </w:r>
      <w:r w:rsidR="00EB40A4" w:rsidRPr="00A32606">
        <w:rPr>
          <w:rFonts w:ascii="Arial" w:hAnsi="Arial" w:cs="Arial"/>
          <w:b w:val="0"/>
          <w:sz w:val="24"/>
          <w:szCs w:val="24"/>
        </w:rPr>
        <w:t>P</w:t>
      </w:r>
      <w:r w:rsidRPr="00A32606">
        <w:rPr>
          <w:rFonts w:ascii="Arial" w:hAnsi="Arial" w:cs="Arial"/>
          <w:b w:val="0"/>
          <w:sz w:val="24"/>
          <w:szCs w:val="24"/>
        </w:rPr>
        <w:t xml:space="preserve">rocedure set out in Schedule 6 in attempting to resolve any Dispute although </w:t>
      </w:r>
      <w:r w:rsidRPr="00A32606">
        <w:rPr>
          <w:rFonts w:ascii="Arial" w:hAnsi="Arial" w:cs="Arial"/>
          <w:b w:val="0"/>
          <w:sz w:val="24"/>
          <w:szCs w:val="24"/>
        </w:rPr>
        <w:lastRenderedPageBreak/>
        <w:t>the Parties may agree in writing to use any other method of dispute resolution to facilitate the settlement of any Dispute.</w:t>
      </w:r>
    </w:p>
    <w:p w14:paraId="1DD1B2DA" w14:textId="77777777" w:rsidR="00D629B3" w:rsidRPr="00A32606" w:rsidRDefault="00D629B3" w:rsidP="00FE37C8">
      <w:pPr>
        <w:pStyle w:val="Heading1"/>
        <w:numPr>
          <w:ilvl w:val="0"/>
          <w:numId w:val="51"/>
        </w:numPr>
        <w:spacing w:before="0" w:after="240" w:line="360" w:lineRule="auto"/>
        <w:ind w:left="709" w:hanging="709"/>
        <w:rPr>
          <w:rFonts w:ascii="Arial" w:hAnsi="Arial" w:cs="Arial"/>
          <w:sz w:val="24"/>
          <w:szCs w:val="24"/>
        </w:rPr>
      </w:pPr>
      <w:bookmarkStart w:id="381" w:name="_Toc213400287"/>
      <w:bookmarkStart w:id="382" w:name="_Toc110246930"/>
      <w:bookmarkStart w:id="383" w:name="_Toc157330591"/>
      <w:bookmarkStart w:id="384" w:name="_Toc157337022"/>
      <w:bookmarkStart w:id="385" w:name="_Toc180295523"/>
      <w:bookmarkStart w:id="386" w:name="_Toc248665186"/>
      <w:r w:rsidRPr="00A32606">
        <w:rPr>
          <w:rFonts w:ascii="Arial" w:hAnsi="Arial" w:cs="Arial"/>
          <w:sz w:val="24"/>
          <w:szCs w:val="24"/>
        </w:rPr>
        <w:t>Failure To Supply</w:t>
      </w:r>
      <w:bookmarkEnd w:id="381"/>
      <w:r w:rsidRPr="00A32606">
        <w:rPr>
          <w:rFonts w:ascii="Arial" w:hAnsi="Arial" w:cs="Arial"/>
          <w:sz w:val="24"/>
          <w:szCs w:val="24"/>
        </w:rPr>
        <w:t xml:space="preserve"> </w:t>
      </w:r>
      <w:bookmarkEnd w:id="382"/>
      <w:bookmarkEnd w:id="383"/>
      <w:bookmarkEnd w:id="384"/>
      <w:bookmarkEnd w:id="385"/>
      <w:bookmarkEnd w:id="386"/>
    </w:p>
    <w:p w14:paraId="1DD1B2DB" w14:textId="77777777" w:rsidR="00D629B3" w:rsidRPr="00A32606" w:rsidRDefault="00D629B3" w:rsidP="00FE37C8">
      <w:pPr>
        <w:pStyle w:val="Heading2"/>
        <w:keepNext w:val="0"/>
        <w:numPr>
          <w:ilvl w:val="1"/>
          <w:numId w:val="50"/>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Without prejudice to its rights under Clause </w:t>
      </w:r>
      <w:r w:rsidR="00E66EB6" w:rsidRPr="00A32606">
        <w:rPr>
          <w:rFonts w:ascii="Arial" w:hAnsi="Arial" w:cs="Arial"/>
        </w:rPr>
        <w:fldChar w:fldCharType="begin"/>
      </w:r>
      <w:r w:rsidR="00E66EB6" w:rsidRPr="00A32606">
        <w:rPr>
          <w:rFonts w:ascii="Arial" w:hAnsi="Arial" w:cs="Arial"/>
        </w:rPr>
        <w:instrText xml:space="preserve"> REF _Ref180880450 \w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39</w:t>
      </w:r>
      <w:r w:rsidR="00E66EB6" w:rsidRPr="00A32606">
        <w:rPr>
          <w:rFonts w:ascii="Arial" w:hAnsi="Arial" w:cs="Arial"/>
        </w:rPr>
        <w:fldChar w:fldCharType="end"/>
      </w:r>
      <w:r w:rsidRPr="00A32606">
        <w:rPr>
          <w:rFonts w:ascii="Arial" w:hAnsi="Arial" w:cs="Arial"/>
          <w:b w:val="0"/>
          <w:sz w:val="24"/>
          <w:szCs w:val="24"/>
        </w:rPr>
        <w:t xml:space="preserve"> (</w:t>
      </w:r>
      <w:r w:rsidR="00E66EB6" w:rsidRPr="00A32606">
        <w:rPr>
          <w:rFonts w:ascii="Arial" w:hAnsi="Arial" w:cs="Arial"/>
        </w:rPr>
        <w:fldChar w:fldCharType="begin"/>
      </w:r>
      <w:r w:rsidR="00E66EB6" w:rsidRPr="00A32606">
        <w:rPr>
          <w:rFonts w:ascii="Arial" w:hAnsi="Arial" w:cs="Arial"/>
        </w:rPr>
        <w:instrText xml:space="preserve"> REF _Ref180880450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Termination</w:t>
      </w:r>
      <w:r w:rsidR="00E66EB6" w:rsidRPr="00A32606">
        <w:rPr>
          <w:rFonts w:ascii="Arial" w:hAnsi="Arial" w:cs="Arial"/>
        </w:rPr>
        <w:fldChar w:fldCharType="end"/>
      </w:r>
      <w:r w:rsidRPr="00A32606">
        <w:rPr>
          <w:rFonts w:ascii="Arial" w:hAnsi="Arial" w:cs="Arial"/>
          <w:b w:val="0"/>
          <w:sz w:val="24"/>
          <w:szCs w:val="24"/>
        </w:rPr>
        <w:t xml:space="preserve">) if the Supplier fails to supply the Equipment and/or to perform the Services or any part to the Company's reasonable satisfaction the Company may give the Supplier at least 7 days' notice in writing (except in an emergency when no notice need be given) requiring the Supplier to remedy such failure. If the Supplier fails to comply with the requirements of the Company specified in such notice the Company will be entitled to perform or procure the supply of the Equipment and/or the performance of the Services or part thereof itself or from a third party. Without prejudice to any other right or remedy of the Company hereunder or under the general law, all expenditure properly incurred by the Company exercising its rights under this Clause 37 is recoverable by the Company from the Supplier and the Company will be entitled </w:t>
      </w:r>
      <w:r w:rsidR="007827DD" w:rsidRPr="00A32606">
        <w:rPr>
          <w:rFonts w:ascii="Arial" w:hAnsi="Arial" w:cs="Arial"/>
          <w:b w:val="0"/>
          <w:sz w:val="24"/>
          <w:szCs w:val="24"/>
        </w:rPr>
        <w:t xml:space="preserve">(in its discretion) </w:t>
      </w:r>
      <w:r w:rsidRPr="00A32606">
        <w:rPr>
          <w:rFonts w:ascii="Arial" w:hAnsi="Arial" w:cs="Arial"/>
          <w:b w:val="0"/>
          <w:sz w:val="24"/>
          <w:szCs w:val="24"/>
        </w:rPr>
        <w:t xml:space="preserve">to </w:t>
      </w:r>
      <w:r w:rsidR="007827DD" w:rsidRPr="00A32606">
        <w:rPr>
          <w:rFonts w:ascii="Arial" w:hAnsi="Arial" w:cs="Arial"/>
          <w:b w:val="0"/>
          <w:sz w:val="24"/>
          <w:szCs w:val="24"/>
        </w:rPr>
        <w:t xml:space="preserve">(i) </w:t>
      </w:r>
      <w:r w:rsidRPr="00A32606">
        <w:rPr>
          <w:rFonts w:ascii="Arial" w:hAnsi="Arial" w:cs="Arial"/>
          <w:b w:val="0"/>
          <w:sz w:val="24"/>
          <w:szCs w:val="24"/>
        </w:rPr>
        <w:t>deduct such amounts from any amount due or to become due to the Supplier under the Contract</w:t>
      </w:r>
      <w:r w:rsidR="007827DD" w:rsidRPr="00A32606">
        <w:rPr>
          <w:rFonts w:ascii="Arial" w:hAnsi="Arial" w:cs="Arial"/>
          <w:b w:val="0"/>
          <w:sz w:val="24"/>
          <w:szCs w:val="24"/>
        </w:rPr>
        <w:t xml:space="preserve">; or (ii) deduct such amounts from the monies it has withheld pursuant to </w:t>
      </w:r>
      <w:r w:rsidR="00ED07BE" w:rsidRPr="00A32606">
        <w:rPr>
          <w:rFonts w:ascii="Arial" w:hAnsi="Arial" w:cs="Arial"/>
          <w:b w:val="0"/>
          <w:sz w:val="24"/>
          <w:szCs w:val="24"/>
        </w:rPr>
        <w:t>Clause</w:t>
      </w:r>
      <w:r w:rsidR="007827DD" w:rsidRPr="00A32606">
        <w:rPr>
          <w:rFonts w:ascii="Arial" w:hAnsi="Arial" w:cs="Arial"/>
          <w:b w:val="0"/>
          <w:sz w:val="24"/>
          <w:szCs w:val="24"/>
        </w:rPr>
        <w:t xml:space="preserve"> 31.5 and Schedule 4; or (iii) recover such amounts from the Supplier within ten (10) days of demand as a debt due and owing</w:t>
      </w:r>
      <w:r w:rsidRPr="00A32606">
        <w:rPr>
          <w:rFonts w:ascii="Arial" w:hAnsi="Arial" w:cs="Arial"/>
          <w:b w:val="0"/>
          <w:sz w:val="24"/>
          <w:szCs w:val="24"/>
        </w:rPr>
        <w:t>.</w:t>
      </w:r>
    </w:p>
    <w:p w14:paraId="1DD1B2DC" w14:textId="77777777" w:rsidR="00D629B3" w:rsidRPr="00A32606" w:rsidRDefault="00D629B3" w:rsidP="00FE37C8">
      <w:pPr>
        <w:pStyle w:val="Heading2"/>
        <w:keepNext w:val="0"/>
        <w:numPr>
          <w:ilvl w:val="1"/>
          <w:numId w:val="50"/>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For the purposes of this Clause 37 the Supplier hereby grants to the Company and any third party the right to use any Intellectual Property Rights, Documentation, goods, materials and spares belonging to the Supplier or used by the Supplier in connection with the Contract as may be required by the Company to exercise its rights under Clause 37 and the Supplier will provide all co-operation and assistance as are required by the Company to enable the Company to exercise its rights under Clause 37.</w:t>
      </w:r>
    </w:p>
    <w:p w14:paraId="1DD1B2DD" w14:textId="77777777" w:rsidR="00D629B3" w:rsidRPr="00A32606" w:rsidRDefault="00D629B3" w:rsidP="00FE37C8">
      <w:pPr>
        <w:pStyle w:val="Heading1"/>
        <w:numPr>
          <w:ilvl w:val="0"/>
          <w:numId w:val="50"/>
        </w:numPr>
        <w:spacing w:before="0" w:after="240" w:line="360" w:lineRule="auto"/>
        <w:ind w:left="709" w:hanging="709"/>
        <w:rPr>
          <w:rFonts w:ascii="Arial" w:hAnsi="Arial" w:cs="Arial"/>
          <w:sz w:val="24"/>
          <w:szCs w:val="24"/>
        </w:rPr>
      </w:pPr>
      <w:bookmarkStart w:id="387" w:name="_Toc157337023"/>
      <w:bookmarkStart w:id="388" w:name="_Toc157337144"/>
      <w:bookmarkStart w:id="389" w:name="_Toc157487246"/>
      <w:bookmarkStart w:id="390" w:name="_Toc157330592"/>
      <w:bookmarkStart w:id="391" w:name="_Toc157337024"/>
      <w:bookmarkStart w:id="392" w:name="_Toc180295524"/>
      <w:bookmarkStart w:id="393" w:name="_Toc248665187"/>
      <w:bookmarkStart w:id="394" w:name="_Toc213400288"/>
      <w:bookmarkEnd w:id="387"/>
      <w:bookmarkEnd w:id="388"/>
      <w:bookmarkEnd w:id="389"/>
      <w:r w:rsidRPr="00A32606">
        <w:rPr>
          <w:rFonts w:ascii="Arial" w:hAnsi="Arial" w:cs="Arial"/>
          <w:sz w:val="24"/>
          <w:szCs w:val="24"/>
        </w:rPr>
        <w:t>Suspension</w:t>
      </w:r>
      <w:bookmarkEnd w:id="390"/>
      <w:bookmarkEnd w:id="391"/>
      <w:bookmarkEnd w:id="392"/>
      <w:bookmarkEnd w:id="393"/>
      <w:bookmarkEnd w:id="394"/>
    </w:p>
    <w:p w14:paraId="1DD1B2DE" w14:textId="77777777" w:rsidR="00D629B3" w:rsidRPr="00A32606" w:rsidRDefault="00D629B3" w:rsidP="00FE37C8">
      <w:pPr>
        <w:pStyle w:val="Heading2"/>
        <w:keepNext w:val="0"/>
        <w:numPr>
          <w:ilvl w:val="1"/>
          <w:numId w:val="50"/>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Without prejudice to its rights under Clause 39, the Company will have the right to suspend the Contract as a whole or in respect of any part of the Supply on giving no less than one month's prior notice (except in an emergency when the </w:t>
      </w:r>
      <w:r w:rsidRPr="00A32606">
        <w:rPr>
          <w:rFonts w:ascii="Arial" w:hAnsi="Arial" w:cs="Arial"/>
          <w:b w:val="0"/>
          <w:sz w:val="24"/>
          <w:szCs w:val="24"/>
        </w:rPr>
        <w:lastRenderedPageBreak/>
        <w:t>Company will give as much notice as is possible in the circumstances) for any purpose connected with the safety or operation of the Underground Network.</w:t>
      </w:r>
    </w:p>
    <w:p w14:paraId="1DD1B2DF" w14:textId="77777777" w:rsidR="00D629B3" w:rsidRPr="00A32606" w:rsidRDefault="00D629B3" w:rsidP="00FE37C8">
      <w:pPr>
        <w:pStyle w:val="Heading2"/>
        <w:keepNext w:val="0"/>
        <w:numPr>
          <w:ilvl w:val="1"/>
          <w:numId w:val="50"/>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The Supplier will resume the Supply or any part which may have been suspended under Clause 38.1 within a reasonable time and in any event within 7 days from receipt of a written request from the Company to so resume.</w:t>
      </w:r>
    </w:p>
    <w:p w14:paraId="1DD1B2E0" w14:textId="77777777" w:rsidR="00D629B3" w:rsidRPr="00A32606" w:rsidRDefault="00D629B3" w:rsidP="00FE37C8">
      <w:pPr>
        <w:pStyle w:val="Heading2"/>
        <w:keepNext w:val="0"/>
        <w:numPr>
          <w:ilvl w:val="1"/>
          <w:numId w:val="50"/>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On suspension of the Supply the Company will pay to the Supplier </w:t>
      </w:r>
      <w:r w:rsidR="00080D00" w:rsidRPr="00A32606">
        <w:rPr>
          <w:rFonts w:ascii="Arial" w:hAnsi="Arial" w:cs="Arial"/>
          <w:b w:val="0"/>
          <w:sz w:val="24"/>
          <w:szCs w:val="24"/>
        </w:rPr>
        <w:t>that part of the</w:t>
      </w:r>
      <w:r w:rsidRPr="00A32606">
        <w:rPr>
          <w:rFonts w:ascii="Arial" w:hAnsi="Arial" w:cs="Arial"/>
          <w:b w:val="0"/>
          <w:sz w:val="24"/>
          <w:szCs w:val="24"/>
        </w:rPr>
        <w:t xml:space="preserve"> Price due to the Supplier in relation to </w:t>
      </w:r>
      <w:r w:rsidR="00080D00" w:rsidRPr="00A32606">
        <w:rPr>
          <w:rFonts w:ascii="Arial" w:hAnsi="Arial" w:cs="Arial"/>
          <w:b w:val="0"/>
          <w:sz w:val="24"/>
          <w:szCs w:val="24"/>
        </w:rPr>
        <w:t xml:space="preserve">the Supply </w:t>
      </w:r>
      <w:r w:rsidRPr="00A32606">
        <w:rPr>
          <w:rFonts w:ascii="Arial" w:hAnsi="Arial" w:cs="Arial"/>
          <w:b w:val="0"/>
          <w:sz w:val="24"/>
          <w:szCs w:val="24"/>
        </w:rPr>
        <w:t xml:space="preserve">or the relevant part </w:t>
      </w:r>
      <w:r w:rsidR="00080D00" w:rsidRPr="00A32606">
        <w:rPr>
          <w:rFonts w:ascii="Arial" w:hAnsi="Arial" w:cs="Arial"/>
          <w:b w:val="0"/>
          <w:sz w:val="24"/>
          <w:szCs w:val="24"/>
        </w:rPr>
        <w:t xml:space="preserve">of the Supply </w:t>
      </w:r>
      <w:r w:rsidRPr="00A32606">
        <w:rPr>
          <w:rFonts w:ascii="Arial" w:hAnsi="Arial" w:cs="Arial"/>
          <w:b w:val="0"/>
          <w:sz w:val="24"/>
          <w:szCs w:val="24"/>
        </w:rPr>
        <w:t>performed up to the date of suspension calculated in accordance with Schedule</w:t>
      </w:r>
      <w:r w:rsidR="003526AA" w:rsidRPr="00A32606">
        <w:rPr>
          <w:rFonts w:ascii="Arial" w:hAnsi="Arial" w:cs="Arial"/>
          <w:b w:val="0"/>
          <w:sz w:val="24"/>
          <w:szCs w:val="24"/>
        </w:rPr>
        <w:t xml:space="preserve"> 4</w:t>
      </w:r>
      <w:r w:rsidRPr="00A32606">
        <w:rPr>
          <w:rFonts w:ascii="Arial" w:hAnsi="Arial" w:cs="Arial"/>
          <w:b w:val="0"/>
          <w:sz w:val="24"/>
          <w:szCs w:val="24"/>
        </w:rPr>
        <w:t>.</w:t>
      </w:r>
    </w:p>
    <w:p w14:paraId="1DD1B2E1" w14:textId="77777777" w:rsidR="00D629B3" w:rsidRPr="00A32606" w:rsidRDefault="00D629B3" w:rsidP="00FE37C8">
      <w:pPr>
        <w:pStyle w:val="Heading2"/>
        <w:keepNext w:val="0"/>
        <w:numPr>
          <w:ilvl w:val="1"/>
          <w:numId w:val="50"/>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The Supplier will comply with all reasonable instructions which the Company may give during any period of suspension and the Company will reimburse the Supplier’s reasonable costs and expenses reasonably incurred in complying with such instructions. </w:t>
      </w:r>
    </w:p>
    <w:p w14:paraId="1DD1B2E2" w14:textId="77777777" w:rsidR="00D629B3" w:rsidRPr="00A32606" w:rsidRDefault="00D629B3" w:rsidP="00FE37C8">
      <w:pPr>
        <w:pStyle w:val="Heading1"/>
        <w:numPr>
          <w:ilvl w:val="0"/>
          <w:numId w:val="50"/>
        </w:numPr>
        <w:spacing w:before="0" w:after="240" w:line="360" w:lineRule="auto"/>
        <w:ind w:left="709" w:hanging="709"/>
        <w:rPr>
          <w:rFonts w:ascii="Arial" w:hAnsi="Arial" w:cs="Arial"/>
          <w:sz w:val="24"/>
          <w:szCs w:val="24"/>
        </w:rPr>
      </w:pPr>
      <w:bookmarkStart w:id="395" w:name="_Toc157330593"/>
      <w:bookmarkStart w:id="396" w:name="_Toc157337025"/>
      <w:bookmarkStart w:id="397" w:name="_Toc180295525"/>
      <w:bookmarkStart w:id="398" w:name="_Ref180879099"/>
      <w:bookmarkStart w:id="399" w:name="_Ref180879138"/>
      <w:bookmarkStart w:id="400" w:name="_Ref180880450"/>
      <w:bookmarkStart w:id="401" w:name="_Toc248665188"/>
      <w:bookmarkStart w:id="402" w:name="_Toc213400289"/>
      <w:r w:rsidRPr="00A32606">
        <w:rPr>
          <w:rFonts w:ascii="Arial" w:hAnsi="Arial" w:cs="Arial"/>
          <w:sz w:val="24"/>
          <w:szCs w:val="24"/>
        </w:rPr>
        <w:t>Termination</w:t>
      </w:r>
      <w:bookmarkEnd w:id="395"/>
      <w:bookmarkEnd w:id="396"/>
      <w:bookmarkEnd w:id="397"/>
      <w:bookmarkEnd w:id="398"/>
      <w:bookmarkEnd w:id="399"/>
      <w:bookmarkEnd w:id="400"/>
      <w:bookmarkEnd w:id="401"/>
      <w:bookmarkEnd w:id="402"/>
    </w:p>
    <w:p w14:paraId="1DD1B2E3" w14:textId="77777777" w:rsidR="00D629B3" w:rsidRPr="00A32606" w:rsidRDefault="00D629B3" w:rsidP="00FE37C8">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The Company will be entitled to terminate the Contract forthwith or on such period of notice as the Company in its discretion considers appropriate by giving written notice to the Supplier if:-</w:t>
      </w:r>
    </w:p>
    <w:p w14:paraId="1DD1B2E4" w14:textId="77777777" w:rsidR="00D629B3" w:rsidRPr="00A32606" w:rsidRDefault="00D629B3"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an encumbrancer takes possession or a receiver is appointed over any of the property or assets of the Supplier, or</w:t>
      </w:r>
    </w:p>
    <w:p w14:paraId="1DD1B2E5" w14:textId="77777777" w:rsidR="00D629B3" w:rsidRPr="00A32606" w:rsidRDefault="00D629B3"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the Supplier makes any voluntary arrangements with its creditors or an administrator is appointed in respect of the Supplier; or</w:t>
      </w:r>
    </w:p>
    <w:p w14:paraId="1DD1B2E6" w14:textId="77777777" w:rsidR="00D629B3" w:rsidRPr="00A32606" w:rsidRDefault="00D629B3"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(being a company) the Supplier goes into liquidation (except for the purposes of an amalgamation, reconstruction or other re-organisation and in such manner as the company or companies resulting therefrom effectively agrees to be bound by or to assume the obligations imposed on the Supplier and is capable of fulfilling those obligations provided the prior written consent of the Company has been obtained), or</w:t>
      </w:r>
    </w:p>
    <w:p w14:paraId="1DD1B2E7" w14:textId="77777777" w:rsidR="00D629B3" w:rsidRPr="00A32606" w:rsidRDefault="00D629B3"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(being an individual or firm) the Supplier becomes bankrupt, or</w:t>
      </w:r>
    </w:p>
    <w:p w14:paraId="1DD1B2E8" w14:textId="77777777" w:rsidR="00D629B3" w:rsidRPr="00A32606" w:rsidRDefault="00D629B3"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lastRenderedPageBreak/>
        <w:t>the Supplier ceases or threatens to cease to carry on business, or</w:t>
      </w:r>
    </w:p>
    <w:p w14:paraId="1DD1B2E9" w14:textId="77777777" w:rsidR="00D629B3" w:rsidRPr="00A32606" w:rsidRDefault="00D629B3"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the Supplier commits a breach of Clause 28, or</w:t>
      </w:r>
    </w:p>
    <w:p w14:paraId="1DD1B2EA" w14:textId="77777777" w:rsidR="00D5389C" w:rsidRPr="00A32606" w:rsidRDefault="000C3A7C"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in the circumstances described in Clause 34.6.3</w:t>
      </w:r>
      <w:r w:rsidR="00D5389C" w:rsidRPr="00A32606">
        <w:rPr>
          <w:rFonts w:ascii="Arial" w:hAnsi="Arial" w:cs="Arial"/>
          <w:sz w:val="24"/>
          <w:szCs w:val="24"/>
        </w:rPr>
        <w:t>, or</w:t>
      </w:r>
    </w:p>
    <w:p w14:paraId="1DD1B2EB" w14:textId="77777777" w:rsidR="00D629B3" w:rsidRPr="00A32606" w:rsidRDefault="00D629B3"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the Supplier commits any continuing or material breach of any provision of the Contract and in the case of such a breach which is capable of remedy fails to remedy the same within 7 days after receipt of a written notice giving full particulars of the breach and requiring it to be remedied; or</w:t>
      </w:r>
    </w:p>
    <w:p w14:paraId="1DD1B2EC" w14:textId="5BF21472" w:rsidR="00D629B3" w:rsidRPr="00A32606" w:rsidRDefault="00D629B3"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the Company is entitled to terminate the Contract by virtue of any other express provision of the Contract;</w:t>
      </w:r>
    </w:p>
    <w:p w14:paraId="1DD1B2ED" w14:textId="77777777" w:rsidR="00D629B3" w:rsidRPr="00A32606" w:rsidRDefault="00D629B3"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the Supplier undergoes a change of ownership in breach of Clause 46.4.1 or fails to give the notice of change of ownership required by Clause 46.4.2, and in either such case the notice of termination may be served at any time up to 6 months following the breach or failure giving rise to the notice concerned; or</w:t>
      </w:r>
    </w:p>
    <w:p w14:paraId="1DD1B2EE" w14:textId="77777777" w:rsidR="00421397" w:rsidRPr="00A32606" w:rsidRDefault="00D629B3"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the Supplier’s performance of the Contract fails to reach the level of SDI Performance Criteria required under Schedule 8 and having following the escalation procedure results in an entitlement for the Company to terminate</w:t>
      </w:r>
      <w:r w:rsidR="00421397" w:rsidRPr="00A32606">
        <w:rPr>
          <w:rFonts w:ascii="Arial" w:hAnsi="Arial" w:cs="Arial"/>
          <w:sz w:val="24"/>
          <w:szCs w:val="24"/>
        </w:rPr>
        <w:t>; or</w:t>
      </w:r>
    </w:p>
    <w:p w14:paraId="1DD1B2EF" w14:textId="77777777" w:rsidR="00D629B3" w:rsidRPr="00A32606" w:rsidRDefault="007827DD" w:rsidP="00FE37C8">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t</w:t>
      </w:r>
      <w:r w:rsidR="00421397" w:rsidRPr="00A32606">
        <w:rPr>
          <w:rFonts w:ascii="Arial" w:hAnsi="Arial" w:cs="Arial"/>
          <w:sz w:val="24"/>
          <w:szCs w:val="24"/>
        </w:rPr>
        <w:t>he Guarantee ceases to be valid and enforceable or the Guarantor fails to comply with any of the obligations expressed to be assumed by it in the Guarantee.</w:t>
      </w:r>
    </w:p>
    <w:p w14:paraId="1DD1B2F0" w14:textId="77777777" w:rsidR="0028692C" w:rsidRPr="00A32606" w:rsidRDefault="00FE5452" w:rsidP="00FE37C8">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Either Party may terminate the Contract in accordance with </w:t>
      </w:r>
      <w:r w:rsidR="00ED07BE" w:rsidRPr="00A32606">
        <w:rPr>
          <w:rFonts w:ascii="Arial" w:hAnsi="Arial" w:cs="Arial"/>
          <w:b w:val="0"/>
          <w:sz w:val="24"/>
          <w:szCs w:val="24"/>
        </w:rPr>
        <w:t>Clause</w:t>
      </w:r>
      <w:r w:rsidRPr="00A32606">
        <w:rPr>
          <w:rFonts w:ascii="Arial" w:hAnsi="Arial" w:cs="Arial"/>
          <w:b w:val="0"/>
          <w:sz w:val="24"/>
          <w:szCs w:val="24"/>
        </w:rPr>
        <w:t xml:space="preserve"> 33.3.</w:t>
      </w:r>
    </w:p>
    <w:p w14:paraId="1DD1B2F1" w14:textId="2DCF7C43" w:rsidR="00D629B3" w:rsidRPr="00A32606" w:rsidRDefault="00D629B3" w:rsidP="00FE37C8">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Without prejudice to the Company's rights under Clause 39.1 or to terminate the Contract at common law and unless the Parties otherwise agree in writing, the Company may at any time terminate the Contract by giving </w:t>
      </w:r>
      <w:r w:rsidR="00F33817">
        <w:rPr>
          <w:rFonts w:ascii="Arial" w:hAnsi="Arial" w:cs="Arial"/>
          <w:b w:val="0"/>
          <w:sz w:val="24"/>
          <w:szCs w:val="24"/>
        </w:rPr>
        <w:t>90</w:t>
      </w:r>
      <w:r w:rsidRPr="00A32606">
        <w:rPr>
          <w:rFonts w:ascii="Arial" w:hAnsi="Arial" w:cs="Arial"/>
          <w:b w:val="0"/>
          <w:sz w:val="24"/>
          <w:szCs w:val="24"/>
        </w:rPr>
        <w:t xml:space="preserve"> (</w:t>
      </w:r>
      <w:r w:rsidR="00F33817">
        <w:rPr>
          <w:rFonts w:ascii="Arial" w:hAnsi="Arial" w:cs="Arial"/>
          <w:b w:val="0"/>
          <w:sz w:val="24"/>
          <w:szCs w:val="24"/>
        </w:rPr>
        <w:t>Ninety</w:t>
      </w:r>
      <w:r w:rsidRPr="00A32606">
        <w:rPr>
          <w:rFonts w:ascii="Arial" w:hAnsi="Arial" w:cs="Arial"/>
          <w:b w:val="0"/>
          <w:sz w:val="24"/>
          <w:szCs w:val="24"/>
        </w:rPr>
        <w:t>) days’ notice in writing to the Supplier.</w:t>
      </w:r>
    </w:p>
    <w:p w14:paraId="1DD1B2F2" w14:textId="77777777" w:rsidR="00D629B3" w:rsidRPr="00A32606" w:rsidRDefault="00080D00" w:rsidP="00FE37C8">
      <w:pPr>
        <w:pStyle w:val="Heading1"/>
        <w:numPr>
          <w:ilvl w:val="0"/>
          <w:numId w:val="43"/>
        </w:numPr>
        <w:spacing w:before="0" w:after="240" w:line="360" w:lineRule="auto"/>
        <w:ind w:left="709" w:hanging="709"/>
        <w:rPr>
          <w:rFonts w:ascii="Arial" w:hAnsi="Arial" w:cs="Arial"/>
          <w:sz w:val="24"/>
          <w:szCs w:val="24"/>
        </w:rPr>
      </w:pPr>
      <w:bookmarkStart w:id="403" w:name="_Toc157330594"/>
      <w:bookmarkStart w:id="404" w:name="_Toc157337026"/>
      <w:bookmarkStart w:id="405" w:name="_Toc180295526"/>
      <w:bookmarkStart w:id="406" w:name="_Ref180877224"/>
      <w:bookmarkStart w:id="407" w:name="_Toc248665189"/>
      <w:bookmarkStart w:id="408" w:name="_Toc213400290"/>
      <w:r w:rsidRPr="00A32606">
        <w:rPr>
          <w:rFonts w:ascii="Arial" w:hAnsi="Arial" w:cs="Arial"/>
          <w:sz w:val="24"/>
          <w:szCs w:val="24"/>
        </w:rPr>
        <w:lastRenderedPageBreak/>
        <w:t>C</w:t>
      </w:r>
      <w:r w:rsidR="00D629B3" w:rsidRPr="00A32606">
        <w:rPr>
          <w:rFonts w:ascii="Arial" w:hAnsi="Arial" w:cs="Arial"/>
          <w:sz w:val="24"/>
          <w:szCs w:val="24"/>
        </w:rPr>
        <w:t>onsequences of Termination</w:t>
      </w:r>
      <w:bookmarkEnd w:id="403"/>
      <w:bookmarkEnd w:id="404"/>
      <w:bookmarkEnd w:id="405"/>
      <w:bookmarkEnd w:id="406"/>
      <w:bookmarkEnd w:id="407"/>
      <w:bookmarkEnd w:id="408"/>
      <w:r w:rsidR="00D629B3" w:rsidRPr="00A32606">
        <w:rPr>
          <w:rFonts w:ascii="Arial" w:hAnsi="Arial" w:cs="Arial"/>
          <w:sz w:val="24"/>
          <w:szCs w:val="24"/>
        </w:rPr>
        <w:t xml:space="preserve"> </w:t>
      </w:r>
    </w:p>
    <w:p w14:paraId="1DD1B2F3" w14:textId="77777777" w:rsidR="00D629B3" w:rsidRPr="00A32606" w:rsidRDefault="00D629B3" w:rsidP="00FE37C8">
      <w:pPr>
        <w:pStyle w:val="Heading2"/>
        <w:keepNext w:val="0"/>
        <w:numPr>
          <w:ilvl w:val="1"/>
          <w:numId w:val="43"/>
        </w:numPr>
        <w:tabs>
          <w:tab w:val="clear" w:pos="2268"/>
          <w:tab w:val="left" w:pos="709"/>
        </w:tabs>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On expiry or on any termination of the Contract howsoever caused the Supplier will take immediate steps to bring to an end the Supply in an orderly manner but with all reasonable speed and economy, and will deliver to the Company all Documentation </w:t>
      </w:r>
      <w:r w:rsidR="006E0FE1" w:rsidRPr="00A32606">
        <w:rPr>
          <w:rFonts w:ascii="Arial" w:hAnsi="Arial" w:cs="Arial"/>
          <w:b w:val="0"/>
          <w:sz w:val="24"/>
          <w:szCs w:val="24"/>
        </w:rPr>
        <w:t xml:space="preserve">and Depositable IPR </w:t>
      </w:r>
      <w:r w:rsidRPr="00A32606">
        <w:rPr>
          <w:rFonts w:ascii="Arial" w:hAnsi="Arial" w:cs="Arial"/>
          <w:b w:val="0"/>
          <w:sz w:val="24"/>
          <w:szCs w:val="24"/>
        </w:rPr>
        <w:t>(whether complete or incomplete) required under the Contract, including without limitation the documents and other materials that the Supplier is obliged to deliver to the Company under Clause 35.8.  The Supplier hereby relinquishes any lien on the Documentation and such other documents and materials to which it may otherwise be entitled.</w:t>
      </w:r>
    </w:p>
    <w:p w14:paraId="1DD1B2F4" w14:textId="77777777" w:rsidR="00047398" w:rsidRPr="00A32606" w:rsidRDefault="00047398" w:rsidP="00FE37C8">
      <w:pPr>
        <w:pStyle w:val="Heading2"/>
        <w:keepNext w:val="0"/>
        <w:numPr>
          <w:ilvl w:val="1"/>
          <w:numId w:val="43"/>
        </w:numPr>
        <w:tabs>
          <w:tab w:val="clear" w:pos="2268"/>
          <w:tab w:val="left" w:pos="709"/>
        </w:tabs>
        <w:spacing w:before="0" w:after="240" w:line="360" w:lineRule="auto"/>
        <w:ind w:left="709" w:hanging="709"/>
        <w:rPr>
          <w:rFonts w:ascii="Arial" w:hAnsi="Arial" w:cs="Arial"/>
          <w:b w:val="0"/>
          <w:sz w:val="24"/>
          <w:szCs w:val="24"/>
        </w:rPr>
      </w:pPr>
      <w:r w:rsidRPr="00A32606">
        <w:rPr>
          <w:rFonts w:ascii="Arial" w:hAnsi="Arial" w:cs="Arial"/>
          <w:b w:val="0"/>
          <w:sz w:val="24"/>
          <w:szCs w:val="24"/>
        </w:rPr>
        <w:t>Where the Company has served a notice of termination under Clause 39 it shall be entitled to:</w:t>
      </w:r>
    </w:p>
    <w:p w14:paraId="1DD1B2F5" w14:textId="77777777" w:rsidR="00047398" w:rsidRPr="00A32606" w:rsidRDefault="00695C6C" w:rsidP="000343CE">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in the case of a notice of termination issued pursuant to Clause 39.1, e</w:t>
      </w:r>
      <w:r w:rsidR="00047398" w:rsidRPr="00A32606">
        <w:rPr>
          <w:rFonts w:ascii="Arial" w:hAnsi="Arial" w:cs="Arial"/>
          <w:sz w:val="24"/>
          <w:szCs w:val="24"/>
        </w:rPr>
        <w:t>ither:</w:t>
      </w:r>
    </w:p>
    <w:p w14:paraId="1DD1B2F6" w14:textId="77777777" w:rsidR="00047398" w:rsidRPr="00A32606" w:rsidRDefault="00047398" w:rsidP="00FE37C8">
      <w:pPr>
        <w:pStyle w:val="Heading3"/>
        <w:numPr>
          <w:ilvl w:val="0"/>
          <w:numId w:val="0"/>
        </w:numPr>
        <w:tabs>
          <w:tab w:val="clear" w:pos="2268"/>
          <w:tab w:val="left" w:pos="2127"/>
        </w:tabs>
        <w:spacing w:before="0" w:after="240" w:line="360" w:lineRule="auto"/>
        <w:ind w:left="2126" w:hanging="567"/>
        <w:rPr>
          <w:rFonts w:ascii="Arial" w:hAnsi="Arial" w:cs="Arial"/>
          <w:sz w:val="24"/>
          <w:szCs w:val="24"/>
        </w:rPr>
      </w:pPr>
      <w:r w:rsidRPr="00A32606">
        <w:rPr>
          <w:rFonts w:ascii="Arial" w:hAnsi="Arial" w:cs="Arial"/>
          <w:sz w:val="24"/>
          <w:szCs w:val="24"/>
        </w:rPr>
        <w:t>(i)</w:t>
      </w:r>
      <w:r w:rsidRPr="00A32606">
        <w:rPr>
          <w:rFonts w:ascii="Arial" w:hAnsi="Arial" w:cs="Arial"/>
          <w:sz w:val="24"/>
          <w:szCs w:val="24"/>
        </w:rPr>
        <w:tab/>
        <w:t>procure the completion of the Supply so that  it complies with the requirements of the Contract and, upon completion, pay to the Supplier that part of the Price for the Supply yet paid as at the date of termination less the cost of completion including procurement of the same. Where this gives rise to a negative figure, the corresponding positive amount will be payable by the Supplier to the Company together with interest at the rate specified in Schedule 4 to this Contract (calculated from the date of termination of this Contract to the date of payment by the Supplier); or</w:t>
      </w:r>
    </w:p>
    <w:p w14:paraId="1DD1B2F7" w14:textId="77777777" w:rsidR="00047398" w:rsidRPr="00A32606" w:rsidRDefault="00047398" w:rsidP="00FE37C8">
      <w:pPr>
        <w:pStyle w:val="Heading3"/>
        <w:numPr>
          <w:ilvl w:val="0"/>
          <w:numId w:val="0"/>
        </w:numPr>
        <w:tabs>
          <w:tab w:val="clear" w:pos="2268"/>
          <w:tab w:val="left" w:pos="2127"/>
        </w:tabs>
        <w:spacing w:before="0" w:after="240" w:line="360" w:lineRule="auto"/>
        <w:ind w:left="2126" w:hanging="567"/>
        <w:rPr>
          <w:rFonts w:ascii="Arial" w:hAnsi="Arial" w:cs="Arial"/>
          <w:sz w:val="24"/>
          <w:szCs w:val="24"/>
        </w:rPr>
      </w:pPr>
      <w:r w:rsidRPr="00A32606">
        <w:rPr>
          <w:rFonts w:ascii="Arial" w:hAnsi="Arial" w:cs="Arial"/>
          <w:sz w:val="24"/>
          <w:szCs w:val="24"/>
        </w:rPr>
        <w:t>(ii)</w:t>
      </w:r>
      <w:r w:rsidRPr="00A32606">
        <w:rPr>
          <w:rFonts w:ascii="Arial" w:hAnsi="Arial" w:cs="Arial"/>
          <w:sz w:val="24"/>
          <w:szCs w:val="24"/>
        </w:rPr>
        <w:tab/>
        <w:t xml:space="preserve">be reimbursed for all payments made to the Supplier in relation to the Supply (other than those in respect of which title has transferred to the Company pursuant to Clause 7).  The amount to be reimbursed shall attract interest at the rate specified in Schedule 4 (calculated from the date of termination of this Contract to the date of payment by the Supplier); </w:t>
      </w:r>
    </w:p>
    <w:p w14:paraId="1DD1B2F8" w14:textId="77777777" w:rsidR="00047398" w:rsidRPr="00A32606" w:rsidRDefault="00695C6C" w:rsidP="000343CE">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 xml:space="preserve">in the case of a notice of termination issued pursuant to any part of Clause 39, </w:t>
      </w:r>
      <w:r w:rsidR="00047398" w:rsidRPr="00A32606">
        <w:rPr>
          <w:rFonts w:ascii="Arial" w:hAnsi="Arial" w:cs="Arial"/>
          <w:sz w:val="24"/>
          <w:szCs w:val="24"/>
        </w:rPr>
        <w:t xml:space="preserve">require the Supplier to assign the benefit of any warranties </w:t>
      </w:r>
      <w:r w:rsidR="00047398" w:rsidRPr="00A32606">
        <w:rPr>
          <w:rFonts w:ascii="Arial" w:hAnsi="Arial" w:cs="Arial"/>
          <w:sz w:val="24"/>
          <w:szCs w:val="24"/>
        </w:rPr>
        <w:lastRenderedPageBreak/>
        <w:t xml:space="preserve">which have been given by any third parties or </w:t>
      </w:r>
      <w:r w:rsidR="00B72AD7" w:rsidRPr="00A32606">
        <w:rPr>
          <w:rFonts w:ascii="Arial" w:hAnsi="Arial" w:cs="Arial"/>
          <w:sz w:val="24"/>
          <w:szCs w:val="24"/>
        </w:rPr>
        <w:t>Sub-Contractor</w:t>
      </w:r>
      <w:r w:rsidR="00047398" w:rsidRPr="00A32606">
        <w:rPr>
          <w:rFonts w:ascii="Arial" w:hAnsi="Arial" w:cs="Arial"/>
          <w:sz w:val="24"/>
          <w:szCs w:val="24"/>
        </w:rPr>
        <w:t>s to the Supplier in respect of the Supply; and</w:t>
      </w:r>
    </w:p>
    <w:p w14:paraId="1DD1B2F9" w14:textId="77777777" w:rsidR="00047398" w:rsidRPr="00A32606" w:rsidRDefault="00695C6C" w:rsidP="000343CE">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 xml:space="preserve">in the case of a notice of termination issued pursuant to any part of Clause 39, </w:t>
      </w:r>
      <w:r w:rsidR="00047398" w:rsidRPr="00A32606">
        <w:rPr>
          <w:rFonts w:ascii="Arial" w:hAnsi="Arial" w:cs="Arial"/>
          <w:sz w:val="24"/>
          <w:szCs w:val="24"/>
        </w:rPr>
        <w:t xml:space="preserve">require the Supplier to provide all drawings, design, technical and maintenance records relating to the </w:t>
      </w:r>
      <w:r w:rsidR="006E0FE1" w:rsidRPr="00A32606">
        <w:rPr>
          <w:rFonts w:ascii="Arial" w:hAnsi="Arial" w:cs="Arial"/>
          <w:sz w:val="24"/>
          <w:szCs w:val="24"/>
        </w:rPr>
        <w:t xml:space="preserve">Supply </w:t>
      </w:r>
      <w:r w:rsidR="00047398" w:rsidRPr="00A32606">
        <w:rPr>
          <w:rFonts w:ascii="Arial" w:hAnsi="Arial" w:cs="Arial"/>
          <w:sz w:val="24"/>
          <w:szCs w:val="24"/>
        </w:rPr>
        <w:t xml:space="preserve">including all Manuals save to the extent the same have already been provided in accordance with this Contract and any IPRs in such information shall be treated as licensed to the Company pursuant to the license set out in </w:t>
      </w:r>
      <w:r w:rsidR="00ED07BE" w:rsidRPr="00A32606">
        <w:rPr>
          <w:rFonts w:ascii="Arial" w:hAnsi="Arial" w:cs="Arial"/>
          <w:sz w:val="24"/>
          <w:szCs w:val="24"/>
        </w:rPr>
        <w:t>Clause</w:t>
      </w:r>
      <w:r w:rsidR="00047398" w:rsidRPr="00A32606">
        <w:rPr>
          <w:rFonts w:ascii="Arial" w:hAnsi="Arial" w:cs="Arial"/>
          <w:sz w:val="24"/>
          <w:szCs w:val="24"/>
        </w:rPr>
        <w:t xml:space="preserve"> 34.4 for the purposes of this Contract.</w:t>
      </w:r>
    </w:p>
    <w:p w14:paraId="1DD1B2FA" w14:textId="77777777" w:rsidR="00D629B3" w:rsidRPr="00A32606" w:rsidRDefault="00D629B3" w:rsidP="00FE37C8">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On termination of the Contract </w:t>
      </w:r>
      <w:r w:rsidR="006B05FF" w:rsidRPr="00A32606">
        <w:rPr>
          <w:rFonts w:ascii="Arial" w:hAnsi="Arial" w:cs="Arial"/>
          <w:b w:val="0"/>
          <w:sz w:val="24"/>
          <w:szCs w:val="24"/>
        </w:rPr>
        <w:t xml:space="preserve">pursuant to </w:t>
      </w:r>
      <w:r w:rsidR="00ED07BE" w:rsidRPr="00A32606">
        <w:rPr>
          <w:rFonts w:ascii="Arial" w:hAnsi="Arial" w:cs="Arial"/>
          <w:b w:val="0"/>
          <w:sz w:val="24"/>
          <w:szCs w:val="24"/>
        </w:rPr>
        <w:t>Clause</w:t>
      </w:r>
      <w:r w:rsidR="006B05FF" w:rsidRPr="00A32606">
        <w:rPr>
          <w:rFonts w:ascii="Arial" w:hAnsi="Arial" w:cs="Arial"/>
          <w:b w:val="0"/>
          <w:sz w:val="24"/>
          <w:szCs w:val="24"/>
        </w:rPr>
        <w:t xml:space="preserve"> 39.3 </w:t>
      </w:r>
      <w:r w:rsidRPr="00A32606">
        <w:rPr>
          <w:rFonts w:ascii="Arial" w:hAnsi="Arial" w:cs="Arial"/>
          <w:b w:val="0"/>
          <w:sz w:val="24"/>
          <w:szCs w:val="24"/>
        </w:rPr>
        <w:t xml:space="preserve">the Company will (subject to Clauses 40.3 and 40.4) pay to the Supplier </w:t>
      </w:r>
      <w:r w:rsidR="00080D00" w:rsidRPr="00A32606">
        <w:rPr>
          <w:rFonts w:ascii="Arial" w:hAnsi="Arial" w:cs="Arial"/>
          <w:b w:val="0"/>
          <w:sz w:val="24"/>
          <w:szCs w:val="24"/>
        </w:rPr>
        <w:t>that</w:t>
      </w:r>
      <w:r w:rsidRPr="00A32606">
        <w:rPr>
          <w:rFonts w:ascii="Arial" w:hAnsi="Arial" w:cs="Arial"/>
          <w:b w:val="0"/>
          <w:sz w:val="24"/>
          <w:szCs w:val="24"/>
        </w:rPr>
        <w:t xml:space="preserve"> part of the Price </w:t>
      </w:r>
      <w:r w:rsidR="00080D00" w:rsidRPr="00A32606">
        <w:rPr>
          <w:rFonts w:ascii="Arial" w:hAnsi="Arial" w:cs="Arial"/>
          <w:b w:val="0"/>
          <w:sz w:val="24"/>
          <w:szCs w:val="24"/>
        </w:rPr>
        <w:t>d</w:t>
      </w:r>
      <w:r w:rsidRPr="00A32606">
        <w:rPr>
          <w:rFonts w:ascii="Arial" w:hAnsi="Arial" w:cs="Arial"/>
          <w:b w:val="0"/>
          <w:sz w:val="24"/>
          <w:szCs w:val="24"/>
        </w:rPr>
        <w:t>ue to the Supplier in relation to Supply performed by the Supplier up to the date of terminatio</w:t>
      </w:r>
      <w:r w:rsidR="00080D00" w:rsidRPr="00A32606">
        <w:rPr>
          <w:rFonts w:ascii="Arial" w:hAnsi="Arial" w:cs="Arial"/>
          <w:b w:val="0"/>
          <w:sz w:val="24"/>
          <w:szCs w:val="24"/>
        </w:rPr>
        <w:t xml:space="preserve">n calculated </w:t>
      </w:r>
      <w:r w:rsidRPr="00A32606">
        <w:rPr>
          <w:rFonts w:ascii="Arial" w:hAnsi="Arial" w:cs="Arial"/>
          <w:b w:val="0"/>
          <w:sz w:val="24"/>
          <w:szCs w:val="24"/>
        </w:rPr>
        <w:t>in accordance with Schedules 4.</w:t>
      </w:r>
    </w:p>
    <w:p w14:paraId="1DD1B2FB" w14:textId="77777777" w:rsidR="00FE5452" w:rsidRPr="00A32606" w:rsidRDefault="00FE5452" w:rsidP="00FE37C8">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On termination of the Contract in whole or in part by the Company as a result of a Force Majeure Event in accordance with Clause 33, the Company will acquire any partially completed Equipment that is directly related to the Force Majeure Event (the "Acquired Equipment") at its fair market value less the amount of any progress or advance payments made in respect of such Acquired Equipment.  Where this gives rise to a negative figure, the corresponding positive amount shall be payable by the Supplier to the Company  together with interest at the rate specified in Schedule 4 to this Contract (calculated from the date of termination of this Contract to the date of payment by the Supplier).</w:t>
      </w:r>
    </w:p>
    <w:p w14:paraId="1DD1B2FC" w14:textId="77777777" w:rsidR="00D629B3" w:rsidRPr="00A32606" w:rsidRDefault="00D629B3" w:rsidP="00FE37C8">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On termination of the Contract</w:t>
      </w:r>
      <w:r w:rsidR="0028692C" w:rsidRPr="00A32606">
        <w:rPr>
          <w:rFonts w:ascii="Arial" w:hAnsi="Arial" w:cs="Arial"/>
          <w:b w:val="0"/>
          <w:sz w:val="24"/>
          <w:szCs w:val="24"/>
        </w:rPr>
        <w:t xml:space="preserve"> howsoever caused</w:t>
      </w:r>
      <w:r w:rsidRPr="00A32606">
        <w:rPr>
          <w:rFonts w:ascii="Arial" w:hAnsi="Arial" w:cs="Arial"/>
          <w:b w:val="0"/>
          <w:sz w:val="24"/>
          <w:szCs w:val="24"/>
        </w:rPr>
        <w:t>, the Company will not be liable to the Supplier for any loss of profit, loss of contract or any other losses and/or expenses of whatsoever nature arising out of or in connection with such termination.</w:t>
      </w:r>
    </w:p>
    <w:p w14:paraId="1DD1B2FD" w14:textId="77777777" w:rsidR="00D629B3" w:rsidRPr="00A32606" w:rsidRDefault="00D629B3" w:rsidP="00FE37C8">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Any termination of the Contract shall be without prejudice to rights and remedies of either Party which accrued prior to termination.</w:t>
      </w:r>
    </w:p>
    <w:p w14:paraId="1DD1B2FE" w14:textId="77777777" w:rsidR="00D629B3" w:rsidRPr="00A32606" w:rsidRDefault="00D629B3" w:rsidP="00FE37C8">
      <w:pPr>
        <w:pStyle w:val="GenNum2"/>
        <w:tabs>
          <w:tab w:val="clear" w:pos="720"/>
          <w:tab w:val="left" w:pos="709"/>
        </w:tabs>
        <w:spacing w:before="0" w:after="240"/>
        <w:ind w:left="0" w:firstLine="0"/>
        <w:outlineLvl w:val="0"/>
        <w:rPr>
          <w:b/>
          <w:sz w:val="24"/>
          <w:szCs w:val="24"/>
        </w:rPr>
      </w:pPr>
      <w:bookmarkStart w:id="409" w:name="_Toc213400291"/>
      <w:r w:rsidRPr="00A32606">
        <w:rPr>
          <w:b/>
          <w:sz w:val="24"/>
          <w:szCs w:val="24"/>
        </w:rPr>
        <w:t>40A.</w:t>
      </w:r>
      <w:r w:rsidRPr="00A32606">
        <w:rPr>
          <w:b/>
          <w:sz w:val="24"/>
          <w:szCs w:val="24"/>
        </w:rPr>
        <w:tab/>
      </w:r>
      <w:r w:rsidR="00501FCA" w:rsidRPr="00A32606">
        <w:rPr>
          <w:b/>
          <w:sz w:val="24"/>
          <w:szCs w:val="24"/>
        </w:rPr>
        <w:t>CONTRACTUAL INEFFECTIVENESS</w:t>
      </w:r>
      <w:bookmarkEnd w:id="409"/>
    </w:p>
    <w:p w14:paraId="1DD1B2FF" w14:textId="77777777" w:rsidR="00D629B3" w:rsidRPr="00A32606" w:rsidRDefault="00D629B3" w:rsidP="00D629B3">
      <w:pPr>
        <w:pStyle w:val="kbody0"/>
        <w:spacing w:after="240" w:line="360" w:lineRule="auto"/>
        <w:ind w:left="720" w:hanging="720"/>
        <w:rPr>
          <w:rFonts w:ascii="Arial" w:hAnsi="Arial" w:cs="Arial"/>
          <w:sz w:val="24"/>
          <w:szCs w:val="24"/>
        </w:rPr>
      </w:pPr>
      <w:r w:rsidRPr="00A32606">
        <w:rPr>
          <w:rFonts w:ascii="Arial" w:hAnsi="Arial" w:cs="Arial"/>
          <w:sz w:val="24"/>
          <w:szCs w:val="24"/>
        </w:rPr>
        <w:lastRenderedPageBreak/>
        <w:t>40A.1</w:t>
      </w:r>
      <w:r w:rsidRPr="00A32606">
        <w:rPr>
          <w:rFonts w:ascii="Arial" w:hAnsi="Arial" w:cs="Arial"/>
          <w:sz w:val="24"/>
          <w:szCs w:val="24"/>
        </w:rPr>
        <w:tab/>
        <w:t>In the event that any court or other competent authority declares or orders that the  Contract is ineffective or shortened pursuant to the law of the Contract from time to time including any applicable law, directive or requirement of the European Union:</w:t>
      </w:r>
    </w:p>
    <w:p w14:paraId="1DD1B300" w14:textId="77777777" w:rsidR="00501FCA" w:rsidRPr="00A32606" w:rsidRDefault="00501FCA" w:rsidP="00FE37C8">
      <w:pPr>
        <w:pStyle w:val="kbody0"/>
        <w:tabs>
          <w:tab w:val="left" w:pos="1560"/>
        </w:tabs>
        <w:spacing w:after="240" w:line="360" w:lineRule="auto"/>
        <w:ind w:left="1560" w:hanging="851"/>
        <w:rPr>
          <w:rFonts w:ascii="Arial" w:hAnsi="Arial" w:cs="Arial"/>
          <w:sz w:val="24"/>
          <w:szCs w:val="24"/>
        </w:rPr>
      </w:pPr>
      <w:r w:rsidRPr="00A32606">
        <w:rPr>
          <w:rFonts w:ascii="Arial" w:hAnsi="Arial" w:cs="Arial"/>
          <w:sz w:val="24"/>
          <w:szCs w:val="24"/>
        </w:rPr>
        <w:t>40A.1.1</w:t>
      </w:r>
      <w:r w:rsidRPr="00A32606">
        <w:rPr>
          <w:rFonts w:ascii="Arial" w:hAnsi="Arial" w:cs="Arial"/>
          <w:sz w:val="24"/>
          <w:szCs w:val="24"/>
        </w:rPr>
        <w:tab/>
        <w:t xml:space="preserve">the </w:t>
      </w:r>
      <w:r w:rsidRPr="00A32606">
        <w:rPr>
          <w:rFonts w:ascii="Arial" w:hAnsi="Arial" w:cs="Arial"/>
          <w:iCs/>
          <w:sz w:val="24"/>
          <w:szCs w:val="24"/>
        </w:rPr>
        <w:t>Company</w:t>
      </w:r>
      <w:r w:rsidRPr="00A32606">
        <w:rPr>
          <w:rFonts w:ascii="Arial" w:hAnsi="Arial" w:cs="Arial"/>
          <w:sz w:val="24"/>
          <w:szCs w:val="24"/>
        </w:rPr>
        <w:t xml:space="preserve"> notifies the </w:t>
      </w:r>
      <w:r w:rsidRPr="00A32606">
        <w:rPr>
          <w:rFonts w:ascii="Arial" w:hAnsi="Arial" w:cs="Arial"/>
          <w:iCs/>
          <w:sz w:val="24"/>
          <w:szCs w:val="24"/>
        </w:rPr>
        <w:t>Supplier</w:t>
      </w:r>
      <w:r w:rsidRPr="00A32606">
        <w:rPr>
          <w:rFonts w:ascii="Arial" w:hAnsi="Arial" w:cs="Arial"/>
          <w:sz w:val="24"/>
          <w:szCs w:val="24"/>
        </w:rPr>
        <w:t xml:space="preserve"> in writing as soon as reasonably practicable of the declaration or order;</w:t>
      </w:r>
    </w:p>
    <w:p w14:paraId="1DD1B301" w14:textId="77777777" w:rsidR="00501FCA" w:rsidRPr="00A32606" w:rsidRDefault="00501FCA" w:rsidP="00FE37C8">
      <w:pPr>
        <w:pStyle w:val="kbody0"/>
        <w:tabs>
          <w:tab w:val="left" w:pos="1560"/>
        </w:tabs>
        <w:spacing w:after="240" w:line="360" w:lineRule="auto"/>
        <w:ind w:left="1560" w:hanging="851"/>
        <w:rPr>
          <w:rFonts w:ascii="Arial" w:hAnsi="Arial" w:cs="Arial"/>
          <w:sz w:val="24"/>
          <w:szCs w:val="24"/>
        </w:rPr>
      </w:pPr>
      <w:r w:rsidRPr="00A32606">
        <w:rPr>
          <w:rFonts w:ascii="Arial" w:hAnsi="Arial" w:cs="Arial"/>
          <w:sz w:val="24"/>
          <w:szCs w:val="24"/>
        </w:rPr>
        <w:t>40A.1.2</w:t>
      </w:r>
      <w:r w:rsidRPr="00A32606">
        <w:rPr>
          <w:rFonts w:ascii="Arial" w:hAnsi="Arial" w:cs="Arial"/>
          <w:sz w:val="24"/>
          <w:szCs w:val="24"/>
        </w:rPr>
        <w:tab/>
        <w:t xml:space="preserve">the </w:t>
      </w:r>
      <w:r w:rsidRPr="00A32606">
        <w:rPr>
          <w:rFonts w:ascii="Arial" w:hAnsi="Arial" w:cs="Arial"/>
          <w:iCs/>
          <w:sz w:val="24"/>
          <w:szCs w:val="24"/>
        </w:rPr>
        <w:t>Company</w:t>
      </w:r>
      <w:r w:rsidRPr="00A32606">
        <w:rPr>
          <w:rFonts w:ascii="Arial" w:hAnsi="Arial" w:cs="Arial"/>
          <w:sz w:val="24"/>
          <w:szCs w:val="24"/>
        </w:rPr>
        <w:t xml:space="preserve"> issues a notice to both Parties certifying the date the Contract</w:t>
      </w:r>
      <w:r w:rsidRPr="00A32606" w:rsidDel="00C94143">
        <w:rPr>
          <w:rFonts w:ascii="Arial" w:hAnsi="Arial" w:cs="Arial"/>
          <w:sz w:val="24"/>
          <w:szCs w:val="24"/>
        </w:rPr>
        <w:t xml:space="preserve"> </w:t>
      </w:r>
      <w:r w:rsidRPr="00A32606">
        <w:rPr>
          <w:rFonts w:ascii="Arial" w:hAnsi="Arial" w:cs="Arial"/>
          <w:sz w:val="24"/>
          <w:szCs w:val="24"/>
        </w:rPr>
        <w:t>became or is to become ineffective; and</w:t>
      </w:r>
    </w:p>
    <w:p w14:paraId="1DD1B302" w14:textId="77777777" w:rsidR="00501FCA" w:rsidRPr="00A32606" w:rsidRDefault="00501FCA" w:rsidP="00FE37C8">
      <w:pPr>
        <w:pStyle w:val="kbody0"/>
        <w:tabs>
          <w:tab w:val="left" w:pos="1560"/>
        </w:tabs>
        <w:spacing w:after="240" w:line="360" w:lineRule="auto"/>
        <w:ind w:left="1560" w:hanging="851"/>
        <w:rPr>
          <w:rFonts w:ascii="Arial" w:hAnsi="Arial" w:cs="Arial"/>
          <w:sz w:val="24"/>
          <w:szCs w:val="24"/>
        </w:rPr>
      </w:pPr>
      <w:r w:rsidRPr="00A32606">
        <w:rPr>
          <w:rFonts w:ascii="Arial" w:hAnsi="Arial" w:cs="Arial"/>
          <w:sz w:val="24"/>
          <w:szCs w:val="24"/>
        </w:rPr>
        <w:t>40A.1.3</w:t>
      </w:r>
      <w:r w:rsidRPr="00A32606">
        <w:rPr>
          <w:rFonts w:ascii="Arial" w:hAnsi="Arial" w:cs="Arial"/>
          <w:sz w:val="24"/>
          <w:szCs w:val="24"/>
        </w:rPr>
        <w:tab/>
        <w:t>the Contract</w:t>
      </w:r>
      <w:r w:rsidRPr="00A32606" w:rsidDel="00C94143">
        <w:rPr>
          <w:rFonts w:ascii="Arial" w:hAnsi="Arial" w:cs="Arial"/>
          <w:sz w:val="24"/>
          <w:szCs w:val="24"/>
        </w:rPr>
        <w:t xml:space="preserve"> </w:t>
      </w:r>
      <w:r w:rsidRPr="00A32606">
        <w:rPr>
          <w:rFonts w:ascii="Arial" w:hAnsi="Arial" w:cs="Arial"/>
          <w:sz w:val="24"/>
          <w:szCs w:val="24"/>
        </w:rPr>
        <w:t xml:space="preserve">is deemed for all purposes to have been terminated by the </w:t>
      </w:r>
      <w:r w:rsidRPr="00A32606">
        <w:rPr>
          <w:rFonts w:ascii="Arial" w:hAnsi="Arial" w:cs="Arial"/>
          <w:iCs/>
          <w:sz w:val="24"/>
          <w:szCs w:val="24"/>
        </w:rPr>
        <w:t>Supplier</w:t>
      </w:r>
      <w:r w:rsidRPr="00A32606">
        <w:rPr>
          <w:rFonts w:ascii="Arial" w:hAnsi="Arial" w:cs="Arial"/>
          <w:sz w:val="24"/>
          <w:szCs w:val="24"/>
        </w:rPr>
        <w:t xml:space="preserve"> on the date named in the notice.</w:t>
      </w:r>
    </w:p>
    <w:p w14:paraId="1DD1B303" w14:textId="77777777" w:rsidR="00D629B3" w:rsidRPr="00A32606" w:rsidRDefault="00D629B3" w:rsidP="00D629B3">
      <w:pPr>
        <w:pStyle w:val="kbody0"/>
        <w:spacing w:after="240" w:line="360" w:lineRule="auto"/>
        <w:ind w:left="720"/>
        <w:rPr>
          <w:rFonts w:ascii="Arial" w:hAnsi="Arial" w:cs="Arial"/>
          <w:sz w:val="24"/>
          <w:szCs w:val="24"/>
        </w:rPr>
      </w:pPr>
      <w:r w:rsidRPr="00A32606">
        <w:rPr>
          <w:rFonts w:ascii="Arial" w:hAnsi="Arial" w:cs="Arial"/>
          <w:sz w:val="24"/>
          <w:szCs w:val="24"/>
        </w:rPr>
        <w:t>Notwithstanding the declaration or order, the provisions of Clauses 39, 40 and 41 shall continue in full force and effect along with any other provisions of the Contract</w:t>
      </w:r>
      <w:r w:rsidRPr="00A32606" w:rsidDel="00C94143">
        <w:rPr>
          <w:rFonts w:ascii="Arial" w:hAnsi="Arial" w:cs="Arial"/>
          <w:sz w:val="24"/>
          <w:szCs w:val="24"/>
        </w:rPr>
        <w:t xml:space="preserve"> </w:t>
      </w:r>
      <w:r w:rsidRPr="00A32606">
        <w:rPr>
          <w:rFonts w:ascii="Arial" w:hAnsi="Arial" w:cs="Arial"/>
          <w:sz w:val="24"/>
          <w:szCs w:val="24"/>
        </w:rPr>
        <w:t>necessary to give effect to them. In addition, any provisions of the Contract</w:t>
      </w:r>
      <w:r w:rsidRPr="00A32606" w:rsidDel="00C94143">
        <w:rPr>
          <w:rFonts w:ascii="Arial" w:hAnsi="Arial" w:cs="Arial"/>
          <w:sz w:val="24"/>
          <w:szCs w:val="24"/>
        </w:rPr>
        <w:t xml:space="preserve"> </w:t>
      </w:r>
      <w:r w:rsidRPr="00A32606">
        <w:rPr>
          <w:rFonts w:ascii="Arial" w:hAnsi="Arial" w:cs="Arial"/>
          <w:sz w:val="24"/>
          <w:szCs w:val="24"/>
        </w:rPr>
        <w:t>which by their nature or implication are required to regulate, determine or limit the Parties' rights and liabilities that have accrued at the date the Contract</w:t>
      </w:r>
      <w:r w:rsidRPr="00A32606" w:rsidDel="00C94143">
        <w:rPr>
          <w:rFonts w:ascii="Arial" w:hAnsi="Arial" w:cs="Arial"/>
          <w:sz w:val="24"/>
          <w:szCs w:val="24"/>
        </w:rPr>
        <w:t xml:space="preserve"> </w:t>
      </w:r>
      <w:r w:rsidRPr="00A32606">
        <w:rPr>
          <w:rFonts w:ascii="Arial" w:hAnsi="Arial" w:cs="Arial"/>
          <w:sz w:val="24"/>
          <w:szCs w:val="24"/>
        </w:rPr>
        <w:t>became ineffective shall survive the declaration or order as aforesaid.</w:t>
      </w:r>
    </w:p>
    <w:p w14:paraId="1DD1B304" w14:textId="77777777" w:rsidR="00183884" w:rsidRPr="00A32606" w:rsidRDefault="00183884" w:rsidP="00232F51">
      <w:pPr>
        <w:pStyle w:val="Heading1"/>
        <w:numPr>
          <w:ilvl w:val="0"/>
          <w:numId w:val="43"/>
        </w:numPr>
        <w:spacing w:before="0" w:after="240" w:line="360" w:lineRule="auto"/>
        <w:ind w:left="709" w:hanging="709"/>
        <w:rPr>
          <w:rFonts w:ascii="Arial" w:hAnsi="Arial" w:cs="Arial"/>
          <w:sz w:val="24"/>
          <w:szCs w:val="24"/>
        </w:rPr>
      </w:pPr>
      <w:bookmarkStart w:id="410" w:name="_Toc418172762"/>
      <w:bookmarkStart w:id="411" w:name="_Ref418585552"/>
      <w:bookmarkStart w:id="412" w:name="_Ref418685709"/>
      <w:bookmarkStart w:id="413" w:name="_Toc419201576"/>
      <w:bookmarkStart w:id="414" w:name="_Ref420952343"/>
      <w:bookmarkStart w:id="415" w:name="_Ref420952352"/>
      <w:bookmarkStart w:id="416" w:name="_Toc213400292"/>
      <w:bookmarkStart w:id="417" w:name="_Toc248665190"/>
      <w:r w:rsidRPr="00A32606">
        <w:rPr>
          <w:rFonts w:ascii="Arial" w:hAnsi="Arial" w:cs="Arial"/>
          <w:sz w:val="24"/>
          <w:szCs w:val="24"/>
        </w:rPr>
        <w:t>Handback of supply</w:t>
      </w:r>
      <w:bookmarkEnd w:id="410"/>
      <w:bookmarkEnd w:id="411"/>
      <w:bookmarkEnd w:id="412"/>
      <w:bookmarkEnd w:id="413"/>
      <w:bookmarkEnd w:id="414"/>
      <w:bookmarkEnd w:id="415"/>
      <w:bookmarkEnd w:id="416"/>
    </w:p>
    <w:p w14:paraId="1DD1B305" w14:textId="77777777" w:rsidR="00183884" w:rsidRPr="00A32606" w:rsidRDefault="00183884" w:rsidP="00FE37C8">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The Supplier will comply with the Supplier’s obligations under Schedule 16 (Handback of Supply) in order to ensure, amongst other things, continuity of Supply and minimisation of disruption to customers at the end of the Contract and during the Handback Period.</w:t>
      </w:r>
    </w:p>
    <w:p w14:paraId="1DD1B306" w14:textId="77777777" w:rsidR="00183884" w:rsidRPr="00A32606" w:rsidRDefault="00183884" w:rsidP="00232F51">
      <w:pPr>
        <w:pStyle w:val="Heading2"/>
        <w:numPr>
          <w:ilvl w:val="1"/>
          <w:numId w:val="43"/>
        </w:numPr>
        <w:spacing w:before="0" w:after="240" w:line="360" w:lineRule="auto"/>
        <w:ind w:left="709" w:hanging="709"/>
        <w:rPr>
          <w:rFonts w:ascii="Arial" w:hAnsi="Arial" w:cs="Arial"/>
          <w:sz w:val="24"/>
          <w:szCs w:val="24"/>
        </w:rPr>
      </w:pPr>
      <w:bookmarkStart w:id="418" w:name="_Ref364699295"/>
      <w:r w:rsidRPr="00A32606">
        <w:rPr>
          <w:rFonts w:ascii="Arial" w:hAnsi="Arial" w:cs="Arial"/>
          <w:sz w:val="24"/>
          <w:szCs w:val="24"/>
        </w:rPr>
        <w:t>Cooperation in relation to handback of Supply</w:t>
      </w:r>
      <w:bookmarkEnd w:id="418"/>
    </w:p>
    <w:p w14:paraId="1DD1B307" w14:textId="77777777" w:rsidR="00183884" w:rsidRPr="00A32606" w:rsidRDefault="00183884" w:rsidP="00BC4545">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bookmarkStart w:id="419" w:name="_Ref198713697"/>
      <w:r w:rsidRPr="00A32606">
        <w:rPr>
          <w:rFonts w:ascii="Arial" w:hAnsi="Arial" w:cs="Arial"/>
          <w:sz w:val="24"/>
          <w:szCs w:val="24"/>
        </w:rPr>
        <w:t xml:space="preserve">Without limiting the Supplier’s obligations </w:t>
      </w:r>
      <w:r w:rsidR="00745C2B" w:rsidRPr="00A32606">
        <w:rPr>
          <w:rFonts w:ascii="Arial" w:hAnsi="Arial" w:cs="Arial"/>
          <w:sz w:val="24"/>
          <w:szCs w:val="24"/>
        </w:rPr>
        <w:t>under</w:t>
      </w:r>
      <w:r w:rsidRPr="00A32606">
        <w:rPr>
          <w:rFonts w:ascii="Arial" w:hAnsi="Arial" w:cs="Arial"/>
          <w:sz w:val="24"/>
          <w:szCs w:val="24"/>
        </w:rPr>
        <w:t xml:space="preserve"> Clauses 23 (Records, </w:t>
      </w:r>
      <w:r w:rsidR="002B2827" w:rsidRPr="00A32606">
        <w:rPr>
          <w:rFonts w:ascii="Arial" w:hAnsi="Arial" w:cs="Arial"/>
          <w:sz w:val="24"/>
          <w:szCs w:val="24"/>
        </w:rPr>
        <w:t xml:space="preserve">Manuals, </w:t>
      </w:r>
      <w:r w:rsidRPr="00A32606">
        <w:rPr>
          <w:rFonts w:ascii="Arial" w:hAnsi="Arial" w:cs="Arial"/>
          <w:sz w:val="24"/>
          <w:szCs w:val="24"/>
        </w:rPr>
        <w:t>Audit and Inspection) and 41A (TUPE), the Supplier shall pro-actively co-operate and work with the Company and any third party nominated by the Company as the Contract Manager may require</w:t>
      </w:r>
      <w:bookmarkEnd w:id="419"/>
      <w:r w:rsidRPr="00A32606">
        <w:rPr>
          <w:rFonts w:ascii="Arial" w:hAnsi="Arial" w:cs="Arial"/>
          <w:sz w:val="24"/>
          <w:szCs w:val="24"/>
        </w:rPr>
        <w:t xml:space="preserve">: </w:t>
      </w:r>
    </w:p>
    <w:p w14:paraId="1DD1B308" w14:textId="77777777" w:rsidR="00183884" w:rsidRPr="00A32606" w:rsidRDefault="00183884" w:rsidP="00232F51">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bookmarkStart w:id="420" w:name="_Ref365454450"/>
      <w:r w:rsidRPr="00A32606">
        <w:rPr>
          <w:rFonts w:ascii="Arial" w:hAnsi="Arial" w:cs="Arial"/>
          <w:sz w:val="24"/>
          <w:szCs w:val="24"/>
        </w:rPr>
        <w:t>from the earliest of:</w:t>
      </w:r>
      <w:bookmarkEnd w:id="420"/>
    </w:p>
    <w:p w14:paraId="1DD1B309" w14:textId="77777777" w:rsidR="00183884" w:rsidRPr="00A32606" w:rsidRDefault="009B47C7"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41.2.1.1</w:t>
      </w:r>
      <w:r w:rsidRPr="00A32606">
        <w:rPr>
          <w:rFonts w:ascii="Arial" w:hAnsi="Arial" w:cs="Arial"/>
          <w:sz w:val="24"/>
          <w:szCs w:val="24"/>
        </w:rPr>
        <w:tab/>
      </w:r>
      <w:r w:rsidR="00183884" w:rsidRPr="00A32606">
        <w:rPr>
          <w:rFonts w:ascii="Arial" w:hAnsi="Arial" w:cs="Arial"/>
          <w:sz w:val="24"/>
          <w:szCs w:val="24"/>
        </w:rPr>
        <w:t xml:space="preserve">two </w:t>
      </w:r>
      <w:r w:rsidR="00BC4545" w:rsidRPr="00A32606">
        <w:rPr>
          <w:rFonts w:ascii="Arial" w:hAnsi="Arial" w:cs="Arial"/>
          <w:sz w:val="24"/>
          <w:szCs w:val="24"/>
        </w:rPr>
        <w:t xml:space="preserve">(2) </w:t>
      </w:r>
      <w:r w:rsidR="00183884" w:rsidRPr="00A32606">
        <w:rPr>
          <w:rFonts w:ascii="Arial" w:hAnsi="Arial" w:cs="Arial"/>
          <w:sz w:val="24"/>
          <w:szCs w:val="24"/>
        </w:rPr>
        <w:t xml:space="preserve">years following the Start Date; or </w:t>
      </w:r>
    </w:p>
    <w:p w14:paraId="1DD1B30A" w14:textId="77777777" w:rsidR="00183884" w:rsidRPr="00A32606" w:rsidRDefault="009B47C7"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bookmarkStart w:id="421" w:name="_Ref418678926"/>
      <w:r w:rsidRPr="00A32606">
        <w:rPr>
          <w:rFonts w:ascii="Arial" w:hAnsi="Arial" w:cs="Arial"/>
          <w:sz w:val="24"/>
          <w:szCs w:val="24"/>
        </w:rPr>
        <w:lastRenderedPageBreak/>
        <w:t>41.2.1.2</w:t>
      </w:r>
      <w:r w:rsidRPr="00A32606">
        <w:rPr>
          <w:rFonts w:ascii="Arial" w:hAnsi="Arial" w:cs="Arial"/>
          <w:sz w:val="24"/>
          <w:szCs w:val="24"/>
        </w:rPr>
        <w:tab/>
      </w:r>
      <w:r w:rsidR="00183884" w:rsidRPr="00A32606">
        <w:rPr>
          <w:rFonts w:ascii="Arial" w:hAnsi="Arial" w:cs="Arial"/>
          <w:sz w:val="24"/>
          <w:szCs w:val="24"/>
        </w:rPr>
        <w:t>the date on which any notice to terminate this Contract is issued by the Company or the Supplier,</w:t>
      </w:r>
      <w:bookmarkEnd w:id="421"/>
      <w:r w:rsidR="00183884" w:rsidRPr="00A32606">
        <w:rPr>
          <w:rFonts w:ascii="Arial" w:hAnsi="Arial" w:cs="Arial"/>
          <w:sz w:val="24"/>
          <w:szCs w:val="24"/>
        </w:rPr>
        <w:t xml:space="preserve"> </w:t>
      </w:r>
    </w:p>
    <w:p w14:paraId="1DD1B30B" w14:textId="77777777" w:rsidR="00183884" w:rsidRPr="00A32606" w:rsidRDefault="00183884" w:rsidP="009B47C7">
      <w:pPr>
        <w:pStyle w:val="Heading3"/>
        <w:numPr>
          <w:ilvl w:val="0"/>
          <w:numId w:val="0"/>
        </w:numPr>
        <w:spacing w:before="0" w:after="240" w:line="360" w:lineRule="auto"/>
        <w:ind w:left="1559"/>
        <w:rPr>
          <w:rFonts w:ascii="Arial" w:hAnsi="Arial" w:cs="Arial"/>
          <w:sz w:val="24"/>
          <w:szCs w:val="24"/>
        </w:rPr>
      </w:pPr>
      <w:r w:rsidRPr="00A32606">
        <w:rPr>
          <w:rFonts w:ascii="Arial" w:hAnsi="Arial" w:cs="Arial"/>
          <w:sz w:val="24"/>
          <w:szCs w:val="24"/>
        </w:rPr>
        <w:t>until the Expir</w:t>
      </w:r>
      <w:r w:rsidR="00F777A5" w:rsidRPr="00A32606">
        <w:rPr>
          <w:rFonts w:ascii="Arial" w:hAnsi="Arial" w:cs="Arial"/>
          <w:sz w:val="24"/>
          <w:szCs w:val="24"/>
        </w:rPr>
        <w:t>ation Date</w:t>
      </w:r>
      <w:r w:rsidRPr="00A32606">
        <w:rPr>
          <w:rFonts w:ascii="Arial" w:hAnsi="Arial" w:cs="Arial"/>
          <w:sz w:val="24"/>
          <w:szCs w:val="24"/>
        </w:rPr>
        <w:t>;</w:t>
      </w:r>
    </w:p>
    <w:p w14:paraId="1DD1B30C" w14:textId="77777777" w:rsidR="00183884" w:rsidRPr="00A32606" w:rsidRDefault="00183884" w:rsidP="00232F51">
      <w:pPr>
        <w:pStyle w:val="Heading3"/>
        <w:numPr>
          <w:ilvl w:val="2"/>
          <w:numId w:val="43"/>
        </w:numPr>
        <w:spacing w:before="0" w:after="240" w:line="360" w:lineRule="auto"/>
        <w:ind w:left="1560" w:hanging="851"/>
        <w:rPr>
          <w:rFonts w:ascii="Arial" w:hAnsi="Arial" w:cs="Arial"/>
          <w:sz w:val="24"/>
          <w:szCs w:val="24"/>
        </w:rPr>
      </w:pPr>
      <w:bookmarkStart w:id="422" w:name="_Ref365454582"/>
      <w:r w:rsidRPr="00A32606">
        <w:rPr>
          <w:rFonts w:ascii="Arial" w:hAnsi="Arial" w:cs="Arial"/>
          <w:sz w:val="24"/>
          <w:szCs w:val="24"/>
        </w:rPr>
        <w:t>by providing such services, advice, assistance, support, information, documentation, data, access and taking such steps as are reasonably requested by the Company including;</w:t>
      </w:r>
      <w:bookmarkEnd w:id="422"/>
    </w:p>
    <w:p w14:paraId="1DD1B30D" w14:textId="77777777" w:rsidR="00183884" w:rsidRPr="00A32606" w:rsidRDefault="009B47C7"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41.2.2.1</w:t>
      </w:r>
      <w:r w:rsidRPr="00A32606">
        <w:rPr>
          <w:rFonts w:ascii="Arial" w:hAnsi="Arial" w:cs="Arial"/>
          <w:sz w:val="24"/>
          <w:szCs w:val="24"/>
        </w:rPr>
        <w:tab/>
      </w:r>
      <w:r w:rsidR="00183884" w:rsidRPr="00A32606">
        <w:rPr>
          <w:rFonts w:ascii="Arial" w:hAnsi="Arial" w:cs="Arial"/>
          <w:sz w:val="24"/>
          <w:szCs w:val="24"/>
        </w:rPr>
        <w:t>as described in the Handback Plan and/or the Handback Programme;</w:t>
      </w:r>
    </w:p>
    <w:p w14:paraId="1DD1B30E" w14:textId="77777777" w:rsidR="00183884" w:rsidRPr="00A32606" w:rsidRDefault="009B47C7"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41.2.2.2</w:t>
      </w:r>
      <w:r w:rsidRPr="00A32606">
        <w:rPr>
          <w:rFonts w:ascii="Arial" w:hAnsi="Arial" w:cs="Arial"/>
          <w:sz w:val="24"/>
          <w:szCs w:val="24"/>
        </w:rPr>
        <w:tab/>
      </w:r>
      <w:r w:rsidR="00183884" w:rsidRPr="00A32606">
        <w:rPr>
          <w:rFonts w:ascii="Arial" w:hAnsi="Arial" w:cs="Arial"/>
          <w:sz w:val="24"/>
          <w:szCs w:val="24"/>
        </w:rPr>
        <w:t>in respect of the provision of the Supply (or supplies which are substantially similar to the Supply);</w:t>
      </w:r>
    </w:p>
    <w:p w14:paraId="1DD1B30F" w14:textId="77777777" w:rsidR="00183884" w:rsidRPr="00A32606" w:rsidRDefault="009B47C7"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41.2.2.3</w:t>
      </w:r>
      <w:r w:rsidRPr="00A32606">
        <w:rPr>
          <w:rFonts w:ascii="Arial" w:hAnsi="Arial" w:cs="Arial"/>
          <w:sz w:val="24"/>
          <w:szCs w:val="24"/>
        </w:rPr>
        <w:tab/>
      </w:r>
      <w:r w:rsidR="00183884" w:rsidRPr="00A32606">
        <w:rPr>
          <w:rFonts w:ascii="Arial" w:hAnsi="Arial" w:cs="Arial"/>
          <w:sz w:val="24"/>
          <w:szCs w:val="24"/>
        </w:rPr>
        <w:t xml:space="preserve">in relation to any Intellectual Property Rights within the scope of Clause 34 and subject always to Clause 34; </w:t>
      </w:r>
    </w:p>
    <w:p w14:paraId="1DD1B310" w14:textId="77777777" w:rsidR="00183884" w:rsidRPr="00A32606" w:rsidRDefault="009B47C7"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41.2.2.4</w:t>
      </w:r>
      <w:r w:rsidRPr="00A32606">
        <w:rPr>
          <w:rFonts w:ascii="Arial" w:hAnsi="Arial" w:cs="Arial"/>
          <w:sz w:val="24"/>
          <w:szCs w:val="24"/>
        </w:rPr>
        <w:tab/>
      </w:r>
      <w:r w:rsidR="00183884" w:rsidRPr="00A32606">
        <w:rPr>
          <w:rFonts w:ascii="Arial" w:hAnsi="Arial" w:cs="Arial"/>
          <w:sz w:val="24"/>
          <w:szCs w:val="24"/>
        </w:rPr>
        <w:t>to enable the Company and any nominated third party to understand how to replace Proprietary Tools and how to transfer Data from Proprietary Tools to replacement tools and;</w:t>
      </w:r>
    </w:p>
    <w:p w14:paraId="1DD1B311" w14:textId="77777777" w:rsidR="00183884" w:rsidRPr="00A32606" w:rsidRDefault="009B47C7"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41.2.2.5</w:t>
      </w:r>
      <w:r w:rsidRPr="00A32606">
        <w:rPr>
          <w:rFonts w:ascii="Arial" w:hAnsi="Arial" w:cs="Arial"/>
          <w:sz w:val="24"/>
          <w:szCs w:val="24"/>
        </w:rPr>
        <w:tab/>
      </w:r>
      <w:r w:rsidR="00183884" w:rsidRPr="00A32606">
        <w:rPr>
          <w:rFonts w:ascii="Arial" w:hAnsi="Arial" w:cs="Arial"/>
          <w:sz w:val="24"/>
          <w:szCs w:val="24"/>
        </w:rPr>
        <w:t xml:space="preserve">in respect of the Company otherwise drafting any notice, invitation, request or other tender or negotiation process and/or providing any due diligence or other information for recipients of such a notice, invitation, request or other process, </w:t>
      </w:r>
    </w:p>
    <w:p w14:paraId="1DD1B312" w14:textId="77777777" w:rsidR="00183884" w:rsidRPr="00A32606" w:rsidRDefault="00183884" w:rsidP="00232F51">
      <w:pPr>
        <w:pStyle w:val="Heading4"/>
        <w:numPr>
          <w:ilvl w:val="0"/>
          <w:numId w:val="0"/>
        </w:numPr>
        <w:spacing w:before="0" w:after="240" w:line="360" w:lineRule="auto"/>
        <w:ind w:left="1560"/>
        <w:rPr>
          <w:rFonts w:ascii="Arial" w:hAnsi="Arial" w:cs="Arial"/>
          <w:sz w:val="24"/>
          <w:szCs w:val="24"/>
        </w:rPr>
      </w:pPr>
      <w:r w:rsidRPr="00A32606">
        <w:rPr>
          <w:rFonts w:ascii="Arial" w:hAnsi="Arial" w:cs="Arial"/>
          <w:sz w:val="24"/>
          <w:szCs w:val="24"/>
        </w:rPr>
        <w:t>whether or not the Supplier or a member of the Supplier Group is a recipient of or invited by the Company to be involved in such process; and</w:t>
      </w:r>
    </w:p>
    <w:p w14:paraId="1DD1B313" w14:textId="77777777" w:rsidR="00183884" w:rsidRPr="00A32606" w:rsidRDefault="00183884" w:rsidP="00232F51">
      <w:pPr>
        <w:pStyle w:val="Heading3"/>
        <w:numPr>
          <w:ilvl w:val="2"/>
          <w:numId w:val="43"/>
        </w:numPr>
        <w:spacing w:before="0" w:after="240" w:line="360" w:lineRule="auto"/>
        <w:ind w:left="1560" w:hanging="851"/>
        <w:rPr>
          <w:rFonts w:ascii="Arial" w:hAnsi="Arial" w:cs="Arial"/>
          <w:sz w:val="24"/>
          <w:szCs w:val="24"/>
        </w:rPr>
      </w:pPr>
      <w:bookmarkStart w:id="423" w:name="_Ref198714711"/>
      <w:r w:rsidRPr="00A32606">
        <w:rPr>
          <w:rFonts w:ascii="Arial" w:hAnsi="Arial" w:cs="Arial"/>
          <w:sz w:val="24"/>
          <w:szCs w:val="24"/>
        </w:rPr>
        <w:t>in order to:</w:t>
      </w:r>
      <w:bookmarkEnd w:id="423"/>
    </w:p>
    <w:p w14:paraId="1DD1B314" w14:textId="77777777" w:rsidR="00183884" w:rsidRPr="00A32606" w:rsidRDefault="009B47C7"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41.2.3.1</w:t>
      </w:r>
      <w:r w:rsidRPr="00A32606">
        <w:rPr>
          <w:rFonts w:ascii="Arial" w:hAnsi="Arial" w:cs="Arial"/>
          <w:sz w:val="24"/>
          <w:szCs w:val="24"/>
        </w:rPr>
        <w:tab/>
      </w:r>
      <w:r w:rsidR="00183884" w:rsidRPr="00A32606">
        <w:rPr>
          <w:rFonts w:ascii="Arial" w:hAnsi="Arial" w:cs="Arial"/>
          <w:sz w:val="24"/>
          <w:szCs w:val="24"/>
        </w:rPr>
        <w:t>facilitate (i) the invitation of bids from, (ii) the selection of, and (iii) the appointment of, any Successor Operator(s)</w:t>
      </w:r>
      <w:r w:rsidRPr="00A32606">
        <w:rPr>
          <w:rFonts w:ascii="Arial" w:hAnsi="Arial" w:cs="Arial"/>
          <w:sz w:val="24"/>
          <w:szCs w:val="24"/>
        </w:rPr>
        <w:t>;</w:t>
      </w:r>
      <w:r w:rsidR="00183884" w:rsidRPr="00A32606">
        <w:rPr>
          <w:rFonts w:ascii="Arial" w:hAnsi="Arial" w:cs="Arial"/>
          <w:sz w:val="24"/>
          <w:szCs w:val="24"/>
        </w:rPr>
        <w:t xml:space="preserve"> </w:t>
      </w:r>
    </w:p>
    <w:p w14:paraId="1DD1B315" w14:textId="77777777" w:rsidR="00183884" w:rsidRPr="00A32606" w:rsidRDefault="009B47C7"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lastRenderedPageBreak/>
        <w:t>41.2.3.2</w:t>
      </w:r>
      <w:r w:rsidRPr="00A32606">
        <w:rPr>
          <w:rFonts w:ascii="Arial" w:hAnsi="Arial" w:cs="Arial"/>
          <w:sz w:val="24"/>
          <w:szCs w:val="24"/>
        </w:rPr>
        <w:tab/>
      </w:r>
      <w:r w:rsidR="00183884" w:rsidRPr="00A32606">
        <w:rPr>
          <w:rFonts w:ascii="Arial" w:hAnsi="Arial" w:cs="Arial"/>
          <w:sz w:val="24"/>
          <w:szCs w:val="24"/>
        </w:rPr>
        <w:t>prepare for an orderly and smooth transfer to the Company and/or any Successor Operator(s) of the provision of the Supply (or supplies substantially similar to the Supply);</w:t>
      </w:r>
    </w:p>
    <w:p w14:paraId="1DD1B316" w14:textId="77777777" w:rsidR="00183884" w:rsidRPr="00A32606" w:rsidRDefault="009B47C7"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41.2.3.3</w:t>
      </w:r>
      <w:r w:rsidRPr="00A32606">
        <w:rPr>
          <w:rFonts w:ascii="Arial" w:hAnsi="Arial" w:cs="Arial"/>
          <w:sz w:val="24"/>
          <w:szCs w:val="24"/>
        </w:rPr>
        <w:tab/>
      </w:r>
      <w:r w:rsidR="00183884" w:rsidRPr="00A32606">
        <w:rPr>
          <w:rFonts w:ascii="Arial" w:hAnsi="Arial" w:cs="Arial"/>
          <w:sz w:val="24"/>
          <w:szCs w:val="24"/>
        </w:rPr>
        <w:t xml:space="preserve">minimise disruption, inconvenience or any risk to the provision of the Supply (or supplies substantially similar to the Supply) and any interfacing systems and </w:t>
      </w:r>
      <w:r w:rsidR="00277232" w:rsidRPr="00A32606">
        <w:rPr>
          <w:rFonts w:ascii="Arial" w:hAnsi="Arial" w:cs="Arial"/>
          <w:sz w:val="24"/>
          <w:szCs w:val="24"/>
        </w:rPr>
        <w:t>s</w:t>
      </w:r>
      <w:r w:rsidR="00183884" w:rsidRPr="00A32606">
        <w:rPr>
          <w:rFonts w:ascii="Arial" w:hAnsi="Arial" w:cs="Arial"/>
          <w:sz w:val="24"/>
          <w:szCs w:val="24"/>
        </w:rPr>
        <w:t xml:space="preserve">upplies. </w:t>
      </w:r>
    </w:p>
    <w:p w14:paraId="1DD1B317" w14:textId="77777777" w:rsidR="00183884" w:rsidRPr="00A32606" w:rsidRDefault="00183884" w:rsidP="00232F51">
      <w:pPr>
        <w:pStyle w:val="Heading2"/>
        <w:numPr>
          <w:ilvl w:val="1"/>
          <w:numId w:val="43"/>
        </w:numPr>
        <w:spacing w:before="0" w:after="240" w:line="360" w:lineRule="auto"/>
        <w:ind w:left="709" w:hanging="709"/>
        <w:rPr>
          <w:rFonts w:ascii="Arial" w:hAnsi="Arial" w:cs="Arial"/>
          <w:sz w:val="24"/>
          <w:szCs w:val="24"/>
        </w:rPr>
      </w:pPr>
      <w:bookmarkStart w:id="424" w:name="_Ref198718034"/>
      <w:r w:rsidRPr="00A32606">
        <w:rPr>
          <w:rFonts w:ascii="Arial" w:hAnsi="Arial" w:cs="Arial"/>
          <w:sz w:val="24"/>
          <w:szCs w:val="24"/>
        </w:rPr>
        <w:t>Handback Plan and Supply End Dates</w:t>
      </w:r>
    </w:p>
    <w:p w14:paraId="1DD1B318" w14:textId="77777777" w:rsidR="00183884" w:rsidRPr="00A32606" w:rsidRDefault="00183884" w:rsidP="00232F51">
      <w:pPr>
        <w:pStyle w:val="Heading3"/>
        <w:numPr>
          <w:ilvl w:val="2"/>
          <w:numId w:val="43"/>
        </w:numPr>
        <w:spacing w:before="0" w:after="240" w:line="360" w:lineRule="auto"/>
        <w:ind w:left="1560" w:hanging="851"/>
        <w:rPr>
          <w:rFonts w:ascii="Arial" w:hAnsi="Arial" w:cs="Arial"/>
          <w:sz w:val="24"/>
          <w:szCs w:val="24"/>
        </w:rPr>
      </w:pPr>
      <w:bookmarkStart w:id="425" w:name="_Ref364699269"/>
      <w:r w:rsidRPr="00A32606">
        <w:rPr>
          <w:rFonts w:ascii="Arial" w:hAnsi="Arial" w:cs="Arial"/>
          <w:sz w:val="24"/>
          <w:szCs w:val="24"/>
        </w:rPr>
        <w:t xml:space="preserve">The Company anticipates that the transfer of the Supplies to a Successor Operator may take place on the basis of a transition on a single </w:t>
      </w:r>
      <w:r w:rsidRPr="00A32606">
        <w:rPr>
          <w:rFonts w:ascii="Arial" w:hAnsi="Arial" w:cs="Arial"/>
          <w:b/>
          <w:sz w:val="24"/>
          <w:szCs w:val="24"/>
        </w:rPr>
        <w:t>“End Date”</w:t>
      </w:r>
      <w:r w:rsidRPr="00A32606">
        <w:rPr>
          <w:rFonts w:ascii="Arial" w:hAnsi="Arial" w:cs="Arial"/>
          <w:sz w:val="24"/>
          <w:szCs w:val="24"/>
        </w:rPr>
        <w:t xml:space="preserve"> (which in those circumstances would also be the Expiration Date) or alternatively, on a phased step down of Supplies with completion of each phase being an </w:t>
      </w:r>
      <w:r w:rsidRPr="00A32606">
        <w:rPr>
          <w:rFonts w:ascii="Arial" w:hAnsi="Arial" w:cs="Arial"/>
          <w:b/>
          <w:sz w:val="24"/>
          <w:szCs w:val="24"/>
        </w:rPr>
        <w:t>“End Date”</w:t>
      </w:r>
      <w:r w:rsidRPr="00A32606">
        <w:rPr>
          <w:rFonts w:ascii="Arial" w:hAnsi="Arial" w:cs="Arial"/>
          <w:sz w:val="24"/>
          <w:szCs w:val="24"/>
        </w:rPr>
        <w:t xml:space="preserve"> (and the last of such dates being the Expiration Date).</w:t>
      </w:r>
    </w:p>
    <w:p w14:paraId="1DD1B319" w14:textId="77777777" w:rsidR="00183884" w:rsidRPr="00A32606" w:rsidRDefault="00183884" w:rsidP="00232F51">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The Company may, in its absolute discretion and by giving written notice in the form of a Variation to the Supplier:</w:t>
      </w:r>
      <w:bookmarkEnd w:id="424"/>
      <w:bookmarkEnd w:id="425"/>
    </w:p>
    <w:p w14:paraId="1DD1B31A" w14:textId="77777777" w:rsidR="00183884" w:rsidRPr="00A32606" w:rsidRDefault="00B32018" w:rsidP="00B32018">
      <w:pPr>
        <w:pStyle w:val="Heading4"/>
        <w:numPr>
          <w:ilvl w:val="3"/>
          <w:numId w:val="0"/>
        </w:numPr>
        <w:tabs>
          <w:tab w:val="clear" w:pos="2977"/>
          <w:tab w:val="clear" w:pos="3686"/>
          <w:tab w:val="clear" w:pos="4394"/>
          <w:tab w:val="clear" w:pos="8789"/>
        </w:tabs>
        <w:spacing w:before="0" w:after="240" w:line="360" w:lineRule="auto"/>
        <w:ind w:left="2552" w:hanging="851"/>
        <w:rPr>
          <w:rFonts w:ascii="Arial" w:hAnsi="Arial" w:cs="Arial"/>
          <w:sz w:val="24"/>
          <w:szCs w:val="24"/>
        </w:rPr>
      </w:pPr>
      <w:r w:rsidRPr="00A32606">
        <w:rPr>
          <w:rFonts w:ascii="Arial" w:hAnsi="Arial" w:cs="Arial"/>
          <w:sz w:val="24"/>
          <w:szCs w:val="24"/>
        </w:rPr>
        <w:t>41.3.2.1</w:t>
      </w:r>
      <w:r w:rsidRPr="00A32606">
        <w:rPr>
          <w:rFonts w:ascii="Arial" w:hAnsi="Arial" w:cs="Arial"/>
          <w:sz w:val="24"/>
          <w:szCs w:val="24"/>
        </w:rPr>
        <w:tab/>
      </w:r>
      <w:r w:rsidR="00183884" w:rsidRPr="00A32606">
        <w:rPr>
          <w:rFonts w:ascii="Arial" w:hAnsi="Arial" w:cs="Arial"/>
          <w:sz w:val="24"/>
          <w:szCs w:val="24"/>
        </w:rPr>
        <w:t>specify an End Date in relation to the termination of any particular Supply having regard for the proper management and transitioning of the relevant Supply and any phasing of various individual End Dates; and/or</w:t>
      </w:r>
    </w:p>
    <w:p w14:paraId="1DD1B31B" w14:textId="77777777" w:rsidR="00183884" w:rsidRPr="00A32606" w:rsidRDefault="00B32018" w:rsidP="00B32018">
      <w:pPr>
        <w:pStyle w:val="Heading4"/>
        <w:numPr>
          <w:ilvl w:val="3"/>
          <w:numId w:val="0"/>
        </w:numPr>
        <w:tabs>
          <w:tab w:val="clear" w:pos="2977"/>
          <w:tab w:val="clear" w:pos="3686"/>
          <w:tab w:val="clear" w:pos="4394"/>
          <w:tab w:val="clear" w:pos="8789"/>
        </w:tabs>
        <w:spacing w:before="0" w:after="240" w:line="360" w:lineRule="auto"/>
        <w:ind w:left="2552" w:hanging="851"/>
        <w:rPr>
          <w:rFonts w:ascii="Arial" w:hAnsi="Arial" w:cs="Arial"/>
          <w:sz w:val="24"/>
          <w:szCs w:val="24"/>
        </w:rPr>
      </w:pPr>
      <w:r w:rsidRPr="00A32606">
        <w:rPr>
          <w:rFonts w:ascii="Arial" w:hAnsi="Arial" w:cs="Arial"/>
          <w:sz w:val="24"/>
          <w:szCs w:val="24"/>
        </w:rPr>
        <w:t>41.3.2.2</w:t>
      </w:r>
      <w:r w:rsidRPr="00A32606">
        <w:rPr>
          <w:rFonts w:ascii="Arial" w:hAnsi="Arial" w:cs="Arial"/>
          <w:sz w:val="24"/>
          <w:szCs w:val="24"/>
        </w:rPr>
        <w:tab/>
      </w:r>
      <w:r w:rsidR="00183884" w:rsidRPr="00A32606">
        <w:rPr>
          <w:rFonts w:ascii="Arial" w:hAnsi="Arial" w:cs="Arial"/>
          <w:sz w:val="24"/>
          <w:szCs w:val="24"/>
        </w:rPr>
        <w:t xml:space="preserve">revise or delay the relevant End Date for any reason including where the Company and/or any Successor Operator is not ready to take over responsibility for the Supply (or any replacing supply), </w:t>
      </w:r>
    </w:p>
    <w:p w14:paraId="1DD1B31C" w14:textId="77777777" w:rsidR="00183884" w:rsidRPr="00A32606" w:rsidRDefault="00183884" w:rsidP="00B32018">
      <w:pPr>
        <w:pStyle w:val="Heading4"/>
        <w:numPr>
          <w:ilvl w:val="0"/>
          <w:numId w:val="0"/>
        </w:numPr>
        <w:spacing w:before="0" w:after="240" w:line="360" w:lineRule="auto"/>
        <w:ind w:left="1701"/>
        <w:rPr>
          <w:rFonts w:ascii="Arial" w:hAnsi="Arial" w:cs="Arial"/>
          <w:sz w:val="24"/>
          <w:szCs w:val="24"/>
        </w:rPr>
      </w:pPr>
      <w:r w:rsidRPr="00A32606">
        <w:rPr>
          <w:rFonts w:ascii="Arial" w:hAnsi="Arial" w:cs="Arial"/>
          <w:sz w:val="24"/>
          <w:szCs w:val="24"/>
        </w:rPr>
        <w:t xml:space="preserve">provided that the Company shall not specify or require as an End Date any date which is </w:t>
      </w:r>
      <w:r w:rsidR="00F777A5" w:rsidRPr="00A32606">
        <w:rPr>
          <w:rFonts w:ascii="Arial" w:hAnsi="Arial" w:cs="Arial"/>
          <w:sz w:val="24"/>
          <w:szCs w:val="24"/>
        </w:rPr>
        <w:t xml:space="preserve">(a) </w:t>
      </w:r>
      <w:r w:rsidRPr="00A32606">
        <w:rPr>
          <w:rFonts w:ascii="Arial" w:hAnsi="Arial" w:cs="Arial"/>
          <w:sz w:val="24"/>
          <w:szCs w:val="24"/>
        </w:rPr>
        <w:t>prior to the effective date of any notice to terminate this Contract or any part thereof taking effect in relation to any termination of the Supply pursuant to Clause 39 or</w:t>
      </w:r>
      <w:r w:rsidR="00F777A5" w:rsidRPr="00A32606">
        <w:rPr>
          <w:rFonts w:ascii="Arial" w:hAnsi="Arial" w:cs="Arial"/>
          <w:sz w:val="24"/>
          <w:szCs w:val="24"/>
        </w:rPr>
        <w:t>, (b)</w:t>
      </w:r>
      <w:r w:rsidRPr="00A32606">
        <w:rPr>
          <w:rFonts w:ascii="Arial" w:hAnsi="Arial" w:cs="Arial"/>
          <w:sz w:val="24"/>
          <w:szCs w:val="24"/>
        </w:rPr>
        <w:t xml:space="preserve"> otherwise (where no such notice to terminate has been given) prior to the end of the Initial Term. The Supplier shall continue to provide the Supply and </w:t>
      </w:r>
      <w:r w:rsidRPr="00A32606">
        <w:rPr>
          <w:rFonts w:ascii="Arial" w:hAnsi="Arial" w:cs="Arial"/>
          <w:sz w:val="24"/>
          <w:szCs w:val="24"/>
        </w:rPr>
        <w:lastRenderedPageBreak/>
        <w:t>any other required activities pursuant to this Contract until the relevant End Date.</w:t>
      </w:r>
    </w:p>
    <w:p w14:paraId="1DD1B31D" w14:textId="77777777" w:rsidR="00183884" w:rsidRPr="00A32606" w:rsidRDefault="00183884" w:rsidP="00232F51">
      <w:pPr>
        <w:pStyle w:val="Heading2"/>
        <w:numPr>
          <w:ilvl w:val="1"/>
          <w:numId w:val="43"/>
        </w:numPr>
        <w:spacing w:before="0" w:after="240" w:line="360" w:lineRule="auto"/>
        <w:ind w:left="709" w:hanging="709"/>
        <w:rPr>
          <w:rFonts w:ascii="Arial" w:hAnsi="Arial" w:cs="Arial"/>
          <w:sz w:val="24"/>
          <w:szCs w:val="24"/>
        </w:rPr>
      </w:pPr>
      <w:bookmarkStart w:id="426" w:name="_Ref418679485"/>
      <w:r w:rsidRPr="00A32606">
        <w:rPr>
          <w:rFonts w:ascii="Arial" w:hAnsi="Arial" w:cs="Arial"/>
          <w:sz w:val="24"/>
          <w:szCs w:val="24"/>
        </w:rPr>
        <w:t>Handback Procedure</w:t>
      </w:r>
      <w:bookmarkEnd w:id="426"/>
    </w:p>
    <w:p w14:paraId="1DD1B31E" w14:textId="77777777" w:rsidR="00183884" w:rsidRPr="00A32606" w:rsidRDefault="00183884" w:rsidP="00232F51">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bookmarkStart w:id="427" w:name="_Ref365454695"/>
      <w:bookmarkStart w:id="428" w:name="_Ref125273809"/>
      <w:bookmarkStart w:id="429" w:name="_Ref110418195"/>
      <w:r w:rsidRPr="00A32606">
        <w:rPr>
          <w:rFonts w:ascii="Arial" w:hAnsi="Arial" w:cs="Arial"/>
          <w:sz w:val="24"/>
          <w:szCs w:val="24"/>
        </w:rPr>
        <w:t xml:space="preserve">The Company shall provide to the Supplier as much information as is reasonably practicable regarding the Company’s proposed arrangements for the provision of the Supply (or supplies similar to the Supply) by the Successor Operator(s) and/or the Company and any member of the TfL Group (as the case may be) (the </w:t>
      </w:r>
      <w:r w:rsidRPr="00A32606">
        <w:rPr>
          <w:rFonts w:ascii="Arial" w:hAnsi="Arial" w:cs="Arial"/>
          <w:b/>
          <w:sz w:val="24"/>
          <w:szCs w:val="24"/>
        </w:rPr>
        <w:t>“Successor Plan”</w:t>
      </w:r>
      <w:r w:rsidRPr="00A32606">
        <w:rPr>
          <w:rFonts w:ascii="Arial" w:hAnsi="Arial" w:cs="Arial"/>
          <w:sz w:val="24"/>
          <w:szCs w:val="24"/>
        </w:rPr>
        <w:t>).  If there are changes to the Successor Plan, the Company shall update such information and shall provide such updated information to the Supplier.</w:t>
      </w:r>
      <w:bookmarkEnd w:id="427"/>
      <w:r w:rsidRPr="00A32606">
        <w:rPr>
          <w:rFonts w:ascii="Arial" w:hAnsi="Arial" w:cs="Arial"/>
          <w:sz w:val="24"/>
          <w:szCs w:val="24"/>
        </w:rPr>
        <w:t xml:space="preserve"> </w:t>
      </w:r>
      <w:bookmarkEnd w:id="428"/>
      <w:r w:rsidRPr="00A32606">
        <w:rPr>
          <w:rFonts w:ascii="Arial" w:hAnsi="Arial" w:cs="Arial"/>
          <w:sz w:val="24"/>
          <w:szCs w:val="24"/>
        </w:rPr>
        <w:t xml:space="preserve"> </w:t>
      </w:r>
      <w:bookmarkEnd w:id="429"/>
    </w:p>
    <w:p w14:paraId="1DD1B31F" w14:textId="77777777" w:rsidR="00183884" w:rsidRPr="00A32606" w:rsidRDefault="00183884" w:rsidP="00232F51">
      <w:pPr>
        <w:pStyle w:val="Heading3"/>
        <w:numPr>
          <w:ilvl w:val="2"/>
          <w:numId w:val="43"/>
        </w:numPr>
        <w:tabs>
          <w:tab w:val="clear" w:pos="2268"/>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The Supplier shall prepare and provide the following in accordance with Schedule 16 (Handback of Supply):</w:t>
      </w:r>
    </w:p>
    <w:p w14:paraId="1DD1B320" w14:textId="77777777" w:rsidR="00183884" w:rsidRPr="00A32606" w:rsidRDefault="00B32018"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41.4.2.1</w:t>
      </w:r>
      <w:r w:rsidRPr="00A32606">
        <w:rPr>
          <w:rFonts w:ascii="Arial" w:hAnsi="Arial" w:cs="Arial"/>
          <w:sz w:val="24"/>
          <w:szCs w:val="24"/>
        </w:rPr>
        <w:tab/>
      </w:r>
      <w:r w:rsidR="00183884" w:rsidRPr="00A32606">
        <w:rPr>
          <w:rFonts w:ascii="Arial" w:hAnsi="Arial" w:cs="Arial"/>
          <w:sz w:val="24"/>
          <w:szCs w:val="24"/>
        </w:rPr>
        <w:t>the Handback Plan and any updates thereto;</w:t>
      </w:r>
    </w:p>
    <w:p w14:paraId="1DD1B321" w14:textId="77777777" w:rsidR="00183884" w:rsidRPr="00A32606" w:rsidRDefault="00B32018"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41.4.2.</w:t>
      </w:r>
      <w:r w:rsidR="00F777A5" w:rsidRPr="00A32606">
        <w:rPr>
          <w:rFonts w:ascii="Arial" w:hAnsi="Arial" w:cs="Arial"/>
          <w:sz w:val="24"/>
          <w:szCs w:val="24"/>
        </w:rPr>
        <w:t>2</w:t>
      </w:r>
      <w:r w:rsidRPr="00A32606">
        <w:rPr>
          <w:rFonts w:ascii="Arial" w:hAnsi="Arial" w:cs="Arial"/>
          <w:sz w:val="24"/>
          <w:szCs w:val="24"/>
        </w:rPr>
        <w:tab/>
      </w:r>
      <w:r w:rsidR="00183884" w:rsidRPr="00A32606">
        <w:rPr>
          <w:rFonts w:ascii="Arial" w:hAnsi="Arial" w:cs="Arial"/>
          <w:sz w:val="24"/>
          <w:szCs w:val="24"/>
        </w:rPr>
        <w:t>the Handback Programme and any updates thereto; and</w:t>
      </w:r>
    </w:p>
    <w:p w14:paraId="1DD1B322" w14:textId="77777777" w:rsidR="00183884" w:rsidRPr="00A32606" w:rsidRDefault="00B32018" w:rsidP="00232F51">
      <w:pPr>
        <w:pStyle w:val="Heading4"/>
        <w:numPr>
          <w:ilvl w:val="3"/>
          <w:numId w:val="0"/>
        </w:numPr>
        <w:tabs>
          <w:tab w:val="clear" w:pos="2977"/>
          <w:tab w:val="clear" w:pos="3686"/>
          <w:tab w:val="clear" w:pos="4394"/>
          <w:tab w:val="clear" w:pos="8789"/>
        </w:tabs>
        <w:spacing w:before="0" w:after="240" w:line="360" w:lineRule="auto"/>
        <w:ind w:left="2552" w:hanging="992"/>
        <w:rPr>
          <w:rFonts w:ascii="Arial" w:hAnsi="Arial" w:cs="Arial"/>
          <w:sz w:val="24"/>
          <w:szCs w:val="24"/>
        </w:rPr>
      </w:pPr>
      <w:r w:rsidRPr="00A32606">
        <w:rPr>
          <w:rFonts w:ascii="Arial" w:hAnsi="Arial" w:cs="Arial"/>
          <w:sz w:val="24"/>
          <w:szCs w:val="24"/>
        </w:rPr>
        <w:t>41.4.2.</w:t>
      </w:r>
      <w:r w:rsidR="00F777A5" w:rsidRPr="00A32606">
        <w:rPr>
          <w:rFonts w:ascii="Arial" w:hAnsi="Arial" w:cs="Arial"/>
          <w:sz w:val="24"/>
          <w:szCs w:val="24"/>
        </w:rPr>
        <w:t>3</w:t>
      </w:r>
      <w:r w:rsidRPr="00A32606">
        <w:rPr>
          <w:rFonts w:ascii="Arial" w:hAnsi="Arial" w:cs="Arial"/>
          <w:sz w:val="24"/>
          <w:szCs w:val="24"/>
        </w:rPr>
        <w:tab/>
      </w:r>
      <w:r w:rsidR="00183884" w:rsidRPr="00A32606">
        <w:rPr>
          <w:rFonts w:ascii="Arial" w:hAnsi="Arial" w:cs="Arial"/>
          <w:sz w:val="24"/>
          <w:szCs w:val="24"/>
        </w:rPr>
        <w:t>the Handback Status Reports and any updates thereto.</w:t>
      </w:r>
    </w:p>
    <w:p w14:paraId="1DD1B323" w14:textId="77777777" w:rsidR="00183884" w:rsidRPr="00A32606" w:rsidRDefault="00183884" w:rsidP="00232F51">
      <w:pPr>
        <w:pStyle w:val="Heading2"/>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No additional charges will be payable to the Supplier for the supplies provided pursuant to this Clause </w:t>
      </w:r>
      <w:r w:rsidR="00E66EB6" w:rsidRPr="00A32606">
        <w:rPr>
          <w:rFonts w:ascii="Arial" w:hAnsi="Arial" w:cs="Arial"/>
        </w:rPr>
        <w:fldChar w:fldCharType="begin"/>
      </w:r>
      <w:r w:rsidR="00E66EB6" w:rsidRPr="00A32606">
        <w:rPr>
          <w:rFonts w:ascii="Arial" w:hAnsi="Arial" w:cs="Arial"/>
        </w:rPr>
        <w:instrText xml:space="preserve"> REF _Ref418585552 \r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b w:val="0"/>
          <w:sz w:val="24"/>
          <w:szCs w:val="24"/>
        </w:rPr>
        <w:t>41</w:t>
      </w:r>
      <w:r w:rsidR="00E66EB6" w:rsidRPr="00A32606">
        <w:rPr>
          <w:rFonts w:ascii="Arial" w:hAnsi="Arial" w:cs="Arial"/>
        </w:rPr>
        <w:fldChar w:fldCharType="end"/>
      </w:r>
      <w:r w:rsidRPr="00A32606">
        <w:rPr>
          <w:rFonts w:ascii="Arial" w:hAnsi="Arial" w:cs="Arial"/>
          <w:b w:val="0"/>
          <w:sz w:val="24"/>
          <w:szCs w:val="24"/>
        </w:rPr>
        <w:t xml:space="preserve">. However, carrying out the Handback Plan shall be </w:t>
      </w:r>
      <w:r w:rsidR="00277232" w:rsidRPr="00A32606">
        <w:rPr>
          <w:rFonts w:ascii="Arial" w:hAnsi="Arial" w:cs="Arial"/>
          <w:b w:val="0"/>
          <w:sz w:val="24"/>
          <w:szCs w:val="24"/>
        </w:rPr>
        <w:t xml:space="preserve">a </w:t>
      </w:r>
      <w:r w:rsidRPr="00A32606">
        <w:rPr>
          <w:rFonts w:ascii="Arial" w:hAnsi="Arial" w:cs="Arial"/>
          <w:b w:val="0"/>
          <w:sz w:val="24"/>
          <w:szCs w:val="24"/>
        </w:rPr>
        <w:t xml:space="preserve">chargeable activity which is not included in the </w:t>
      </w:r>
      <w:r w:rsidR="00FB000C" w:rsidRPr="00A32606">
        <w:rPr>
          <w:rFonts w:ascii="Arial" w:hAnsi="Arial" w:cs="Arial"/>
          <w:b w:val="0"/>
          <w:sz w:val="24"/>
          <w:szCs w:val="24"/>
        </w:rPr>
        <w:t>Price</w:t>
      </w:r>
      <w:r w:rsidRPr="00A32606">
        <w:rPr>
          <w:rFonts w:ascii="Arial" w:hAnsi="Arial" w:cs="Arial"/>
          <w:b w:val="0"/>
          <w:sz w:val="24"/>
          <w:szCs w:val="24"/>
        </w:rPr>
        <w:t xml:space="preserve"> and shall be determined pursuant to </w:t>
      </w:r>
      <w:r w:rsidR="004114F0" w:rsidRPr="00A32606">
        <w:rPr>
          <w:rFonts w:ascii="Arial" w:hAnsi="Arial" w:cs="Arial"/>
          <w:b w:val="0"/>
          <w:sz w:val="24"/>
          <w:szCs w:val="24"/>
        </w:rPr>
        <w:t>Clause 30</w:t>
      </w:r>
      <w:r w:rsidRPr="00A32606">
        <w:rPr>
          <w:rFonts w:ascii="Arial" w:hAnsi="Arial" w:cs="Arial"/>
          <w:b w:val="0"/>
          <w:sz w:val="24"/>
          <w:szCs w:val="24"/>
        </w:rPr>
        <w:t xml:space="preserve"> </w:t>
      </w:r>
      <w:r w:rsidR="00360814" w:rsidRPr="00A32606">
        <w:rPr>
          <w:rFonts w:ascii="Arial" w:hAnsi="Arial" w:cs="Arial"/>
          <w:b w:val="0"/>
          <w:sz w:val="24"/>
          <w:szCs w:val="24"/>
        </w:rPr>
        <w:t>(</w:t>
      </w:r>
      <w:r w:rsidR="00BC4545" w:rsidRPr="00A32606">
        <w:rPr>
          <w:rFonts w:ascii="Arial" w:hAnsi="Arial" w:cs="Arial"/>
          <w:b w:val="0"/>
          <w:sz w:val="24"/>
          <w:szCs w:val="24"/>
        </w:rPr>
        <w:t xml:space="preserve">Contract </w:t>
      </w:r>
      <w:r w:rsidRPr="00A32606">
        <w:rPr>
          <w:rFonts w:ascii="Arial" w:hAnsi="Arial" w:cs="Arial"/>
          <w:b w:val="0"/>
          <w:sz w:val="24"/>
          <w:szCs w:val="24"/>
        </w:rPr>
        <w:t>Varia</w:t>
      </w:r>
      <w:r w:rsidR="004114F0" w:rsidRPr="00A32606">
        <w:rPr>
          <w:rFonts w:ascii="Arial" w:hAnsi="Arial" w:cs="Arial"/>
          <w:b w:val="0"/>
          <w:sz w:val="24"/>
          <w:szCs w:val="24"/>
        </w:rPr>
        <w:t>tion</w:t>
      </w:r>
      <w:r w:rsidR="00360814" w:rsidRPr="00A32606">
        <w:rPr>
          <w:rFonts w:ascii="Arial" w:hAnsi="Arial" w:cs="Arial"/>
          <w:b w:val="0"/>
          <w:sz w:val="24"/>
          <w:szCs w:val="24"/>
        </w:rPr>
        <w:t>)</w:t>
      </w:r>
      <w:r w:rsidRPr="00A32606">
        <w:rPr>
          <w:rFonts w:ascii="Arial" w:hAnsi="Arial" w:cs="Arial"/>
          <w:b w:val="0"/>
          <w:sz w:val="24"/>
          <w:szCs w:val="24"/>
        </w:rPr>
        <w:t>.</w:t>
      </w:r>
    </w:p>
    <w:p w14:paraId="1DD1B324" w14:textId="77777777" w:rsidR="00620900" w:rsidRPr="00A32606" w:rsidRDefault="00620900" w:rsidP="00DE7DBE">
      <w:pPr>
        <w:pStyle w:val="BodyText"/>
        <w:spacing w:before="0" w:after="240" w:line="360" w:lineRule="auto"/>
        <w:outlineLvl w:val="0"/>
        <w:rPr>
          <w:rFonts w:ascii="Arial" w:hAnsi="Arial" w:cs="Arial"/>
          <w:sz w:val="24"/>
          <w:szCs w:val="24"/>
        </w:rPr>
      </w:pPr>
      <w:bookmarkStart w:id="430" w:name="_Toc213400293"/>
      <w:bookmarkEnd w:id="417"/>
      <w:r w:rsidRPr="00A32606">
        <w:rPr>
          <w:rFonts w:ascii="Arial" w:hAnsi="Arial" w:cs="Arial"/>
          <w:sz w:val="24"/>
          <w:szCs w:val="24"/>
        </w:rPr>
        <w:t>41A</w:t>
      </w:r>
      <w:r w:rsidRPr="00A32606">
        <w:rPr>
          <w:rFonts w:ascii="Arial" w:hAnsi="Arial" w:cs="Arial"/>
          <w:b/>
          <w:sz w:val="24"/>
          <w:szCs w:val="24"/>
        </w:rPr>
        <w:tab/>
      </w:r>
      <w:r w:rsidR="00FE5452" w:rsidRPr="00A32606">
        <w:rPr>
          <w:rFonts w:ascii="Arial" w:hAnsi="Arial" w:cs="Arial"/>
          <w:b/>
          <w:sz w:val="24"/>
          <w:szCs w:val="24"/>
        </w:rPr>
        <w:t>TUPE</w:t>
      </w:r>
      <w:bookmarkEnd w:id="430"/>
    </w:p>
    <w:p w14:paraId="1DD1B325" w14:textId="77777777" w:rsidR="00DE7DBE" w:rsidRPr="00A32606" w:rsidRDefault="00DE7DBE" w:rsidP="00DE7DBE">
      <w:pPr>
        <w:pStyle w:val="Level2"/>
        <w:tabs>
          <w:tab w:val="left" w:pos="709"/>
          <w:tab w:val="left" w:pos="1806"/>
        </w:tabs>
        <w:spacing w:line="360" w:lineRule="auto"/>
        <w:ind w:left="709" w:hanging="709"/>
        <w:rPr>
          <w:rFonts w:eastAsia="MS Mincho"/>
          <w:sz w:val="24"/>
          <w:szCs w:val="24"/>
        </w:rPr>
      </w:pPr>
      <w:r w:rsidRPr="00A32606">
        <w:rPr>
          <w:rFonts w:eastAsia="MS Mincho"/>
          <w:sz w:val="24"/>
          <w:szCs w:val="24"/>
        </w:rPr>
        <w:t>41A.1</w:t>
      </w:r>
      <w:r w:rsidRPr="00A32606">
        <w:rPr>
          <w:rFonts w:eastAsia="MS Mincho"/>
          <w:sz w:val="24"/>
          <w:szCs w:val="24"/>
        </w:rPr>
        <w:tab/>
        <w:t xml:space="preserve">For the purpose of this </w:t>
      </w:r>
      <w:r w:rsidR="00ED07BE" w:rsidRPr="00A32606">
        <w:rPr>
          <w:rFonts w:eastAsia="MS Mincho"/>
          <w:sz w:val="24"/>
          <w:szCs w:val="24"/>
        </w:rPr>
        <w:t>Clause</w:t>
      </w:r>
      <w:r w:rsidRPr="00A32606">
        <w:rPr>
          <w:rFonts w:eastAsia="MS Mincho"/>
          <w:sz w:val="24"/>
          <w:szCs w:val="24"/>
        </w:rPr>
        <w:t xml:space="preserve"> 41A:</w:t>
      </w:r>
    </w:p>
    <w:p w14:paraId="1DD1B326" w14:textId="77777777" w:rsidR="00DE7DBE" w:rsidRPr="00A32606" w:rsidRDefault="00DE7DBE" w:rsidP="00232F51">
      <w:pPr>
        <w:pStyle w:val="Body10"/>
        <w:spacing w:line="360" w:lineRule="auto"/>
        <w:ind w:left="709"/>
        <w:rPr>
          <w:rFonts w:ascii="Arial" w:eastAsia="MS Mincho" w:hAnsi="Arial" w:cs="Arial"/>
          <w:sz w:val="24"/>
          <w:szCs w:val="24"/>
        </w:rPr>
      </w:pPr>
      <w:r w:rsidRPr="00A32606">
        <w:rPr>
          <w:rFonts w:ascii="Arial" w:eastAsia="MS Mincho" w:hAnsi="Arial" w:cs="Arial"/>
          <w:b/>
          <w:bCs/>
          <w:sz w:val="24"/>
          <w:szCs w:val="24"/>
        </w:rPr>
        <w:t>“</w:t>
      </w:r>
      <w:r w:rsidRPr="00A32606">
        <w:rPr>
          <w:rFonts w:ascii="Arial" w:hAnsi="Arial" w:cs="Arial"/>
          <w:b/>
          <w:bCs/>
          <w:spacing w:val="-2"/>
          <w:sz w:val="24"/>
          <w:szCs w:val="24"/>
        </w:rPr>
        <w:t>Current</w:t>
      </w:r>
      <w:r w:rsidRPr="00A32606">
        <w:rPr>
          <w:rFonts w:ascii="Arial" w:eastAsia="MS Mincho" w:hAnsi="Arial" w:cs="Arial"/>
          <w:b/>
          <w:bCs/>
          <w:sz w:val="24"/>
          <w:szCs w:val="24"/>
        </w:rPr>
        <w:t xml:space="preserve"> Service Provider”</w:t>
      </w:r>
      <w:r w:rsidRPr="00A32606">
        <w:rPr>
          <w:rFonts w:ascii="Arial" w:eastAsia="MS Mincho" w:hAnsi="Arial" w:cs="Arial"/>
          <w:sz w:val="24"/>
          <w:szCs w:val="24"/>
        </w:rPr>
        <w:t xml:space="preserve"> means any person, company or other legal entity which on or before the Start Date was the employer of any of the Transferring Employees, and which (for the avoidance of doubt) may include the Company; </w:t>
      </w:r>
    </w:p>
    <w:p w14:paraId="1DD1B327" w14:textId="77777777" w:rsidR="00DE7DBE" w:rsidRPr="00A32606" w:rsidRDefault="00DE7DBE" w:rsidP="00232F51">
      <w:pPr>
        <w:pStyle w:val="Body10"/>
        <w:spacing w:line="360" w:lineRule="auto"/>
        <w:ind w:left="709"/>
        <w:rPr>
          <w:rFonts w:ascii="Arial" w:eastAsia="MS Mincho" w:hAnsi="Arial" w:cs="Arial"/>
          <w:sz w:val="24"/>
          <w:szCs w:val="24"/>
        </w:rPr>
      </w:pPr>
      <w:r w:rsidRPr="00A32606">
        <w:rPr>
          <w:rFonts w:ascii="Arial" w:eastAsia="MS Mincho" w:hAnsi="Arial" w:cs="Arial"/>
          <w:b/>
          <w:bCs/>
          <w:sz w:val="24"/>
          <w:szCs w:val="24"/>
        </w:rPr>
        <w:t xml:space="preserve">"Company" </w:t>
      </w:r>
      <w:r w:rsidRPr="00A32606">
        <w:rPr>
          <w:rFonts w:ascii="Arial" w:eastAsia="MS Mincho" w:hAnsi="Arial" w:cs="Arial"/>
          <w:sz w:val="24"/>
          <w:szCs w:val="24"/>
        </w:rPr>
        <w:t>means any member of the TfL Group;</w:t>
      </w:r>
    </w:p>
    <w:p w14:paraId="1DD1B328" w14:textId="77777777" w:rsidR="00DE7DBE" w:rsidRPr="00A32606" w:rsidRDefault="00DE7DBE" w:rsidP="00232F51">
      <w:pPr>
        <w:pStyle w:val="Body10"/>
        <w:spacing w:line="360" w:lineRule="auto"/>
        <w:ind w:left="709"/>
        <w:rPr>
          <w:rFonts w:ascii="Arial" w:eastAsia="MS Mincho" w:hAnsi="Arial" w:cs="Arial"/>
          <w:sz w:val="24"/>
          <w:szCs w:val="24"/>
        </w:rPr>
      </w:pPr>
      <w:r w:rsidRPr="00A32606">
        <w:rPr>
          <w:rFonts w:ascii="Arial" w:eastAsia="MS Mincho" w:hAnsi="Arial" w:cs="Arial"/>
          <w:b/>
          <w:bCs/>
          <w:sz w:val="24"/>
          <w:szCs w:val="24"/>
        </w:rPr>
        <w:lastRenderedPageBreak/>
        <w:t>“Replacement Company”</w:t>
      </w:r>
      <w:r w:rsidRPr="00A32606">
        <w:rPr>
          <w:rFonts w:ascii="Arial" w:eastAsia="MS Mincho" w:hAnsi="Arial" w:cs="Arial"/>
          <w:sz w:val="24"/>
          <w:szCs w:val="24"/>
        </w:rPr>
        <w:t xml:space="preserve"> means any person to whom a Subsequent Relevant Employee may or does transfer under the Transfer Regulations on termination of the contract (or part of it);</w:t>
      </w:r>
    </w:p>
    <w:p w14:paraId="1DD1B329" w14:textId="77777777" w:rsidR="00DE7DBE" w:rsidRPr="00A32606" w:rsidRDefault="00DE7DBE" w:rsidP="00232F51">
      <w:pPr>
        <w:pStyle w:val="Body10"/>
        <w:spacing w:line="360" w:lineRule="auto"/>
        <w:ind w:left="709"/>
        <w:rPr>
          <w:rFonts w:ascii="Arial" w:eastAsia="MS Mincho" w:hAnsi="Arial" w:cs="Arial"/>
          <w:sz w:val="24"/>
          <w:szCs w:val="24"/>
        </w:rPr>
      </w:pPr>
      <w:r w:rsidRPr="00A32606">
        <w:rPr>
          <w:rFonts w:ascii="Arial" w:eastAsia="MS Mincho" w:hAnsi="Arial" w:cs="Arial"/>
          <w:b/>
          <w:bCs/>
          <w:sz w:val="24"/>
          <w:szCs w:val="24"/>
        </w:rPr>
        <w:t>“Relevant Claims and Liabilities”</w:t>
      </w:r>
      <w:r w:rsidRPr="00A32606">
        <w:rPr>
          <w:rFonts w:ascii="Arial" w:eastAsia="MS Mincho" w:hAnsi="Arial" w:cs="Arial"/>
          <w:sz w:val="24"/>
          <w:szCs w:val="24"/>
        </w:rPr>
        <w:t xml:space="preserve"> </w:t>
      </w:r>
      <w:r w:rsidRPr="00A32606">
        <w:rPr>
          <w:rFonts w:ascii="Arial" w:hAnsi="Arial" w:cs="Arial"/>
          <w:spacing w:val="-2"/>
          <w:sz w:val="24"/>
          <w:szCs w:val="24"/>
        </w:rPr>
        <w:t>means</w:t>
      </w:r>
      <w:r w:rsidRPr="00A32606">
        <w:rPr>
          <w:rFonts w:ascii="Arial" w:eastAsia="MS Mincho" w:hAnsi="Arial" w:cs="Arial"/>
          <w:sz w:val="24"/>
          <w:szCs w:val="24"/>
        </w:rPr>
        <w:t xml:space="preserve"> all liabilities, obligations, proceedings, court or tribunal orders, losses, fines and penalties, damages, expenses, costs (including reasonable legal costs and disbursements) actions, claims and demands;</w:t>
      </w:r>
    </w:p>
    <w:p w14:paraId="1DD1B32A" w14:textId="77777777" w:rsidR="00DE7DBE" w:rsidRPr="00A32606" w:rsidRDefault="00DE7DBE" w:rsidP="00232F51">
      <w:pPr>
        <w:pStyle w:val="Body10"/>
        <w:spacing w:line="360" w:lineRule="auto"/>
        <w:ind w:left="709"/>
        <w:rPr>
          <w:rFonts w:ascii="Arial" w:eastAsia="MS Mincho" w:hAnsi="Arial" w:cs="Arial"/>
          <w:sz w:val="24"/>
          <w:szCs w:val="24"/>
        </w:rPr>
      </w:pPr>
      <w:r w:rsidRPr="00A32606">
        <w:rPr>
          <w:rFonts w:ascii="Arial" w:eastAsia="MS Mincho" w:hAnsi="Arial" w:cs="Arial"/>
          <w:b/>
          <w:bCs/>
          <w:sz w:val="24"/>
          <w:szCs w:val="24"/>
        </w:rPr>
        <w:t>“Subsequent Transfer Date”</w:t>
      </w:r>
      <w:r w:rsidRPr="00A32606">
        <w:rPr>
          <w:rFonts w:ascii="Arial" w:eastAsia="MS Mincho" w:hAnsi="Arial" w:cs="Arial"/>
          <w:sz w:val="24"/>
          <w:szCs w:val="24"/>
        </w:rPr>
        <w:t xml:space="preserve"> </w:t>
      </w:r>
      <w:r w:rsidRPr="00A32606">
        <w:rPr>
          <w:rFonts w:ascii="Arial" w:hAnsi="Arial" w:cs="Arial"/>
          <w:spacing w:val="-2"/>
          <w:sz w:val="24"/>
          <w:szCs w:val="24"/>
        </w:rPr>
        <w:t>means</w:t>
      </w:r>
      <w:r w:rsidRPr="00A32606">
        <w:rPr>
          <w:rFonts w:ascii="Arial" w:eastAsia="MS Mincho" w:hAnsi="Arial" w:cs="Arial"/>
          <w:sz w:val="24"/>
          <w:szCs w:val="24"/>
        </w:rPr>
        <w:t xml:space="preserve"> the time and date on which a Subsequent Relevant Employee transfers to a Replacement Company by virtue of the Transfer Regulations;</w:t>
      </w:r>
    </w:p>
    <w:p w14:paraId="1DD1B32B" w14:textId="77777777" w:rsidR="00DE7DBE" w:rsidRPr="00A32606" w:rsidRDefault="00DE7DBE" w:rsidP="00232F51">
      <w:pPr>
        <w:pStyle w:val="Body10"/>
        <w:spacing w:line="360" w:lineRule="auto"/>
        <w:ind w:left="709"/>
        <w:rPr>
          <w:rFonts w:ascii="Arial" w:eastAsia="MS Mincho" w:hAnsi="Arial" w:cs="Arial"/>
          <w:sz w:val="24"/>
          <w:szCs w:val="24"/>
        </w:rPr>
      </w:pPr>
      <w:r w:rsidRPr="00A32606">
        <w:rPr>
          <w:rFonts w:ascii="Arial" w:eastAsia="MS Mincho" w:hAnsi="Arial" w:cs="Arial"/>
          <w:b/>
          <w:bCs/>
          <w:sz w:val="24"/>
          <w:szCs w:val="24"/>
        </w:rPr>
        <w:t>“Subsequent Relevant Employee”</w:t>
      </w:r>
      <w:r w:rsidRPr="00A32606">
        <w:rPr>
          <w:rFonts w:ascii="Arial" w:eastAsia="MS Mincho" w:hAnsi="Arial" w:cs="Arial"/>
          <w:sz w:val="24"/>
          <w:szCs w:val="24"/>
        </w:rPr>
        <w:t xml:space="preserve"> means a person employed or engaged by the </w:t>
      </w:r>
      <w:r w:rsidRPr="00A32606">
        <w:rPr>
          <w:rFonts w:ascii="Arial" w:eastAsia="MS Mincho" w:hAnsi="Arial" w:cs="Arial"/>
          <w:iCs/>
          <w:sz w:val="24"/>
          <w:szCs w:val="24"/>
        </w:rPr>
        <w:t>Supplier</w:t>
      </w:r>
      <w:r w:rsidRPr="00A32606">
        <w:rPr>
          <w:rFonts w:ascii="Arial" w:eastAsia="MS Mincho" w:hAnsi="Arial" w:cs="Arial"/>
          <w:sz w:val="24"/>
          <w:szCs w:val="24"/>
        </w:rPr>
        <w:t xml:space="preserve"> or </w:t>
      </w:r>
      <w:r w:rsidRPr="00A32606">
        <w:rPr>
          <w:rFonts w:ascii="Arial" w:hAnsi="Arial" w:cs="Arial"/>
          <w:spacing w:val="-2"/>
          <w:sz w:val="24"/>
          <w:szCs w:val="24"/>
        </w:rPr>
        <w:t>relevant</w:t>
      </w:r>
      <w:r w:rsidRPr="00A32606">
        <w:rPr>
          <w:rFonts w:ascii="Arial" w:eastAsia="MS Mincho" w:hAnsi="Arial" w:cs="Arial"/>
          <w:sz w:val="24"/>
          <w:szCs w:val="24"/>
        </w:rPr>
        <w:t xml:space="preserve"> </w:t>
      </w:r>
      <w:r w:rsidR="00593DDA" w:rsidRPr="00A32606">
        <w:rPr>
          <w:rFonts w:ascii="Arial" w:eastAsia="MS Mincho" w:hAnsi="Arial" w:cs="Arial"/>
          <w:sz w:val="24"/>
          <w:szCs w:val="24"/>
        </w:rPr>
        <w:t>Sub-Contractor</w:t>
      </w:r>
      <w:r w:rsidRPr="00A32606">
        <w:rPr>
          <w:rFonts w:ascii="Arial" w:eastAsia="MS Mincho" w:hAnsi="Arial" w:cs="Arial"/>
          <w:sz w:val="24"/>
          <w:szCs w:val="24"/>
        </w:rPr>
        <w:t xml:space="preserve"> from time to time in respect of any part of the works who would transfer to a Replacement Company by virtue of the Transfer Regulations on termination of the contract (or part of it);</w:t>
      </w:r>
    </w:p>
    <w:p w14:paraId="1DD1B32C" w14:textId="77777777" w:rsidR="00DE7DBE" w:rsidRPr="00A32606" w:rsidRDefault="00DE7DBE" w:rsidP="00232F51">
      <w:pPr>
        <w:pStyle w:val="Body10"/>
        <w:spacing w:line="360" w:lineRule="auto"/>
        <w:ind w:left="709"/>
        <w:rPr>
          <w:rFonts w:ascii="Arial" w:eastAsia="MS Mincho" w:hAnsi="Arial" w:cs="Arial"/>
          <w:sz w:val="24"/>
          <w:szCs w:val="24"/>
        </w:rPr>
      </w:pPr>
      <w:r w:rsidRPr="00A32606">
        <w:rPr>
          <w:rFonts w:ascii="Arial" w:eastAsia="MS Mincho" w:hAnsi="Arial" w:cs="Arial"/>
          <w:b/>
          <w:bCs/>
          <w:sz w:val="24"/>
          <w:szCs w:val="24"/>
        </w:rPr>
        <w:t>“Transfer Regulations”</w:t>
      </w:r>
      <w:r w:rsidRPr="00A32606">
        <w:rPr>
          <w:rFonts w:ascii="Arial" w:eastAsia="MS Mincho" w:hAnsi="Arial" w:cs="Arial"/>
          <w:sz w:val="24"/>
          <w:szCs w:val="24"/>
        </w:rPr>
        <w:t xml:space="preserve"> </w:t>
      </w:r>
      <w:r w:rsidRPr="00A32606">
        <w:rPr>
          <w:rFonts w:ascii="Arial" w:hAnsi="Arial" w:cs="Arial"/>
          <w:spacing w:val="-2"/>
          <w:sz w:val="24"/>
          <w:szCs w:val="24"/>
        </w:rPr>
        <w:t>means</w:t>
      </w:r>
      <w:r w:rsidRPr="00A32606">
        <w:rPr>
          <w:rFonts w:ascii="Arial" w:eastAsia="MS Mincho" w:hAnsi="Arial" w:cs="Arial"/>
          <w:sz w:val="24"/>
          <w:szCs w:val="24"/>
        </w:rPr>
        <w:t xml:space="preserve"> all or any of the following:</w:t>
      </w:r>
    </w:p>
    <w:p w14:paraId="1DD1B32D" w14:textId="77777777" w:rsidR="00DE7DBE" w:rsidRPr="00A32606" w:rsidRDefault="00DE7DBE" w:rsidP="000343CE">
      <w:pPr>
        <w:pStyle w:val="Body10"/>
        <w:numPr>
          <w:ilvl w:val="0"/>
          <w:numId w:val="23"/>
        </w:numPr>
        <w:autoSpaceDE w:val="0"/>
        <w:autoSpaceDN w:val="0"/>
        <w:adjustRightInd w:val="0"/>
        <w:spacing w:line="360" w:lineRule="auto"/>
        <w:rPr>
          <w:rFonts w:ascii="Arial" w:eastAsia="MS Mincho" w:hAnsi="Arial" w:cs="Arial"/>
          <w:sz w:val="24"/>
          <w:szCs w:val="24"/>
        </w:rPr>
      </w:pPr>
      <w:r w:rsidRPr="00A32606">
        <w:rPr>
          <w:rFonts w:ascii="Arial" w:eastAsia="MS Mincho" w:hAnsi="Arial" w:cs="Arial"/>
          <w:sz w:val="24"/>
          <w:szCs w:val="24"/>
        </w:rPr>
        <w:t xml:space="preserve">the Transfer of </w:t>
      </w:r>
      <w:r w:rsidRPr="00A32606">
        <w:rPr>
          <w:rFonts w:ascii="Arial" w:hAnsi="Arial" w:cs="Arial"/>
          <w:spacing w:val="-2"/>
          <w:sz w:val="24"/>
          <w:szCs w:val="24"/>
        </w:rPr>
        <w:t>Undertakings</w:t>
      </w:r>
      <w:r w:rsidRPr="00A32606">
        <w:rPr>
          <w:rFonts w:ascii="Arial" w:eastAsia="MS Mincho" w:hAnsi="Arial" w:cs="Arial"/>
          <w:sz w:val="24"/>
          <w:szCs w:val="24"/>
        </w:rPr>
        <w:t xml:space="preserve"> (Protection of Employment) Regulations 2006;</w:t>
      </w:r>
    </w:p>
    <w:p w14:paraId="1DD1B32E" w14:textId="77777777" w:rsidR="00DE7DBE" w:rsidRPr="00A32606" w:rsidRDefault="00DE7DBE" w:rsidP="000343CE">
      <w:pPr>
        <w:pStyle w:val="Body10"/>
        <w:numPr>
          <w:ilvl w:val="0"/>
          <w:numId w:val="23"/>
        </w:numPr>
        <w:autoSpaceDE w:val="0"/>
        <w:autoSpaceDN w:val="0"/>
        <w:adjustRightInd w:val="0"/>
        <w:spacing w:line="360" w:lineRule="auto"/>
        <w:rPr>
          <w:rFonts w:ascii="Arial" w:eastAsia="MS Mincho" w:hAnsi="Arial" w:cs="Arial"/>
          <w:sz w:val="24"/>
          <w:szCs w:val="24"/>
        </w:rPr>
      </w:pPr>
      <w:r w:rsidRPr="00A32606">
        <w:rPr>
          <w:rFonts w:ascii="Arial" w:eastAsia="MS Mincho" w:hAnsi="Arial" w:cs="Arial"/>
          <w:sz w:val="24"/>
          <w:szCs w:val="24"/>
        </w:rPr>
        <w:t xml:space="preserve">the Transfer of Employment (Pension Protection) Regulations 2005; </w:t>
      </w:r>
    </w:p>
    <w:p w14:paraId="1DD1B32F" w14:textId="77777777" w:rsidR="00DE7DBE" w:rsidRPr="00A32606" w:rsidRDefault="00DE7DBE" w:rsidP="000343CE">
      <w:pPr>
        <w:pStyle w:val="Body10"/>
        <w:numPr>
          <w:ilvl w:val="0"/>
          <w:numId w:val="23"/>
        </w:numPr>
        <w:autoSpaceDE w:val="0"/>
        <w:autoSpaceDN w:val="0"/>
        <w:adjustRightInd w:val="0"/>
        <w:spacing w:line="360" w:lineRule="auto"/>
        <w:rPr>
          <w:rFonts w:ascii="Arial" w:eastAsia="MS Mincho" w:hAnsi="Arial" w:cs="Arial"/>
          <w:sz w:val="24"/>
          <w:szCs w:val="24"/>
        </w:rPr>
      </w:pPr>
      <w:r w:rsidRPr="00A32606">
        <w:rPr>
          <w:rFonts w:ascii="Arial" w:eastAsia="MS Mincho" w:hAnsi="Arial" w:cs="Arial"/>
          <w:sz w:val="24"/>
          <w:szCs w:val="24"/>
        </w:rPr>
        <w:t>any other or further regulations, order or statutory instrument which apply or are capable of applying to a person to whom section 257 of the Pensions Act 2004 applies,</w:t>
      </w:r>
    </w:p>
    <w:p w14:paraId="1DD1B330" w14:textId="77777777" w:rsidR="00DE7DBE" w:rsidRPr="00A32606" w:rsidRDefault="00DE7DBE" w:rsidP="00232F51">
      <w:pPr>
        <w:pStyle w:val="Body10"/>
        <w:spacing w:line="360" w:lineRule="auto"/>
        <w:ind w:left="709"/>
        <w:rPr>
          <w:rFonts w:ascii="Arial" w:eastAsia="MS Mincho" w:hAnsi="Arial" w:cs="Arial"/>
          <w:sz w:val="24"/>
          <w:szCs w:val="24"/>
        </w:rPr>
      </w:pPr>
      <w:r w:rsidRPr="00A32606">
        <w:rPr>
          <w:rFonts w:ascii="Arial" w:eastAsia="MS Mincho" w:hAnsi="Arial" w:cs="Arial"/>
          <w:sz w:val="24"/>
          <w:szCs w:val="24"/>
        </w:rPr>
        <w:t>as amended, replaced or extended from time to time and including any regulations or other legislation which (either with or without modification) re-enacts, adopts, consolidates or enacts in rewritten form any such regulations; and</w:t>
      </w:r>
    </w:p>
    <w:p w14:paraId="1DD1B331" w14:textId="77777777" w:rsidR="00DE7DBE" w:rsidRPr="00A32606" w:rsidRDefault="00DE7DBE" w:rsidP="00232F51">
      <w:pPr>
        <w:pStyle w:val="Body10"/>
        <w:spacing w:line="360" w:lineRule="auto"/>
        <w:ind w:left="709"/>
        <w:rPr>
          <w:rFonts w:ascii="Arial" w:eastAsia="MS Mincho" w:hAnsi="Arial" w:cs="Arial"/>
          <w:sz w:val="24"/>
          <w:szCs w:val="24"/>
        </w:rPr>
      </w:pPr>
      <w:r w:rsidRPr="00A32606">
        <w:rPr>
          <w:rFonts w:ascii="Arial" w:eastAsia="MS Mincho" w:hAnsi="Arial" w:cs="Arial"/>
          <w:b/>
          <w:bCs/>
          <w:sz w:val="24"/>
          <w:szCs w:val="24"/>
        </w:rPr>
        <w:t>“Transferring Employees”</w:t>
      </w:r>
      <w:r w:rsidRPr="00A32606">
        <w:rPr>
          <w:rFonts w:ascii="Arial" w:eastAsia="MS Mincho" w:hAnsi="Arial" w:cs="Arial"/>
          <w:sz w:val="24"/>
          <w:szCs w:val="24"/>
        </w:rPr>
        <w:t xml:space="preserve"> </w:t>
      </w:r>
      <w:r w:rsidRPr="00A32606">
        <w:rPr>
          <w:rFonts w:ascii="Arial" w:hAnsi="Arial" w:cs="Arial"/>
          <w:spacing w:val="-2"/>
          <w:sz w:val="24"/>
          <w:szCs w:val="24"/>
        </w:rPr>
        <w:t>means</w:t>
      </w:r>
      <w:r w:rsidRPr="00A32606">
        <w:rPr>
          <w:rFonts w:ascii="Arial" w:eastAsia="MS Mincho" w:hAnsi="Arial" w:cs="Arial"/>
          <w:sz w:val="24"/>
          <w:szCs w:val="24"/>
        </w:rPr>
        <w:t xml:space="preserve"> those employees of or those engaged by the Current Service Provider who transfer or have the right to transfer to the </w:t>
      </w:r>
      <w:r w:rsidRPr="00A32606">
        <w:rPr>
          <w:rFonts w:ascii="Arial" w:eastAsia="MS Mincho" w:hAnsi="Arial" w:cs="Arial"/>
          <w:iCs/>
          <w:sz w:val="24"/>
          <w:szCs w:val="24"/>
        </w:rPr>
        <w:t>Supplier</w:t>
      </w:r>
      <w:r w:rsidRPr="00A32606">
        <w:rPr>
          <w:rFonts w:ascii="Arial" w:eastAsia="MS Mincho" w:hAnsi="Arial" w:cs="Arial"/>
          <w:sz w:val="24"/>
          <w:szCs w:val="24"/>
        </w:rPr>
        <w:t xml:space="preserve"> under the Transfer Regulations.</w:t>
      </w:r>
    </w:p>
    <w:p w14:paraId="1DD1B332" w14:textId="77777777" w:rsidR="00DE7DBE" w:rsidRPr="00A32606" w:rsidRDefault="00DE7DBE" w:rsidP="00DE7DBE">
      <w:pPr>
        <w:pStyle w:val="Level2"/>
        <w:tabs>
          <w:tab w:val="left" w:pos="709"/>
          <w:tab w:val="left" w:pos="1806"/>
        </w:tabs>
        <w:spacing w:line="360" w:lineRule="auto"/>
        <w:ind w:left="709" w:hanging="709"/>
        <w:rPr>
          <w:rFonts w:eastAsia="MS Mincho"/>
          <w:sz w:val="24"/>
          <w:szCs w:val="24"/>
        </w:rPr>
      </w:pPr>
      <w:r w:rsidRPr="00A32606">
        <w:rPr>
          <w:rFonts w:eastAsia="MS Mincho"/>
          <w:sz w:val="24"/>
          <w:szCs w:val="24"/>
        </w:rPr>
        <w:lastRenderedPageBreak/>
        <w:t>41A.2</w:t>
      </w:r>
      <w:r w:rsidRPr="00A32606">
        <w:rPr>
          <w:rFonts w:eastAsia="MS Mincho"/>
          <w:sz w:val="24"/>
          <w:szCs w:val="24"/>
        </w:rPr>
        <w:tab/>
        <w:t xml:space="preserve">The Supplier complies and procures that </w:t>
      </w:r>
      <w:r w:rsidR="00676AD0" w:rsidRPr="00A32606">
        <w:rPr>
          <w:rFonts w:eastAsia="MS Mincho"/>
          <w:sz w:val="24"/>
          <w:szCs w:val="24"/>
        </w:rPr>
        <w:t>its</w:t>
      </w:r>
      <w:r w:rsidRPr="00A32606">
        <w:rPr>
          <w:rFonts w:eastAsia="MS Mincho"/>
          <w:sz w:val="24"/>
          <w:szCs w:val="24"/>
        </w:rPr>
        <w:t xml:space="preserve"> </w:t>
      </w:r>
      <w:r w:rsidR="00B72AD7" w:rsidRPr="00A32606">
        <w:rPr>
          <w:rFonts w:eastAsia="MS Mincho"/>
          <w:sz w:val="24"/>
          <w:szCs w:val="24"/>
        </w:rPr>
        <w:t>Sub-Contractor</w:t>
      </w:r>
      <w:r w:rsidR="00B30E8F" w:rsidRPr="00A32606">
        <w:rPr>
          <w:rFonts w:eastAsia="MS Mincho"/>
          <w:sz w:val="24"/>
          <w:szCs w:val="24"/>
        </w:rPr>
        <w:t>s</w:t>
      </w:r>
      <w:r w:rsidRPr="00A32606">
        <w:rPr>
          <w:rFonts w:eastAsia="MS Mincho"/>
          <w:sz w:val="24"/>
          <w:szCs w:val="24"/>
        </w:rPr>
        <w:t xml:space="preserve"> comply with any obligations which may arise out of a transfer to the Company or another person under the Transfer Regulations upon the Expiration Date or earlier termination of the Contract.</w:t>
      </w:r>
    </w:p>
    <w:p w14:paraId="1DD1B333" w14:textId="77777777" w:rsidR="00DE7DBE" w:rsidRPr="00A32606" w:rsidRDefault="00DE7DBE" w:rsidP="00DE7DBE">
      <w:pPr>
        <w:pStyle w:val="Level2"/>
        <w:tabs>
          <w:tab w:val="left" w:pos="709"/>
          <w:tab w:val="left" w:pos="1806"/>
        </w:tabs>
        <w:spacing w:line="360" w:lineRule="auto"/>
        <w:ind w:left="709" w:hanging="709"/>
        <w:rPr>
          <w:rFonts w:eastAsia="MS Mincho"/>
          <w:sz w:val="24"/>
          <w:szCs w:val="24"/>
        </w:rPr>
      </w:pPr>
      <w:r w:rsidRPr="00A32606">
        <w:rPr>
          <w:rFonts w:eastAsia="MS Mincho"/>
          <w:sz w:val="24"/>
          <w:szCs w:val="24"/>
        </w:rPr>
        <w:t>41A.3</w:t>
      </w:r>
      <w:r w:rsidRPr="00A32606">
        <w:rPr>
          <w:rFonts w:eastAsia="MS Mincho"/>
          <w:sz w:val="24"/>
          <w:szCs w:val="24"/>
        </w:rPr>
        <w:tab/>
        <w:t xml:space="preserve">At any time during the last </w:t>
      </w:r>
      <w:r w:rsidR="007F4DD9" w:rsidRPr="00A32606">
        <w:rPr>
          <w:rFonts w:eastAsia="MS Mincho"/>
          <w:sz w:val="24"/>
          <w:szCs w:val="24"/>
        </w:rPr>
        <w:t>eighteen</w:t>
      </w:r>
      <w:r w:rsidRPr="00A32606">
        <w:rPr>
          <w:rFonts w:eastAsia="MS Mincho"/>
          <w:sz w:val="24"/>
          <w:szCs w:val="24"/>
        </w:rPr>
        <w:t xml:space="preserve"> (1</w:t>
      </w:r>
      <w:r w:rsidR="007F4DD9" w:rsidRPr="00A32606">
        <w:rPr>
          <w:rFonts w:eastAsia="MS Mincho"/>
          <w:sz w:val="24"/>
          <w:szCs w:val="24"/>
        </w:rPr>
        <w:t>8</w:t>
      </w:r>
      <w:r w:rsidRPr="00A32606">
        <w:rPr>
          <w:rFonts w:eastAsia="MS Mincho"/>
          <w:sz w:val="24"/>
          <w:szCs w:val="24"/>
        </w:rPr>
        <w:t>) months of the Term and/or during any period of notice terminating the Contract, the Company may require the Supplier to provide, within a specified period of being requested, to the Company (or to any other person or persons nominated by the Company) such information as is reasonably required by the Company or such other persons relevant to the potential liabilities of the Company or any other person arising under the Transfer Regulations including but not limited to information on the following</w:t>
      </w:r>
    </w:p>
    <w:p w14:paraId="1DD1B334" w14:textId="77777777" w:rsidR="00DE7DBE" w:rsidRPr="00A32606" w:rsidRDefault="00DE7DBE" w:rsidP="00232F51">
      <w:pPr>
        <w:pStyle w:val="Body10"/>
        <w:spacing w:line="360" w:lineRule="auto"/>
        <w:ind w:left="1560" w:hanging="851"/>
        <w:rPr>
          <w:rFonts w:ascii="Arial" w:eastAsia="MS Mincho" w:hAnsi="Arial" w:cs="Arial"/>
          <w:sz w:val="24"/>
          <w:szCs w:val="24"/>
        </w:rPr>
      </w:pPr>
      <w:r w:rsidRPr="00A32606">
        <w:rPr>
          <w:rFonts w:ascii="Arial" w:eastAsia="MS Mincho" w:hAnsi="Arial" w:cs="Arial"/>
          <w:sz w:val="24"/>
          <w:szCs w:val="24"/>
        </w:rPr>
        <w:t>41A.3.1</w:t>
      </w:r>
      <w:r w:rsidRPr="00A32606">
        <w:rPr>
          <w:rFonts w:ascii="Arial" w:eastAsia="MS Mincho" w:hAnsi="Arial" w:cs="Arial"/>
          <w:sz w:val="24"/>
          <w:szCs w:val="24"/>
        </w:rPr>
        <w:tab/>
        <w:t xml:space="preserve">the names of employees (of the </w:t>
      </w:r>
      <w:r w:rsidRPr="00A32606">
        <w:rPr>
          <w:rFonts w:ascii="Arial" w:eastAsia="MS Mincho" w:hAnsi="Arial" w:cs="Arial"/>
          <w:iCs/>
          <w:sz w:val="24"/>
          <w:szCs w:val="24"/>
        </w:rPr>
        <w:t>Supplier</w:t>
      </w:r>
      <w:r w:rsidRPr="00A32606">
        <w:rPr>
          <w:rFonts w:ascii="Arial" w:eastAsia="MS Mincho" w:hAnsi="Arial" w:cs="Arial"/>
          <w:sz w:val="24"/>
          <w:szCs w:val="24"/>
        </w:rPr>
        <w:t xml:space="preserve"> or its </w:t>
      </w:r>
      <w:r w:rsidR="00B72AD7" w:rsidRPr="00A32606">
        <w:rPr>
          <w:rFonts w:ascii="Arial" w:eastAsia="MS Mincho" w:hAnsi="Arial" w:cs="Arial"/>
          <w:sz w:val="24"/>
          <w:szCs w:val="24"/>
        </w:rPr>
        <w:t>Sub-Contractor</w:t>
      </w:r>
      <w:r w:rsidR="00B30E8F" w:rsidRPr="00A32606">
        <w:rPr>
          <w:rFonts w:ascii="Arial" w:eastAsia="MS Mincho" w:hAnsi="Arial" w:cs="Arial"/>
          <w:sz w:val="24"/>
          <w:szCs w:val="24"/>
        </w:rPr>
        <w:t>s</w:t>
      </w:r>
      <w:r w:rsidRPr="00A32606">
        <w:rPr>
          <w:rFonts w:ascii="Arial" w:eastAsia="MS Mincho" w:hAnsi="Arial" w:cs="Arial"/>
          <w:sz w:val="24"/>
          <w:szCs w:val="24"/>
        </w:rPr>
        <w:t>) engaged in providing the Supply, their salaries and other conditions of employment, ages and length of service;</w:t>
      </w:r>
    </w:p>
    <w:p w14:paraId="1DD1B335" w14:textId="77777777" w:rsidR="00DE7DBE" w:rsidRPr="00A32606" w:rsidRDefault="00DE7DBE" w:rsidP="00232F51">
      <w:pPr>
        <w:pStyle w:val="Body10"/>
        <w:spacing w:line="360" w:lineRule="auto"/>
        <w:ind w:left="1560" w:hanging="851"/>
        <w:rPr>
          <w:rFonts w:ascii="Arial" w:eastAsia="MS Mincho" w:hAnsi="Arial" w:cs="Arial"/>
          <w:sz w:val="24"/>
          <w:szCs w:val="24"/>
        </w:rPr>
      </w:pPr>
      <w:r w:rsidRPr="00A32606">
        <w:rPr>
          <w:rFonts w:ascii="Arial" w:eastAsia="MS Mincho" w:hAnsi="Arial" w:cs="Arial"/>
          <w:sz w:val="24"/>
          <w:szCs w:val="24"/>
        </w:rPr>
        <w:t>41A.3.2</w:t>
      </w:r>
      <w:r w:rsidRPr="00A32606">
        <w:rPr>
          <w:rFonts w:ascii="Arial" w:eastAsia="MS Mincho" w:hAnsi="Arial" w:cs="Arial"/>
          <w:sz w:val="24"/>
          <w:szCs w:val="24"/>
        </w:rPr>
        <w:tab/>
        <w:t xml:space="preserve">the method of organisation of the employees (of the Supplier or its </w:t>
      </w:r>
      <w:r w:rsidR="00B72AD7" w:rsidRPr="00A32606">
        <w:rPr>
          <w:rFonts w:ascii="Arial" w:eastAsia="MS Mincho" w:hAnsi="Arial" w:cs="Arial"/>
          <w:sz w:val="24"/>
          <w:szCs w:val="24"/>
        </w:rPr>
        <w:t>Sub-Contractor</w:t>
      </w:r>
      <w:r w:rsidR="00B30E8F" w:rsidRPr="00A32606">
        <w:rPr>
          <w:rFonts w:ascii="Arial" w:eastAsia="MS Mincho" w:hAnsi="Arial" w:cs="Arial"/>
          <w:sz w:val="24"/>
          <w:szCs w:val="24"/>
        </w:rPr>
        <w:t>s</w:t>
      </w:r>
      <w:r w:rsidRPr="00A32606">
        <w:rPr>
          <w:rFonts w:ascii="Arial" w:eastAsia="MS Mincho" w:hAnsi="Arial" w:cs="Arial"/>
          <w:sz w:val="24"/>
          <w:szCs w:val="24"/>
        </w:rPr>
        <w:t>) engaged in providing the Supply and documentary evidence relating to such organisation;</w:t>
      </w:r>
    </w:p>
    <w:p w14:paraId="1DD1B336" w14:textId="77777777" w:rsidR="00DE7DBE" w:rsidRPr="00A32606" w:rsidRDefault="00DE7DBE" w:rsidP="00232F51">
      <w:pPr>
        <w:pStyle w:val="Body10"/>
        <w:spacing w:line="360" w:lineRule="auto"/>
        <w:ind w:left="1560" w:hanging="851"/>
        <w:rPr>
          <w:rFonts w:ascii="Arial" w:eastAsia="MS Mincho" w:hAnsi="Arial" w:cs="Arial"/>
          <w:sz w:val="24"/>
          <w:szCs w:val="24"/>
        </w:rPr>
      </w:pPr>
      <w:r w:rsidRPr="00A32606">
        <w:rPr>
          <w:rFonts w:ascii="Arial" w:eastAsia="MS Mincho" w:hAnsi="Arial" w:cs="Arial"/>
          <w:sz w:val="24"/>
          <w:szCs w:val="24"/>
        </w:rPr>
        <w:t>41A.3.3</w:t>
      </w:r>
      <w:r w:rsidRPr="00A32606">
        <w:rPr>
          <w:rFonts w:ascii="Arial" w:eastAsia="MS Mincho" w:hAnsi="Arial" w:cs="Arial"/>
          <w:sz w:val="24"/>
          <w:szCs w:val="24"/>
        </w:rPr>
        <w:tab/>
        <w:t>the proposals for consultation with affected employees;</w:t>
      </w:r>
    </w:p>
    <w:p w14:paraId="1DD1B337" w14:textId="77777777" w:rsidR="00DE7DBE" w:rsidRPr="00A32606" w:rsidRDefault="00DE7DBE" w:rsidP="00232F51">
      <w:pPr>
        <w:pStyle w:val="Body10"/>
        <w:spacing w:line="360" w:lineRule="auto"/>
        <w:ind w:left="1560" w:hanging="851"/>
        <w:rPr>
          <w:rFonts w:ascii="Arial" w:eastAsia="MS Mincho" w:hAnsi="Arial" w:cs="Arial"/>
          <w:sz w:val="24"/>
          <w:szCs w:val="24"/>
        </w:rPr>
      </w:pPr>
      <w:r w:rsidRPr="00A32606">
        <w:rPr>
          <w:rFonts w:ascii="Arial" w:eastAsia="MS Mincho" w:hAnsi="Arial" w:cs="Arial"/>
          <w:sz w:val="24"/>
          <w:szCs w:val="24"/>
        </w:rPr>
        <w:t>41A.3.4</w:t>
      </w:r>
      <w:r w:rsidRPr="00A32606">
        <w:rPr>
          <w:rFonts w:ascii="Arial" w:eastAsia="MS Mincho" w:hAnsi="Arial" w:cs="Arial"/>
          <w:sz w:val="24"/>
          <w:szCs w:val="24"/>
        </w:rPr>
        <w:tab/>
        <w:t>details of collective agreements and union recognition agreements; and</w:t>
      </w:r>
    </w:p>
    <w:p w14:paraId="1DD1B338" w14:textId="77777777" w:rsidR="00DE7DBE" w:rsidRPr="00A32606" w:rsidRDefault="00DE7DBE" w:rsidP="00232F51">
      <w:pPr>
        <w:pStyle w:val="Body10"/>
        <w:spacing w:line="360" w:lineRule="auto"/>
        <w:ind w:left="1560" w:hanging="851"/>
        <w:rPr>
          <w:rFonts w:ascii="Arial" w:eastAsia="MS Mincho" w:hAnsi="Arial" w:cs="Arial"/>
          <w:sz w:val="24"/>
          <w:szCs w:val="24"/>
        </w:rPr>
      </w:pPr>
      <w:r w:rsidRPr="00A32606">
        <w:rPr>
          <w:rFonts w:ascii="Arial" w:eastAsia="MS Mincho" w:hAnsi="Arial" w:cs="Arial"/>
          <w:sz w:val="24"/>
          <w:szCs w:val="24"/>
        </w:rPr>
        <w:t>41A.3.5</w:t>
      </w:r>
      <w:r w:rsidRPr="00A32606">
        <w:rPr>
          <w:rFonts w:ascii="Arial" w:eastAsia="MS Mincho" w:hAnsi="Arial" w:cs="Arial"/>
          <w:sz w:val="24"/>
          <w:szCs w:val="24"/>
        </w:rPr>
        <w:tab/>
        <w:t>any other employee liability information within the meaning of the Transfer Regulations, and will in addition provide copies to the Company upon request of any communication with any potential or intended new consultant or the Supplier’s employees or their representatives relating to the effect on such employees of the expiry or termination of the Contract.</w:t>
      </w:r>
    </w:p>
    <w:p w14:paraId="1DD1B339" w14:textId="77777777" w:rsidR="00DE7DBE" w:rsidRPr="00A32606" w:rsidRDefault="00DE7DBE" w:rsidP="00DE7DBE">
      <w:pPr>
        <w:pStyle w:val="Level2"/>
        <w:tabs>
          <w:tab w:val="left" w:pos="709"/>
          <w:tab w:val="left" w:pos="1806"/>
        </w:tabs>
        <w:spacing w:line="360" w:lineRule="auto"/>
        <w:ind w:left="709" w:hanging="709"/>
        <w:rPr>
          <w:rFonts w:eastAsia="MS Mincho"/>
          <w:sz w:val="24"/>
          <w:szCs w:val="24"/>
        </w:rPr>
      </w:pPr>
      <w:r w:rsidRPr="00A32606">
        <w:rPr>
          <w:rFonts w:eastAsia="MS Mincho"/>
          <w:sz w:val="24"/>
          <w:szCs w:val="24"/>
        </w:rPr>
        <w:t>41A.4</w:t>
      </w:r>
      <w:r w:rsidRPr="00A32606">
        <w:rPr>
          <w:rFonts w:eastAsia="MS Mincho"/>
          <w:sz w:val="24"/>
          <w:szCs w:val="24"/>
        </w:rPr>
        <w:tab/>
        <w:t xml:space="preserve">The Supplier will provide the Company upon request with the name and address of a person within its organisation to whom all queries and requests for information under this </w:t>
      </w:r>
      <w:r w:rsidR="00ED07BE" w:rsidRPr="00A32606">
        <w:rPr>
          <w:rFonts w:eastAsia="MS Mincho"/>
          <w:sz w:val="24"/>
          <w:szCs w:val="24"/>
        </w:rPr>
        <w:t>Clause</w:t>
      </w:r>
      <w:r w:rsidRPr="00A32606">
        <w:rPr>
          <w:rFonts w:eastAsia="MS Mincho"/>
          <w:sz w:val="24"/>
          <w:szCs w:val="24"/>
        </w:rPr>
        <w:t xml:space="preserve"> 41A may be addressed.  The Supplier will if required by the Company warrant that any information provided under </w:t>
      </w:r>
      <w:r w:rsidR="00ED07BE" w:rsidRPr="00A32606">
        <w:rPr>
          <w:rFonts w:eastAsia="MS Mincho"/>
          <w:sz w:val="24"/>
          <w:szCs w:val="24"/>
        </w:rPr>
        <w:t>Clause</w:t>
      </w:r>
      <w:r w:rsidRPr="00A32606">
        <w:rPr>
          <w:rFonts w:eastAsia="MS Mincho"/>
          <w:sz w:val="24"/>
          <w:szCs w:val="24"/>
        </w:rPr>
        <w:t xml:space="preserve"> </w:t>
      </w:r>
      <w:r w:rsidRPr="00A32606">
        <w:rPr>
          <w:rFonts w:eastAsia="MS Mincho"/>
          <w:sz w:val="24"/>
          <w:szCs w:val="24"/>
        </w:rPr>
        <w:lastRenderedPageBreak/>
        <w:t xml:space="preserve">41A is accurate, complete and not misleading, including any information supplied in relation to its </w:t>
      </w:r>
      <w:r w:rsidR="00593DDA" w:rsidRPr="00A32606">
        <w:rPr>
          <w:rFonts w:eastAsia="MS Mincho"/>
          <w:sz w:val="24"/>
          <w:szCs w:val="24"/>
        </w:rPr>
        <w:t>Sub-Contractor</w:t>
      </w:r>
      <w:r w:rsidR="00B30E8F" w:rsidRPr="00A32606">
        <w:rPr>
          <w:rFonts w:eastAsia="MS Mincho"/>
          <w:sz w:val="24"/>
          <w:szCs w:val="24"/>
        </w:rPr>
        <w:t>s</w:t>
      </w:r>
      <w:r w:rsidRPr="00A32606">
        <w:rPr>
          <w:rFonts w:eastAsia="MS Mincho"/>
          <w:sz w:val="24"/>
          <w:szCs w:val="24"/>
        </w:rPr>
        <w:t>.</w:t>
      </w:r>
    </w:p>
    <w:p w14:paraId="1DD1B33A" w14:textId="77777777" w:rsidR="00DE7DBE" w:rsidRPr="00A32606" w:rsidRDefault="00DE7DBE" w:rsidP="00DE7DBE">
      <w:pPr>
        <w:pStyle w:val="Level2"/>
        <w:tabs>
          <w:tab w:val="left" w:pos="709"/>
          <w:tab w:val="left" w:pos="1806"/>
        </w:tabs>
        <w:spacing w:line="360" w:lineRule="auto"/>
        <w:ind w:left="709" w:hanging="709"/>
        <w:rPr>
          <w:rFonts w:eastAsia="MS Mincho"/>
          <w:sz w:val="24"/>
          <w:szCs w:val="24"/>
        </w:rPr>
      </w:pPr>
      <w:r w:rsidRPr="00A32606">
        <w:rPr>
          <w:rFonts w:eastAsia="MS Mincho"/>
          <w:sz w:val="24"/>
          <w:szCs w:val="24"/>
        </w:rPr>
        <w:t>41A.5</w:t>
      </w:r>
      <w:r w:rsidRPr="00A32606">
        <w:rPr>
          <w:rFonts w:eastAsia="MS Mincho"/>
          <w:sz w:val="24"/>
          <w:szCs w:val="24"/>
        </w:rPr>
        <w:tab/>
        <w:t xml:space="preserve">The Supplier will not and will procure that its </w:t>
      </w:r>
      <w:r w:rsidR="00593DDA" w:rsidRPr="00A32606">
        <w:rPr>
          <w:rFonts w:eastAsia="MS Mincho"/>
          <w:sz w:val="24"/>
          <w:szCs w:val="24"/>
        </w:rPr>
        <w:t>Sub-Contractor</w:t>
      </w:r>
      <w:r w:rsidR="00B30E8F" w:rsidRPr="00A32606">
        <w:rPr>
          <w:rFonts w:eastAsia="MS Mincho"/>
          <w:sz w:val="24"/>
          <w:szCs w:val="24"/>
        </w:rPr>
        <w:t>s</w:t>
      </w:r>
      <w:r w:rsidRPr="00A32606">
        <w:rPr>
          <w:rFonts w:eastAsia="MS Mincho"/>
          <w:sz w:val="24"/>
          <w:szCs w:val="24"/>
        </w:rPr>
        <w:t xml:space="preserve"> will not in the ten (10) months prior to the Expiration Date or termination of the Contract (or, where notice of termination is given of less than ten (10) months, during any such period of notice) without the Company’s written consent:</w:t>
      </w:r>
    </w:p>
    <w:p w14:paraId="1DD1B33B" w14:textId="77777777" w:rsidR="00DE7DBE" w:rsidRPr="00A32606" w:rsidRDefault="00DE7DBE" w:rsidP="00232F51">
      <w:pPr>
        <w:pStyle w:val="Body10"/>
        <w:spacing w:line="360" w:lineRule="auto"/>
        <w:ind w:left="1560" w:hanging="851"/>
        <w:rPr>
          <w:rFonts w:ascii="Arial" w:eastAsia="MS Mincho" w:hAnsi="Arial" w:cs="Arial"/>
          <w:sz w:val="24"/>
          <w:szCs w:val="24"/>
        </w:rPr>
      </w:pPr>
      <w:r w:rsidRPr="00A32606">
        <w:rPr>
          <w:rFonts w:ascii="Arial" w:eastAsia="MS Mincho" w:hAnsi="Arial" w:cs="Arial"/>
          <w:sz w:val="24"/>
          <w:szCs w:val="24"/>
        </w:rPr>
        <w:t>41A.5.1</w:t>
      </w:r>
      <w:r w:rsidRPr="00A32606">
        <w:rPr>
          <w:rFonts w:ascii="Arial" w:eastAsia="MS Mincho" w:hAnsi="Arial" w:cs="Arial"/>
          <w:sz w:val="24"/>
          <w:szCs w:val="24"/>
        </w:rPr>
        <w:tab/>
        <w:t xml:space="preserve">re-organise or substantially alter the number or method of organisation or identity of the employees engaged in providing the Services, except to the extent that any such change is the result of a bona fide business re-organisation of the Supplier or the relevant </w:t>
      </w:r>
      <w:r w:rsidR="00B72AD7" w:rsidRPr="00A32606">
        <w:rPr>
          <w:rFonts w:ascii="Arial" w:eastAsia="MS Mincho" w:hAnsi="Arial" w:cs="Arial"/>
          <w:sz w:val="24"/>
          <w:szCs w:val="24"/>
        </w:rPr>
        <w:t>Sub-Contractor</w:t>
      </w:r>
      <w:r w:rsidRPr="00A32606">
        <w:rPr>
          <w:rFonts w:ascii="Arial" w:eastAsia="MS Mincho" w:hAnsi="Arial" w:cs="Arial"/>
          <w:sz w:val="24"/>
          <w:szCs w:val="24"/>
        </w:rPr>
        <w:t xml:space="preserve"> which is not related or confined to the employees engaged in providing the Supply or the expected Expiration Date or termination of the Contract, or</w:t>
      </w:r>
    </w:p>
    <w:p w14:paraId="1DD1B33C" w14:textId="77777777" w:rsidR="00DE7DBE" w:rsidRPr="00A32606" w:rsidRDefault="00DE7DBE" w:rsidP="00232F51">
      <w:pPr>
        <w:pStyle w:val="Body10"/>
        <w:spacing w:line="360" w:lineRule="auto"/>
        <w:ind w:left="1560" w:hanging="851"/>
        <w:rPr>
          <w:rFonts w:ascii="Arial" w:eastAsia="MS Mincho" w:hAnsi="Arial" w:cs="Arial"/>
          <w:sz w:val="24"/>
          <w:szCs w:val="24"/>
        </w:rPr>
      </w:pPr>
      <w:r w:rsidRPr="00A32606">
        <w:rPr>
          <w:rFonts w:ascii="Arial" w:eastAsia="MS Mincho" w:hAnsi="Arial" w:cs="Arial"/>
          <w:sz w:val="24"/>
          <w:szCs w:val="24"/>
        </w:rPr>
        <w:t>41A.5.2</w:t>
      </w:r>
      <w:r w:rsidRPr="00A32606">
        <w:rPr>
          <w:rFonts w:ascii="Arial" w:eastAsia="MS Mincho" w:hAnsi="Arial" w:cs="Arial"/>
          <w:sz w:val="24"/>
          <w:szCs w:val="24"/>
        </w:rPr>
        <w:tab/>
        <w:t xml:space="preserve">make any increase to the salaries or any significant change to the terms and conditions of employment of the employees engaged in providing the Services, except where such increases or changes would have arisen in the ordinary course of the Supplier’s or the relevant </w:t>
      </w:r>
      <w:r w:rsidR="00B72AD7" w:rsidRPr="00A32606">
        <w:rPr>
          <w:rFonts w:ascii="Arial" w:eastAsia="MS Mincho" w:hAnsi="Arial" w:cs="Arial"/>
          <w:sz w:val="24"/>
          <w:szCs w:val="24"/>
        </w:rPr>
        <w:t>Sub-Contractor</w:t>
      </w:r>
      <w:r w:rsidR="00B30E8F" w:rsidRPr="00A32606">
        <w:rPr>
          <w:rFonts w:ascii="Arial" w:eastAsia="MS Mincho" w:hAnsi="Arial" w:cs="Arial"/>
          <w:sz w:val="24"/>
          <w:szCs w:val="24"/>
        </w:rPr>
        <w:t>s</w:t>
      </w:r>
      <w:r w:rsidRPr="00A32606">
        <w:rPr>
          <w:rFonts w:ascii="Arial" w:eastAsia="MS Mincho" w:hAnsi="Arial" w:cs="Arial"/>
          <w:sz w:val="24"/>
          <w:szCs w:val="24"/>
        </w:rPr>
        <w:t xml:space="preserve"> business and are not related to the Expiration Date or termination of the Contract (either because they are applied to all of the Supplier’s or the relevant </w:t>
      </w:r>
      <w:r w:rsidR="00593DDA" w:rsidRPr="00A32606">
        <w:rPr>
          <w:rFonts w:ascii="Arial" w:eastAsia="MS Mincho" w:hAnsi="Arial" w:cs="Arial"/>
          <w:sz w:val="24"/>
          <w:szCs w:val="24"/>
        </w:rPr>
        <w:t>Sub-Contractor</w:t>
      </w:r>
      <w:r w:rsidR="00B30E8F" w:rsidRPr="00A32606">
        <w:rPr>
          <w:rFonts w:ascii="Arial" w:eastAsia="MS Mincho" w:hAnsi="Arial" w:cs="Arial"/>
          <w:sz w:val="24"/>
          <w:szCs w:val="24"/>
        </w:rPr>
        <w:t>’s</w:t>
      </w:r>
      <w:r w:rsidRPr="00A32606">
        <w:rPr>
          <w:rFonts w:ascii="Arial" w:eastAsia="MS Mincho" w:hAnsi="Arial" w:cs="Arial"/>
          <w:sz w:val="24"/>
          <w:szCs w:val="24"/>
        </w:rPr>
        <w:t xml:space="preserve"> employees, whether or not engaged in providing the Services or otherwise) or are the result of a bona fide business reorganisation of the Supplier or the relevant </w:t>
      </w:r>
      <w:r w:rsidR="00593DDA" w:rsidRPr="00A32606">
        <w:rPr>
          <w:rFonts w:ascii="Arial" w:eastAsia="MS Mincho" w:hAnsi="Arial" w:cs="Arial"/>
          <w:sz w:val="24"/>
          <w:szCs w:val="24"/>
        </w:rPr>
        <w:t>Sub-Contractor</w:t>
      </w:r>
      <w:r w:rsidRPr="00A32606">
        <w:rPr>
          <w:rFonts w:ascii="Arial" w:eastAsia="MS Mincho" w:hAnsi="Arial" w:cs="Arial"/>
          <w:sz w:val="24"/>
          <w:szCs w:val="24"/>
        </w:rPr>
        <w:t xml:space="preserve"> which is not related or confined to the employees engaged in providing the works or relates to the Expiration Date or termination of the Contract.</w:t>
      </w:r>
    </w:p>
    <w:p w14:paraId="1DD1B33D" w14:textId="77777777" w:rsidR="00DE7DBE" w:rsidRPr="00A32606" w:rsidRDefault="00DE7DBE" w:rsidP="00232F51">
      <w:pPr>
        <w:pStyle w:val="Level2"/>
        <w:tabs>
          <w:tab w:val="left" w:pos="709"/>
          <w:tab w:val="left" w:pos="1560"/>
        </w:tabs>
        <w:spacing w:line="360" w:lineRule="auto"/>
        <w:ind w:left="709" w:hanging="709"/>
        <w:rPr>
          <w:rFonts w:eastAsia="MS Mincho"/>
          <w:sz w:val="24"/>
          <w:szCs w:val="24"/>
        </w:rPr>
      </w:pPr>
      <w:r w:rsidRPr="00A32606">
        <w:rPr>
          <w:rFonts w:eastAsia="MS Mincho"/>
          <w:sz w:val="24"/>
          <w:szCs w:val="24"/>
        </w:rPr>
        <w:t>41A.6</w:t>
      </w:r>
      <w:r w:rsidRPr="00A32606">
        <w:rPr>
          <w:rFonts w:eastAsia="MS Mincho"/>
          <w:sz w:val="24"/>
          <w:szCs w:val="24"/>
        </w:rPr>
        <w:tab/>
        <w:t xml:space="preserve">The Supplier shall indemnify the Company against all Relevant Claims and Liabilities arising from or incurred by reason of any act or omission of the Supplier, its servants or agents in connection with or arising from or incurred by reason of the employment of the Transferring Employees, including but not limited to any claim against the Company or any other person for damages for breach of contract, or for compensation for unfair or wrongful dismissal or redundancy, or failure to provide comparable pension rates, or failure to provide information, or failure to inform or consult Transferring Employees, or in respect </w:t>
      </w:r>
      <w:r w:rsidRPr="00A32606">
        <w:rPr>
          <w:rFonts w:eastAsia="MS Mincho"/>
          <w:sz w:val="24"/>
          <w:szCs w:val="24"/>
        </w:rPr>
        <w:lastRenderedPageBreak/>
        <w:t>of death or personal injury, breach of statutory duty or any other claim in tort by a Transferring Employee, or by a person who would be a Transferring Employee but for any act or omission (including dismissal or constructive dismissal) of the Supplier, arising from the operation (or alleged operation) of the Transfer Regulations in relation to the works.</w:t>
      </w:r>
    </w:p>
    <w:p w14:paraId="1DD1B33E" w14:textId="77777777" w:rsidR="00DE7DBE" w:rsidRPr="00A32606" w:rsidRDefault="00DE7DBE" w:rsidP="00232F51">
      <w:pPr>
        <w:pStyle w:val="Level2"/>
        <w:tabs>
          <w:tab w:val="left" w:pos="709"/>
          <w:tab w:val="left" w:pos="1560"/>
        </w:tabs>
        <w:spacing w:line="360" w:lineRule="auto"/>
        <w:ind w:left="709" w:hanging="709"/>
        <w:rPr>
          <w:rFonts w:eastAsia="MS Mincho"/>
          <w:sz w:val="24"/>
          <w:szCs w:val="24"/>
        </w:rPr>
      </w:pPr>
      <w:r w:rsidRPr="00A32606">
        <w:rPr>
          <w:rFonts w:eastAsia="MS Mincho"/>
          <w:sz w:val="24"/>
          <w:szCs w:val="24"/>
        </w:rPr>
        <w:t>41A.7</w:t>
      </w:r>
      <w:r w:rsidRPr="00A32606">
        <w:rPr>
          <w:rFonts w:eastAsia="MS Mincho"/>
          <w:sz w:val="24"/>
          <w:szCs w:val="24"/>
        </w:rPr>
        <w:tab/>
        <w:t>The Supplier shall indemnify the Company and all Replacement Companies against all Relevant Claims and Liabilities arising from or related to:</w:t>
      </w:r>
    </w:p>
    <w:p w14:paraId="1DD1B33F" w14:textId="77777777" w:rsidR="00DE7DBE" w:rsidRPr="00A32606" w:rsidRDefault="00DE7DBE" w:rsidP="00232F51">
      <w:pPr>
        <w:pStyle w:val="Body10"/>
        <w:spacing w:line="360" w:lineRule="auto"/>
        <w:ind w:left="1560" w:hanging="851"/>
        <w:rPr>
          <w:rFonts w:ascii="Arial" w:eastAsia="MS Mincho" w:hAnsi="Arial" w:cs="Arial"/>
          <w:sz w:val="24"/>
          <w:szCs w:val="24"/>
        </w:rPr>
      </w:pPr>
      <w:r w:rsidRPr="00A32606">
        <w:rPr>
          <w:rFonts w:ascii="Arial" w:eastAsia="MS Mincho" w:hAnsi="Arial" w:cs="Arial"/>
          <w:sz w:val="24"/>
          <w:szCs w:val="24"/>
        </w:rPr>
        <w:t>41A.7.1</w:t>
      </w:r>
      <w:r w:rsidRPr="00A32606">
        <w:rPr>
          <w:rFonts w:ascii="Arial" w:eastAsia="MS Mincho" w:hAnsi="Arial" w:cs="Arial"/>
          <w:sz w:val="24"/>
          <w:szCs w:val="24"/>
        </w:rPr>
        <w:tab/>
        <w:t>any claim by a Subsequent Relevant Employee in respect of any default, failure or omission (or alleged default, failure or omission) by any person whatsoever concerning or arising from employment before a Subsequent Transfer Date in respect of which the Company or the Replacement Company incurs liability cost or expense by reason of the operation (or alleged operation) of the Transfer Regulations; and</w:t>
      </w:r>
    </w:p>
    <w:p w14:paraId="1DD1B340" w14:textId="77777777" w:rsidR="00DE7DBE" w:rsidRPr="00A32606" w:rsidRDefault="00DE7DBE" w:rsidP="00232F51">
      <w:pPr>
        <w:pStyle w:val="Body10"/>
        <w:spacing w:line="360" w:lineRule="auto"/>
        <w:ind w:left="1560" w:hanging="851"/>
        <w:rPr>
          <w:rFonts w:ascii="Arial" w:eastAsia="MS Mincho" w:hAnsi="Arial" w:cs="Arial"/>
          <w:sz w:val="24"/>
          <w:szCs w:val="24"/>
        </w:rPr>
      </w:pPr>
      <w:r w:rsidRPr="00A32606">
        <w:rPr>
          <w:rFonts w:ascii="Arial" w:eastAsia="MS Mincho" w:hAnsi="Arial" w:cs="Arial"/>
          <w:sz w:val="24"/>
          <w:szCs w:val="24"/>
        </w:rPr>
        <w:t>41A.7.2</w:t>
      </w:r>
      <w:r w:rsidRPr="00A32606">
        <w:rPr>
          <w:rFonts w:ascii="Arial" w:eastAsia="MS Mincho" w:hAnsi="Arial" w:cs="Arial"/>
          <w:sz w:val="24"/>
          <w:szCs w:val="24"/>
        </w:rPr>
        <w:tab/>
        <w:t xml:space="preserve">any claim by any former or existing employee of the Supplier or relevant </w:t>
      </w:r>
      <w:r w:rsidR="00B72AD7" w:rsidRPr="00A32606">
        <w:rPr>
          <w:rFonts w:ascii="Arial" w:eastAsia="MS Mincho" w:hAnsi="Arial" w:cs="Arial"/>
          <w:sz w:val="24"/>
          <w:szCs w:val="24"/>
        </w:rPr>
        <w:t>Sub-Contractor</w:t>
      </w:r>
      <w:r w:rsidRPr="00A32606">
        <w:rPr>
          <w:rFonts w:ascii="Arial" w:eastAsia="MS Mincho" w:hAnsi="Arial" w:cs="Arial"/>
          <w:sz w:val="24"/>
          <w:szCs w:val="24"/>
        </w:rPr>
        <w:t xml:space="preserve"> (other than a Subsequent Relevant Employee) in respect of which the Company or a Replacement Company incurs liability cost or expense by reason of the operation (or alleged operation) of the Transfer Regulations.</w:t>
      </w:r>
    </w:p>
    <w:p w14:paraId="1DD1B341" w14:textId="77777777" w:rsidR="00DE7DBE" w:rsidRPr="00A32606" w:rsidRDefault="00DE7DBE" w:rsidP="00232F51">
      <w:pPr>
        <w:pStyle w:val="Body10"/>
        <w:spacing w:line="360" w:lineRule="auto"/>
        <w:ind w:left="1560" w:hanging="851"/>
        <w:rPr>
          <w:rFonts w:ascii="Arial" w:eastAsia="MS Mincho" w:hAnsi="Arial" w:cs="Arial"/>
          <w:sz w:val="24"/>
          <w:szCs w:val="24"/>
        </w:rPr>
      </w:pPr>
      <w:r w:rsidRPr="00A32606">
        <w:rPr>
          <w:rFonts w:ascii="Arial" w:eastAsia="MS Mincho" w:hAnsi="Arial" w:cs="Arial"/>
          <w:sz w:val="24"/>
          <w:szCs w:val="24"/>
        </w:rPr>
        <w:t>41A.7.3</w:t>
      </w:r>
      <w:r w:rsidRPr="00A32606">
        <w:rPr>
          <w:rFonts w:ascii="Arial" w:eastAsia="MS Mincho" w:hAnsi="Arial" w:cs="Arial"/>
          <w:sz w:val="24"/>
          <w:szCs w:val="24"/>
        </w:rPr>
        <w:tab/>
        <w:t xml:space="preserve">In this </w:t>
      </w:r>
      <w:r w:rsidR="00ED07BE" w:rsidRPr="00A32606">
        <w:rPr>
          <w:rFonts w:ascii="Arial" w:eastAsia="MS Mincho" w:hAnsi="Arial" w:cs="Arial"/>
          <w:sz w:val="24"/>
          <w:szCs w:val="24"/>
        </w:rPr>
        <w:t>Clause</w:t>
      </w:r>
      <w:r w:rsidRPr="00A32606">
        <w:rPr>
          <w:rFonts w:ascii="Arial" w:eastAsia="MS Mincho" w:hAnsi="Arial" w:cs="Arial"/>
          <w:sz w:val="24"/>
          <w:szCs w:val="24"/>
        </w:rPr>
        <w:t xml:space="preserve"> 41A.7 “Relevant Claims and Liabilities” include those incurred by the Company by reason of any contract term between the Company and a Replacement Company provided always that in relation to Relevant Claims and Liabilities which the Company may incur to a Replacement Company, the Supplier shall not be required to indemnify the Company or the Replacement Company for more than or with a greater scope than it would if such Relevant Claims and Liabilities were made against or incurred by the Company in providing an indemnity under this paragraph.</w:t>
      </w:r>
    </w:p>
    <w:p w14:paraId="1DD1B342" w14:textId="77777777" w:rsidR="00DE7DBE" w:rsidRPr="00A32606" w:rsidRDefault="00DE7DBE" w:rsidP="00DE7DBE">
      <w:pPr>
        <w:pStyle w:val="Level2"/>
        <w:tabs>
          <w:tab w:val="left" w:pos="709"/>
          <w:tab w:val="left" w:pos="1806"/>
        </w:tabs>
        <w:spacing w:line="360" w:lineRule="auto"/>
        <w:ind w:left="709" w:hanging="709"/>
        <w:rPr>
          <w:rFonts w:eastAsia="MS Mincho"/>
          <w:sz w:val="24"/>
          <w:szCs w:val="24"/>
        </w:rPr>
      </w:pPr>
      <w:r w:rsidRPr="00A32606">
        <w:rPr>
          <w:rFonts w:eastAsia="MS Mincho"/>
          <w:sz w:val="24"/>
          <w:szCs w:val="24"/>
        </w:rPr>
        <w:t>41A.8</w:t>
      </w:r>
      <w:r w:rsidRPr="00A32606">
        <w:rPr>
          <w:rFonts w:eastAsia="MS Mincho"/>
          <w:sz w:val="24"/>
          <w:szCs w:val="24"/>
        </w:rPr>
        <w:tab/>
        <w:t xml:space="preserve">The provisions of this </w:t>
      </w:r>
      <w:r w:rsidR="00ED07BE" w:rsidRPr="00A32606">
        <w:rPr>
          <w:rFonts w:eastAsia="MS Mincho"/>
          <w:sz w:val="24"/>
          <w:szCs w:val="24"/>
        </w:rPr>
        <w:t>Clause</w:t>
      </w:r>
      <w:r w:rsidRPr="00A32606">
        <w:rPr>
          <w:rFonts w:eastAsia="MS Mincho"/>
          <w:sz w:val="24"/>
          <w:szCs w:val="24"/>
        </w:rPr>
        <w:t xml:space="preserve"> 41A are without prejudice to the Transfer Regulations. For the avoidance of doubt, any remedies available to the Company for any breach by the Supplier of any provision of this </w:t>
      </w:r>
      <w:r w:rsidR="00ED07BE" w:rsidRPr="00A32606">
        <w:rPr>
          <w:rFonts w:eastAsia="MS Mincho"/>
          <w:sz w:val="24"/>
          <w:szCs w:val="24"/>
        </w:rPr>
        <w:t>Clause</w:t>
      </w:r>
      <w:r w:rsidRPr="00A32606">
        <w:rPr>
          <w:rFonts w:eastAsia="MS Mincho"/>
          <w:sz w:val="24"/>
          <w:szCs w:val="24"/>
        </w:rPr>
        <w:t xml:space="preserve"> 41A shall be in </w:t>
      </w:r>
      <w:r w:rsidRPr="00A32606">
        <w:rPr>
          <w:rFonts w:eastAsia="MS Mincho"/>
          <w:sz w:val="24"/>
          <w:szCs w:val="24"/>
        </w:rPr>
        <w:lastRenderedPageBreak/>
        <w:t>addition to and not in substitution for any remedies available to the Company under any provision of the Transfer Regulations.</w:t>
      </w:r>
    </w:p>
    <w:p w14:paraId="1DD1B343" w14:textId="77777777" w:rsidR="00D629B3" w:rsidRPr="00A32606" w:rsidRDefault="00D629B3" w:rsidP="00232F51">
      <w:pPr>
        <w:pStyle w:val="Heading1"/>
        <w:numPr>
          <w:ilvl w:val="0"/>
          <w:numId w:val="43"/>
        </w:numPr>
        <w:spacing w:before="0" w:after="240" w:line="360" w:lineRule="auto"/>
        <w:ind w:left="709" w:hanging="709"/>
        <w:rPr>
          <w:rFonts w:ascii="Arial" w:hAnsi="Arial" w:cs="Arial"/>
          <w:sz w:val="24"/>
          <w:szCs w:val="24"/>
        </w:rPr>
      </w:pPr>
      <w:bookmarkStart w:id="431" w:name="_Toc213400294"/>
      <w:bookmarkStart w:id="432" w:name="_Toc110246936"/>
      <w:bookmarkStart w:id="433" w:name="_Toc248665191"/>
      <w:r w:rsidRPr="00A32606">
        <w:rPr>
          <w:rFonts w:ascii="Arial" w:hAnsi="Arial" w:cs="Arial"/>
          <w:sz w:val="24"/>
          <w:szCs w:val="24"/>
        </w:rPr>
        <w:t>Quality and Best Value</w:t>
      </w:r>
      <w:bookmarkEnd w:id="431"/>
    </w:p>
    <w:p w14:paraId="1DD1B344" w14:textId="77777777" w:rsidR="00D629B3" w:rsidRPr="00A32606" w:rsidRDefault="00D629B3" w:rsidP="00232F51">
      <w:pPr>
        <w:pStyle w:val="Heading2"/>
        <w:keepNext w:val="0"/>
        <w:numPr>
          <w:ilvl w:val="1"/>
          <w:numId w:val="43"/>
        </w:numPr>
        <w:spacing w:before="0" w:after="240" w:line="360" w:lineRule="auto"/>
        <w:ind w:left="709" w:hanging="709"/>
        <w:rPr>
          <w:rFonts w:ascii="Arial" w:hAnsi="Arial" w:cs="Arial"/>
          <w:b w:val="0"/>
          <w:sz w:val="24"/>
          <w:szCs w:val="24"/>
        </w:rPr>
      </w:pPr>
      <w:bookmarkStart w:id="434" w:name="_Toc157330595"/>
      <w:bookmarkStart w:id="435" w:name="_Toc157337027"/>
      <w:bookmarkStart w:id="436" w:name="_Toc180295527"/>
      <w:bookmarkStart w:id="437" w:name="_Toc248665192"/>
      <w:bookmarkEnd w:id="432"/>
      <w:bookmarkEnd w:id="433"/>
      <w:r w:rsidRPr="00A32606">
        <w:rPr>
          <w:rFonts w:ascii="Arial" w:hAnsi="Arial" w:cs="Arial"/>
          <w:b w:val="0"/>
          <w:sz w:val="24"/>
          <w:szCs w:val="24"/>
        </w:rPr>
        <w:t>The Supplier acknowledges that TfL is a best value authority for the purposes of the Local Government Act 1999 and as such the Company is required to make arrangements to secure continuous improvement in the way it exercises its functions, having regard to a combination of economy, efficiency and effectiveness.  The Supplier assists the Company to discharge the Company’s duty where possible, and in doing so, inter alia carries out any reviews of the Supply reasonably requested by the Company from time to time.</w:t>
      </w:r>
      <w:r w:rsidR="00327EE8" w:rsidRPr="00A32606">
        <w:rPr>
          <w:rFonts w:ascii="Arial" w:hAnsi="Arial" w:cs="Arial"/>
          <w:b w:val="0"/>
          <w:sz w:val="24"/>
          <w:szCs w:val="24"/>
        </w:rPr>
        <w:t xml:space="preserve"> The Company shall have the rights and the Supplier shall comply with its obligations as set out in Schedule 14 (Variation</w:t>
      </w:r>
      <w:r w:rsidR="00537E78" w:rsidRPr="00A32606">
        <w:rPr>
          <w:rFonts w:ascii="Arial" w:hAnsi="Arial" w:cs="Arial"/>
          <w:b w:val="0"/>
          <w:sz w:val="24"/>
          <w:szCs w:val="24"/>
        </w:rPr>
        <w:t xml:space="preserve"> Procedure</w:t>
      </w:r>
      <w:r w:rsidR="00327EE8" w:rsidRPr="00A32606">
        <w:rPr>
          <w:rFonts w:ascii="Arial" w:hAnsi="Arial" w:cs="Arial"/>
          <w:b w:val="0"/>
          <w:sz w:val="24"/>
          <w:szCs w:val="24"/>
        </w:rPr>
        <w:t>) in order to deliver Value for Money (“VfM”) to the Company in the performance of this Contract.</w:t>
      </w:r>
      <w:r w:rsidRPr="00A32606">
        <w:rPr>
          <w:rFonts w:ascii="Arial" w:hAnsi="Arial" w:cs="Arial"/>
          <w:b w:val="0"/>
          <w:sz w:val="24"/>
          <w:szCs w:val="24"/>
        </w:rPr>
        <w:t xml:space="preserve">  </w:t>
      </w:r>
    </w:p>
    <w:p w14:paraId="1DD1B345" w14:textId="77777777" w:rsidR="00D629B3" w:rsidRPr="00A32606" w:rsidRDefault="00D629B3" w:rsidP="00232F51">
      <w:pPr>
        <w:pStyle w:val="Heading1"/>
        <w:numPr>
          <w:ilvl w:val="0"/>
          <w:numId w:val="43"/>
        </w:numPr>
        <w:spacing w:before="0" w:after="240" w:line="360" w:lineRule="auto"/>
        <w:ind w:left="709" w:hanging="709"/>
        <w:rPr>
          <w:rFonts w:ascii="Arial" w:hAnsi="Arial" w:cs="Arial"/>
          <w:sz w:val="24"/>
          <w:szCs w:val="24"/>
        </w:rPr>
      </w:pPr>
      <w:bookmarkStart w:id="438" w:name="_Toc213400295"/>
      <w:r w:rsidRPr="00A32606">
        <w:rPr>
          <w:rFonts w:ascii="Arial" w:hAnsi="Arial" w:cs="Arial"/>
          <w:sz w:val="24"/>
          <w:szCs w:val="24"/>
        </w:rPr>
        <w:t>Survival</w:t>
      </w:r>
      <w:bookmarkEnd w:id="434"/>
      <w:bookmarkEnd w:id="435"/>
      <w:bookmarkEnd w:id="436"/>
      <w:bookmarkEnd w:id="437"/>
      <w:bookmarkEnd w:id="438"/>
    </w:p>
    <w:p w14:paraId="1DD1B346" w14:textId="77777777" w:rsidR="00D629B3" w:rsidRPr="00A32606" w:rsidRDefault="00D629B3" w:rsidP="00232F51">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The provisions of Clauses 22, 23, 28, 34, 35, 35A, 35B, 35C, 36, 37, 40, 43, 47, 52 and 53 will survive the termination or expiry of the Contract and continue in full force and effect, along with any other Clauses or Schedules of the Contract necessary to give effect to them. In addition, any other provision of the Contract which by its nature or implication (including in respect of any accrued rights and liabilities) is required to survive the termination or the Expiration Date will survive such termination, or Expiration Date as aforesaid.</w:t>
      </w:r>
    </w:p>
    <w:p w14:paraId="1DD1B347" w14:textId="77777777" w:rsidR="00D629B3" w:rsidRPr="00A32606" w:rsidRDefault="00D629B3" w:rsidP="00232F51">
      <w:pPr>
        <w:pStyle w:val="Heading1"/>
        <w:numPr>
          <w:ilvl w:val="0"/>
          <w:numId w:val="43"/>
        </w:numPr>
        <w:spacing w:before="0" w:after="240" w:line="360" w:lineRule="auto"/>
        <w:ind w:left="709" w:hanging="709"/>
        <w:rPr>
          <w:rFonts w:ascii="Arial" w:hAnsi="Arial" w:cs="Arial"/>
          <w:sz w:val="24"/>
          <w:szCs w:val="24"/>
        </w:rPr>
      </w:pPr>
      <w:bookmarkStart w:id="439" w:name="_Toc157330596"/>
      <w:bookmarkStart w:id="440" w:name="_Toc157337028"/>
      <w:bookmarkStart w:id="441" w:name="_Toc180295528"/>
      <w:bookmarkStart w:id="442" w:name="_Toc248665193"/>
      <w:bookmarkStart w:id="443" w:name="_Toc213400296"/>
      <w:r w:rsidRPr="00A32606">
        <w:rPr>
          <w:rFonts w:ascii="Arial" w:hAnsi="Arial" w:cs="Arial"/>
          <w:sz w:val="24"/>
          <w:szCs w:val="24"/>
        </w:rPr>
        <w:t>Set Off</w:t>
      </w:r>
      <w:bookmarkEnd w:id="439"/>
      <w:bookmarkEnd w:id="440"/>
      <w:bookmarkEnd w:id="441"/>
      <w:bookmarkEnd w:id="442"/>
      <w:bookmarkEnd w:id="443"/>
    </w:p>
    <w:p w14:paraId="1DD1B348" w14:textId="77777777" w:rsidR="00D629B3" w:rsidRPr="00A32606" w:rsidRDefault="00D629B3" w:rsidP="00232F51">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All damages, costs, charges, expenses, debts, sums or other amounts owing (contingently or otherwise) to or incurred by the Company arising out of or attributable to the Contract or any other contract with the Supplier may be deducted by the Company from monies due or which may become due to the Supplier under the Contract.</w:t>
      </w:r>
    </w:p>
    <w:p w14:paraId="1DD1B349" w14:textId="77777777" w:rsidR="00D629B3" w:rsidRPr="00A32606" w:rsidRDefault="00D629B3" w:rsidP="00A43ACF">
      <w:pPr>
        <w:pStyle w:val="Heading1"/>
        <w:numPr>
          <w:ilvl w:val="0"/>
          <w:numId w:val="43"/>
        </w:numPr>
        <w:spacing w:before="0" w:after="240" w:line="360" w:lineRule="auto"/>
        <w:ind w:left="709" w:hanging="709"/>
        <w:rPr>
          <w:rFonts w:ascii="Arial" w:hAnsi="Arial" w:cs="Arial"/>
          <w:sz w:val="24"/>
          <w:szCs w:val="24"/>
        </w:rPr>
      </w:pPr>
      <w:bookmarkStart w:id="444" w:name="_Toc157330597"/>
      <w:bookmarkStart w:id="445" w:name="_Toc157337029"/>
      <w:bookmarkStart w:id="446" w:name="_Toc180295529"/>
      <w:bookmarkStart w:id="447" w:name="_Toc248665194"/>
      <w:bookmarkStart w:id="448" w:name="_Toc213400297"/>
      <w:r w:rsidRPr="00A32606">
        <w:rPr>
          <w:rFonts w:ascii="Arial" w:hAnsi="Arial" w:cs="Arial"/>
          <w:sz w:val="24"/>
          <w:szCs w:val="24"/>
        </w:rPr>
        <w:lastRenderedPageBreak/>
        <w:t>Non Waiver of Rights</w:t>
      </w:r>
      <w:bookmarkEnd w:id="444"/>
      <w:bookmarkEnd w:id="445"/>
      <w:bookmarkEnd w:id="446"/>
      <w:bookmarkEnd w:id="447"/>
      <w:bookmarkEnd w:id="448"/>
    </w:p>
    <w:p w14:paraId="1DD1B34A" w14:textId="77777777" w:rsidR="00D629B3" w:rsidRPr="00A32606" w:rsidRDefault="00D629B3" w:rsidP="00A43ACF">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The failure or delay by the Company at any time to insist upon strict performance of any of the provisions of the Contract, or delay in or failure to exercise any rights or remedies herein, or properly to notify the Supplier in the event of breach, or the payment for any Equipment or Services hereunder will not be deemed to be a waiver of any right of the Company to insist upon strict performance hereof or of any rights or remedies, nor will any termination of the Contract by the Company operate as a waiver of any of its terms.</w:t>
      </w:r>
    </w:p>
    <w:p w14:paraId="1DD1B34B" w14:textId="77777777" w:rsidR="00D629B3" w:rsidRPr="00A32606" w:rsidRDefault="00D629B3" w:rsidP="00A43ACF">
      <w:pPr>
        <w:pStyle w:val="Heading1"/>
        <w:numPr>
          <w:ilvl w:val="0"/>
          <w:numId w:val="43"/>
        </w:numPr>
        <w:spacing w:before="0" w:after="240" w:line="360" w:lineRule="auto"/>
        <w:ind w:left="709" w:hanging="709"/>
        <w:rPr>
          <w:rFonts w:ascii="Arial" w:hAnsi="Arial" w:cs="Arial"/>
          <w:sz w:val="24"/>
          <w:szCs w:val="24"/>
        </w:rPr>
      </w:pPr>
      <w:bookmarkStart w:id="449" w:name="_Toc157330598"/>
      <w:bookmarkStart w:id="450" w:name="_Toc157337030"/>
      <w:bookmarkStart w:id="451" w:name="_Toc180295530"/>
      <w:bookmarkStart w:id="452" w:name="_Toc248665195"/>
      <w:bookmarkStart w:id="453" w:name="_Toc213400298"/>
      <w:r w:rsidRPr="00A32606">
        <w:rPr>
          <w:rFonts w:ascii="Arial" w:hAnsi="Arial" w:cs="Arial"/>
          <w:sz w:val="24"/>
          <w:szCs w:val="24"/>
        </w:rPr>
        <w:t>Assignment and Sub-Contracting</w:t>
      </w:r>
      <w:bookmarkEnd w:id="449"/>
      <w:bookmarkEnd w:id="450"/>
      <w:bookmarkEnd w:id="451"/>
      <w:bookmarkEnd w:id="452"/>
      <w:bookmarkEnd w:id="453"/>
    </w:p>
    <w:p w14:paraId="1DD1B34C" w14:textId="77777777" w:rsidR="00D629B3" w:rsidRPr="00A32606" w:rsidRDefault="00D629B3" w:rsidP="00A43ACF">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The Supplier will not assign or otherwise dispose of the Contract or any or all of its rights or obligations under the Contract.</w:t>
      </w:r>
    </w:p>
    <w:p w14:paraId="1DD1B34D" w14:textId="77777777" w:rsidR="00D629B3" w:rsidRPr="00A32606" w:rsidRDefault="00D629B3" w:rsidP="00A43ACF">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The Supplier will obtain the prior written consent of the Contract Manager (which consent may be refused or given subject to such conditions as the Contract Manager thinks fit) before appointing a </w:t>
      </w:r>
      <w:r w:rsidR="00B72AD7" w:rsidRPr="00A32606">
        <w:rPr>
          <w:rFonts w:ascii="Arial" w:hAnsi="Arial" w:cs="Arial"/>
          <w:b w:val="0"/>
          <w:sz w:val="24"/>
          <w:szCs w:val="24"/>
        </w:rPr>
        <w:t>Sub-Contractor</w:t>
      </w:r>
      <w:r w:rsidRPr="00A32606">
        <w:rPr>
          <w:rFonts w:ascii="Arial" w:hAnsi="Arial" w:cs="Arial"/>
          <w:b w:val="0"/>
          <w:sz w:val="24"/>
          <w:szCs w:val="24"/>
        </w:rPr>
        <w:t xml:space="preserve"> for all or any part of the Supply to be provided under the Contract. No sub-contracting although made with such consent of the Contract Manager will relieve the Supplier from any liability or obligations under the Contract, including the responsibility for ensuring that the Supply is in accordance with the Contract.</w:t>
      </w:r>
    </w:p>
    <w:p w14:paraId="1DD1B34E" w14:textId="77777777" w:rsidR="00D629B3" w:rsidRPr="00A32606" w:rsidRDefault="00D629B3" w:rsidP="00A43ACF">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Without prejudice to the generality of the foregoing, the Supplier will, within 14 days of the Company’s request, procure that a permitted </w:t>
      </w:r>
      <w:r w:rsidR="00B72AD7" w:rsidRPr="00A32606">
        <w:rPr>
          <w:rFonts w:ascii="Arial" w:hAnsi="Arial" w:cs="Arial"/>
          <w:b w:val="0"/>
          <w:sz w:val="24"/>
          <w:szCs w:val="24"/>
        </w:rPr>
        <w:t>Sub-Contractor</w:t>
      </w:r>
      <w:r w:rsidRPr="00A32606">
        <w:rPr>
          <w:rFonts w:ascii="Arial" w:hAnsi="Arial" w:cs="Arial"/>
          <w:b w:val="0"/>
          <w:sz w:val="24"/>
          <w:szCs w:val="24"/>
        </w:rPr>
        <w:t xml:space="preserve"> enters into a warranty agreement with the Company substantially in the form specified in Schedule 12 or in such other form as will have been previously approved in writing by the Company. The Company will not be obliged to make any payments under the Contract after such a request, in relation to the sub-contracted element of the Supply, until the warranty has been provided in a form satisfactory to the Company.</w:t>
      </w:r>
    </w:p>
    <w:p w14:paraId="1DD1B34F" w14:textId="77777777" w:rsidR="00D629B3" w:rsidRPr="00A32606" w:rsidRDefault="00D629B3" w:rsidP="00A43ACF">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The Supplier shall:</w:t>
      </w:r>
    </w:p>
    <w:p w14:paraId="1DD1B350" w14:textId="77777777" w:rsidR="00D629B3" w:rsidRPr="00A32606" w:rsidRDefault="00D629B3" w:rsidP="00A43ACF">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 xml:space="preserve">not without the prior written consent of the Company come under the control directly or indirectly of any person who does not control the </w:t>
      </w:r>
      <w:r w:rsidRPr="00A32606">
        <w:rPr>
          <w:rFonts w:ascii="Arial" w:hAnsi="Arial" w:cs="Arial"/>
          <w:sz w:val="24"/>
          <w:szCs w:val="24"/>
        </w:rPr>
        <w:lastRenderedPageBreak/>
        <w:t>Supplier at the date of the Contract(for this purpose ‘control’ means the power to direct the management and the policies of the entity, whether through the ownership of share capital, contract or otherwise).; and</w:t>
      </w:r>
    </w:p>
    <w:p w14:paraId="1DD1B351" w14:textId="77777777" w:rsidR="00D629B3" w:rsidRPr="00A32606" w:rsidRDefault="00D629B3" w:rsidP="00A43ACF">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 xml:space="preserve">give notice to the Company in the event that there is any change in the ownership of the Holding Company where such change relates to 50% or more of the issued share capital of the Holding Company, such notice to be given within 10 Business Days of the date on which such change takes effect.   </w:t>
      </w:r>
    </w:p>
    <w:p w14:paraId="1DD1B352" w14:textId="77777777" w:rsidR="00D629B3" w:rsidRPr="00A32606" w:rsidRDefault="00D629B3" w:rsidP="00A43ACF">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Subject to the applicable legislation, the Company may assign the Contract to any person at any time without the consent of the Supplier provided it has given prior notice of the assignment to the Supplier. </w:t>
      </w:r>
    </w:p>
    <w:p w14:paraId="1DD1B353" w14:textId="77777777" w:rsidR="00D629B3" w:rsidRPr="00A32606" w:rsidRDefault="00D629B3" w:rsidP="00A43ACF">
      <w:pPr>
        <w:pStyle w:val="Heading1"/>
        <w:numPr>
          <w:ilvl w:val="0"/>
          <w:numId w:val="43"/>
        </w:numPr>
        <w:spacing w:before="0" w:after="240" w:line="360" w:lineRule="auto"/>
        <w:ind w:left="709" w:hanging="709"/>
        <w:rPr>
          <w:rFonts w:ascii="Arial" w:hAnsi="Arial" w:cs="Arial"/>
          <w:sz w:val="24"/>
          <w:szCs w:val="24"/>
        </w:rPr>
      </w:pPr>
      <w:bookmarkStart w:id="454" w:name="_Toc157330599"/>
      <w:bookmarkStart w:id="455" w:name="_Toc157337031"/>
      <w:bookmarkStart w:id="456" w:name="_Toc180295531"/>
      <w:bookmarkStart w:id="457" w:name="_Toc248665196"/>
      <w:bookmarkStart w:id="458" w:name="_Toc213400299"/>
      <w:r w:rsidRPr="00A32606">
        <w:rPr>
          <w:rFonts w:ascii="Arial" w:hAnsi="Arial" w:cs="Arial"/>
          <w:sz w:val="24"/>
          <w:szCs w:val="24"/>
        </w:rPr>
        <w:t>Contracts (Rights of Third Parties) Act 1999</w:t>
      </w:r>
      <w:bookmarkEnd w:id="454"/>
      <w:bookmarkEnd w:id="455"/>
      <w:bookmarkEnd w:id="456"/>
      <w:bookmarkEnd w:id="457"/>
      <w:bookmarkEnd w:id="458"/>
    </w:p>
    <w:p w14:paraId="1DD1B354" w14:textId="77777777" w:rsidR="00D629B3" w:rsidRPr="00A32606" w:rsidRDefault="00D629B3" w:rsidP="00A43ACF">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Any person who is not a party to the Contract shall not have any benefit from or any rights under the Contract pursuant to the Contracts (Rights of Third Parties) Act 1999; provided that nothing shall prevent; (i) any member of the TfL Group from enforcing any rights granted for its benefit under the Contract; or (ii) any third party enforcing any right given to them pursuant to Clause 37.2.</w:t>
      </w:r>
    </w:p>
    <w:p w14:paraId="1DD1B355" w14:textId="77777777" w:rsidR="00D629B3" w:rsidRPr="00A32606" w:rsidRDefault="00D629B3" w:rsidP="00A43ACF">
      <w:pPr>
        <w:pStyle w:val="Heading1"/>
        <w:numPr>
          <w:ilvl w:val="0"/>
          <w:numId w:val="43"/>
        </w:numPr>
        <w:spacing w:before="0" w:after="240" w:line="360" w:lineRule="auto"/>
        <w:ind w:left="709" w:hanging="709"/>
        <w:rPr>
          <w:rFonts w:ascii="Arial" w:hAnsi="Arial" w:cs="Arial"/>
          <w:sz w:val="24"/>
          <w:szCs w:val="24"/>
        </w:rPr>
      </w:pPr>
      <w:bookmarkStart w:id="459" w:name="_Toc157330600"/>
      <w:bookmarkStart w:id="460" w:name="_Toc157337032"/>
      <w:bookmarkStart w:id="461" w:name="_Toc180295532"/>
      <w:bookmarkStart w:id="462" w:name="_Toc248665197"/>
      <w:bookmarkStart w:id="463" w:name="_Toc213400300"/>
      <w:r w:rsidRPr="00A32606">
        <w:rPr>
          <w:rFonts w:ascii="Arial" w:hAnsi="Arial" w:cs="Arial"/>
          <w:sz w:val="24"/>
          <w:szCs w:val="24"/>
        </w:rPr>
        <w:t>Language</w:t>
      </w:r>
      <w:bookmarkEnd w:id="459"/>
      <w:bookmarkEnd w:id="460"/>
      <w:bookmarkEnd w:id="461"/>
      <w:bookmarkEnd w:id="462"/>
      <w:bookmarkEnd w:id="463"/>
    </w:p>
    <w:p w14:paraId="1DD1B356" w14:textId="77777777" w:rsidR="00D629B3" w:rsidRPr="00A32606" w:rsidRDefault="00D629B3" w:rsidP="00A43ACF">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English will be the language of the Contract and all documentation or information required or produced in the course or in connection with the Supplier’s performance will be in English.</w:t>
      </w:r>
    </w:p>
    <w:p w14:paraId="1DD1B357" w14:textId="77777777" w:rsidR="00D629B3" w:rsidRPr="00A32606" w:rsidRDefault="00D629B3" w:rsidP="00A43ACF">
      <w:pPr>
        <w:pStyle w:val="Heading1"/>
        <w:numPr>
          <w:ilvl w:val="0"/>
          <w:numId w:val="43"/>
        </w:numPr>
        <w:spacing w:before="0" w:after="240" w:line="360" w:lineRule="auto"/>
        <w:ind w:left="709" w:hanging="709"/>
        <w:rPr>
          <w:rFonts w:ascii="Arial" w:hAnsi="Arial" w:cs="Arial"/>
          <w:sz w:val="24"/>
          <w:szCs w:val="24"/>
        </w:rPr>
      </w:pPr>
      <w:bookmarkStart w:id="464" w:name="_Toc157330601"/>
      <w:bookmarkStart w:id="465" w:name="_Toc157337033"/>
      <w:bookmarkStart w:id="466" w:name="_Toc180295533"/>
      <w:bookmarkStart w:id="467" w:name="_Toc248665198"/>
      <w:bookmarkStart w:id="468" w:name="_Toc213400301"/>
      <w:r w:rsidRPr="00A32606">
        <w:rPr>
          <w:rFonts w:ascii="Arial" w:hAnsi="Arial" w:cs="Arial"/>
          <w:sz w:val="24"/>
          <w:szCs w:val="24"/>
        </w:rPr>
        <w:t>Notices</w:t>
      </w:r>
      <w:bookmarkEnd w:id="464"/>
      <w:bookmarkEnd w:id="465"/>
      <w:bookmarkEnd w:id="466"/>
      <w:bookmarkEnd w:id="467"/>
      <w:bookmarkEnd w:id="468"/>
    </w:p>
    <w:p w14:paraId="1DD1B358"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Any notices or other documents to be given under the Contract will be in writing and will be deemed to have been duly given if delivered by hand or by prepaid first class post or by facsimile to a Party at the address set out in Schedule 5A for such Party or such other address as one Party may from time to time designate by written notice to the other. </w:t>
      </w:r>
    </w:p>
    <w:p w14:paraId="1DD1B359"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lastRenderedPageBreak/>
        <w:t>In the event of any postal or other strike or industrial action affecting postal communications in the United Kingdom, notices will be given personally or by facsimile.</w:t>
      </w:r>
    </w:p>
    <w:p w14:paraId="1DD1B35A"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Any such notices or other documents will be deemed to have been received by the addressee two Business Days following the date of despatch if the notice or other document is sent by prepaid first class post, or on the next Business Day after delivery if sent by hand or by facsimile.</w:t>
      </w:r>
    </w:p>
    <w:p w14:paraId="1DD1B35B" w14:textId="77777777" w:rsidR="00D629B3" w:rsidRPr="00A32606" w:rsidRDefault="00D629B3" w:rsidP="00621D6B">
      <w:pPr>
        <w:pStyle w:val="Heading1"/>
        <w:numPr>
          <w:ilvl w:val="0"/>
          <w:numId w:val="43"/>
        </w:numPr>
        <w:spacing w:before="0" w:after="240" w:line="360" w:lineRule="auto"/>
        <w:ind w:left="709" w:hanging="709"/>
        <w:rPr>
          <w:rFonts w:ascii="Arial" w:hAnsi="Arial" w:cs="Arial"/>
          <w:sz w:val="24"/>
          <w:szCs w:val="24"/>
        </w:rPr>
      </w:pPr>
      <w:bookmarkStart w:id="469" w:name="_Toc157330602"/>
      <w:bookmarkStart w:id="470" w:name="_Toc157337034"/>
      <w:bookmarkStart w:id="471" w:name="_Toc180295534"/>
      <w:bookmarkStart w:id="472" w:name="_Toc248665199"/>
      <w:bookmarkStart w:id="473" w:name="_Toc213400302"/>
      <w:r w:rsidRPr="00A32606">
        <w:rPr>
          <w:rFonts w:ascii="Arial" w:hAnsi="Arial" w:cs="Arial"/>
          <w:sz w:val="24"/>
          <w:szCs w:val="24"/>
        </w:rPr>
        <w:t>Entire Agreement</w:t>
      </w:r>
      <w:bookmarkEnd w:id="469"/>
      <w:bookmarkEnd w:id="470"/>
      <w:bookmarkEnd w:id="471"/>
      <w:bookmarkEnd w:id="472"/>
      <w:bookmarkEnd w:id="473"/>
    </w:p>
    <w:p w14:paraId="1DD1B35C"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This Contract constitutes the whole and only contract between the Parties relating to the subject matter thereof to the exclusion of any other terms and conditions (including terms and conditions contained in any other document or previous contract relating to the Supply) and supersedes and extinguishes any prior drafts, agreements, undertakings, representations, warranties and arrangements of any nature whatsoever, whether or not in writing, relating thereto.</w:t>
      </w:r>
    </w:p>
    <w:p w14:paraId="1DD1B35D"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Each Party acknowledges that in entering into the Contract it is not relying upon any representation, warranty, promise or assurance made or given by any other party or any other person, whether or not in writing, at any time prior to the execution of the Contract that is not expressly set out herein.</w:t>
      </w:r>
    </w:p>
    <w:p w14:paraId="1DD1B35E"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Nothing in Clauses 50.1 and 50.2 or otherwise in the Contract will exclude any liability for fraudulent misrepresentation.</w:t>
      </w:r>
    </w:p>
    <w:p w14:paraId="1DD1B35F" w14:textId="77777777" w:rsidR="00D629B3" w:rsidRPr="00A32606" w:rsidRDefault="00D629B3" w:rsidP="00621D6B">
      <w:pPr>
        <w:pStyle w:val="Heading1"/>
        <w:numPr>
          <w:ilvl w:val="0"/>
          <w:numId w:val="43"/>
        </w:numPr>
        <w:spacing w:before="0" w:after="240" w:line="360" w:lineRule="auto"/>
        <w:ind w:left="709" w:hanging="709"/>
        <w:rPr>
          <w:rFonts w:ascii="Arial" w:hAnsi="Arial" w:cs="Arial"/>
          <w:sz w:val="24"/>
          <w:szCs w:val="24"/>
        </w:rPr>
      </w:pPr>
      <w:bookmarkStart w:id="474" w:name="_Toc110246945"/>
      <w:bookmarkStart w:id="475" w:name="_Toc157330603"/>
      <w:bookmarkStart w:id="476" w:name="_Toc157337035"/>
      <w:bookmarkStart w:id="477" w:name="_Toc180295535"/>
      <w:bookmarkStart w:id="478" w:name="_Toc248665200"/>
      <w:bookmarkStart w:id="479" w:name="_Toc213400303"/>
      <w:r w:rsidRPr="00A32606">
        <w:rPr>
          <w:rFonts w:ascii="Arial" w:hAnsi="Arial" w:cs="Arial"/>
          <w:sz w:val="24"/>
          <w:szCs w:val="24"/>
        </w:rPr>
        <w:t>Cooperation and Further Assurance</w:t>
      </w:r>
      <w:bookmarkEnd w:id="474"/>
      <w:bookmarkEnd w:id="475"/>
      <w:bookmarkEnd w:id="476"/>
      <w:bookmarkEnd w:id="477"/>
      <w:bookmarkEnd w:id="478"/>
      <w:bookmarkEnd w:id="479"/>
    </w:p>
    <w:p w14:paraId="1DD1B360"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In respect of all aspects of the performance of the Contract the Parties shall cooperate with one another and act reasonably and in good faith in and about the performance of their respective obligations and the exercise of their respective rights under the Contract.</w:t>
      </w:r>
    </w:p>
    <w:p w14:paraId="1DD1B361"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At any time after the date hereof each of the Parties shall, with all due diligence and expedition at the request and cost of the requesting Party, execute or procure the execution of such documents, do or procure the doing of such acts </w:t>
      </w:r>
      <w:r w:rsidRPr="00A32606">
        <w:rPr>
          <w:rFonts w:ascii="Arial" w:hAnsi="Arial" w:cs="Arial"/>
          <w:b w:val="0"/>
          <w:sz w:val="24"/>
          <w:szCs w:val="24"/>
        </w:rPr>
        <w:lastRenderedPageBreak/>
        <w:t>and things and provide such assistance and information as the Party so requiring may reasonably require for the purpose of giving to the Party so requiring the full benefit of all the provisions of the Contract.</w:t>
      </w:r>
    </w:p>
    <w:p w14:paraId="1DD1B362" w14:textId="77777777" w:rsidR="00D629B3" w:rsidRPr="00A32606" w:rsidRDefault="00D629B3" w:rsidP="00621D6B">
      <w:pPr>
        <w:pStyle w:val="Heading1"/>
        <w:numPr>
          <w:ilvl w:val="0"/>
          <w:numId w:val="43"/>
        </w:numPr>
        <w:spacing w:before="0" w:after="240" w:line="360" w:lineRule="auto"/>
        <w:ind w:left="709" w:hanging="709"/>
        <w:rPr>
          <w:rFonts w:ascii="Arial" w:hAnsi="Arial" w:cs="Arial"/>
          <w:sz w:val="24"/>
          <w:szCs w:val="24"/>
        </w:rPr>
      </w:pPr>
      <w:bookmarkStart w:id="480" w:name="_Toc180295536"/>
      <w:bookmarkStart w:id="481" w:name="_Toc157330605"/>
      <w:bookmarkStart w:id="482" w:name="_Toc157337037"/>
      <w:bookmarkStart w:id="483" w:name="_Toc248665201"/>
      <w:bookmarkStart w:id="484" w:name="_Toc213400304"/>
      <w:r w:rsidRPr="00A32606">
        <w:rPr>
          <w:rFonts w:ascii="Arial" w:hAnsi="Arial" w:cs="Arial"/>
          <w:sz w:val="24"/>
          <w:szCs w:val="24"/>
        </w:rPr>
        <w:t>Severability</w:t>
      </w:r>
      <w:bookmarkEnd w:id="480"/>
      <w:bookmarkEnd w:id="481"/>
      <w:bookmarkEnd w:id="482"/>
      <w:bookmarkEnd w:id="483"/>
      <w:bookmarkEnd w:id="484"/>
    </w:p>
    <w:p w14:paraId="1DD1B363"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If any provision of the Contract becomes or is declared illegal, invalid or unenforceable, in whole or in part, for any reason whatsoever by any competent tribunal or authority, such provision or part thereof will be divisible from the Contract and will be deemed to be deleted from the same in so far as the continued operation of the Contract is concerned provided always that if such deletion substantially affects or alters the commercial basis of the Contract, the Parties will negotiate in good faith to amend and modify the provisions and terms of the Contract as may be necessary or desirable in the circumstances.</w:t>
      </w:r>
    </w:p>
    <w:p w14:paraId="1DD1B364" w14:textId="77777777" w:rsidR="00D629B3" w:rsidRPr="00A32606" w:rsidRDefault="00D629B3" w:rsidP="00621D6B">
      <w:pPr>
        <w:pStyle w:val="Heading1"/>
        <w:numPr>
          <w:ilvl w:val="0"/>
          <w:numId w:val="43"/>
        </w:numPr>
        <w:spacing w:before="0" w:after="240" w:line="360" w:lineRule="auto"/>
        <w:ind w:left="709" w:hanging="709"/>
        <w:rPr>
          <w:rFonts w:ascii="Arial" w:hAnsi="Arial" w:cs="Arial"/>
          <w:sz w:val="24"/>
          <w:szCs w:val="24"/>
        </w:rPr>
      </w:pPr>
      <w:bookmarkStart w:id="485" w:name="_Toc180295537"/>
      <w:bookmarkStart w:id="486" w:name="_Toc157330607"/>
      <w:bookmarkStart w:id="487" w:name="_Toc157337039"/>
      <w:bookmarkStart w:id="488" w:name="_Toc248665202"/>
      <w:bookmarkStart w:id="489" w:name="_Toc213400305"/>
      <w:r w:rsidRPr="00A32606">
        <w:rPr>
          <w:rFonts w:ascii="Arial" w:hAnsi="Arial" w:cs="Arial"/>
          <w:sz w:val="24"/>
          <w:szCs w:val="24"/>
        </w:rPr>
        <w:t>Governing Law</w:t>
      </w:r>
      <w:bookmarkEnd w:id="485"/>
      <w:bookmarkEnd w:id="486"/>
      <w:bookmarkEnd w:id="487"/>
      <w:bookmarkEnd w:id="488"/>
      <w:bookmarkEnd w:id="489"/>
    </w:p>
    <w:p w14:paraId="1DD1B365"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The construction, performance and validity of the Contract will be governed by English law.</w:t>
      </w:r>
    </w:p>
    <w:p w14:paraId="1DD1B366"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Without prejudice to Clause 36, the Parties submit to the exclusive jurisdiction of the courts of England provided that the Company has the right in its absolute discretion to enforce a judgement and/or to take proceedings in any other jurisdiction in which the Supplier is incorporated or in which any assets of the Supplier may be situated.</w:t>
      </w:r>
    </w:p>
    <w:p w14:paraId="1DD1B367" w14:textId="77777777" w:rsidR="00D629B3" w:rsidRPr="00A32606" w:rsidRDefault="00D629B3" w:rsidP="00621D6B">
      <w:pPr>
        <w:pStyle w:val="Heading1"/>
        <w:numPr>
          <w:ilvl w:val="0"/>
          <w:numId w:val="43"/>
        </w:numPr>
        <w:spacing w:before="0" w:after="240" w:line="360" w:lineRule="auto"/>
        <w:ind w:left="709" w:hanging="709"/>
        <w:rPr>
          <w:rFonts w:ascii="Arial" w:hAnsi="Arial" w:cs="Arial"/>
          <w:sz w:val="24"/>
          <w:szCs w:val="24"/>
        </w:rPr>
      </w:pPr>
      <w:bookmarkStart w:id="490" w:name="_Toc157330608"/>
      <w:bookmarkStart w:id="491" w:name="_Toc157337040"/>
      <w:bookmarkStart w:id="492" w:name="_Toc180295538"/>
      <w:bookmarkStart w:id="493" w:name="_Toc248665203"/>
      <w:bookmarkStart w:id="494" w:name="_Toc213400306"/>
      <w:r w:rsidRPr="00A32606">
        <w:rPr>
          <w:rFonts w:ascii="Arial" w:hAnsi="Arial" w:cs="Arial"/>
          <w:sz w:val="24"/>
          <w:szCs w:val="24"/>
        </w:rPr>
        <w:t>Novation or Transfer</w:t>
      </w:r>
      <w:bookmarkEnd w:id="490"/>
      <w:bookmarkEnd w:id="491"/>
      <w:bookmarkEnd w:id="492"/>
      <w:bookmarkEnd w:id="493"/>
      <w:bookmarkEnd w:id="494"/>
    </w:p>
    <w:p w14:paraId="1DD1B368"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Within 14 days of any written request by the Company to the Supplier, the Supplier will execute one or more agreements substantially in the form specified in Schedule 14 by which the Company shall transfer its rights and obligations under the Contract to one or more third parties to be nominated by the Company.</w:t>
      </w:r>
    </w:p>
    <w:p w14:paraId="1DD1B369" w14:textId="77777777" w:rsidR="00D629B3" w:rsidRPr="00A32606" w:rsidRDefault="00D629B3" w:rsidP="00621D6B">
      <w:pPr>
        <w:pStyle w:val="Heading1"/>
        <w:numPr>
          <w:ilvl w:val="0"/>
          <w:numId w:val="43"/>
        </w:numPr>
        <w:spacing w:before="0" w:after="240" w:line="360" w:lineRule="auto"/>
        <w:ind w:left="709" w:hanging="709"/>
        <w:rPr>
          <w:rFonts w:ascii="Arial" w:hAnsi="Arial" w:cs="Arial"/>
          <w:sz w:val="24"/>
          <w:szCs w:val="24"/>
        </w:rPr>
      </w:pPr>
      <w:bookmarkStart w:id="495" w:name="_Toc213400307"/>
      <w:r w:rsidRPr="00A32606">
        <w:rPr>
          <w:rFonts w:ascii="Arial" w:hAnsi="Arial" w:cs="Arial"/>
          <w:sz w:val="24"/>
          <w:szCs w:val="24"/>
        </w:rPr>
        <w:t>Partnerships, Joint Ventures</w:t>
      </w:r>
      <w:bookmarkEnd w:id="495"/>
    </w:p>
    <w:p w14:paraId="1DD1B36A"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 xml:space="preserve">Where the Supplier is a partnership the rights, obligations and liabilities of the partners in the partnership under the Contract are joint and several. The Contract </w:t>
      </w:r>
      <w:r w:rsidRPr="00A32606">
        <w:rPr>
          <w:rFonts w:ascii="Arial" w:hAnsi="Arial" w:cs="Arial"/>
          <w:b w:val="0"/>
          <w:sz w:val="24"/>
          <w:szCs w:val="24"/>
        </w:rPr>
        <w:lastRenderedPageBreak/>
        <w:t>and the liabilities of the partners under the Contract do not automatically terminate upon the death, retirement or resignation of any one or more members of such partnership or upon the admission of an additional partner or partners. The partners in the partnership use their reasonable endeavours to procure that any additional partner or partners enter into an agreement with the Company confirming his/her acceptance of the rights, obligations and liabilities of the Supplier under the Contract.</w:t>
      </w:r>
    </w:p>
    <w:p w14:paraId="1DD1B36B"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Where the Supplier comprises two or more parties in joint venture the rights, obligations and liabilities of each such party under the Contract are joint and several.</w:t>
      </w:r>
    </w:p>
    <w:p w14:paraId="1DD1B36C"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sz w:val="24"/>
          <w:szCs w:val="24"/>
        </w:rPr>
      </w:pPr>
      <w:r w:rsidRPr="00A32606">
        <w:rPr>
          <w:rFonts w:ascii="Arial" w:hAnsi="Arial" w:cs="Arial"/>
          <w:b w:val="0"/>
          <w:sz w:val="24"/>
          <w:szCs w:val="24"/>
        </w:rPr>
        <w:t>Nothing in the Contract constitutes, or is deemed to constitute, a partnership between the Parties.  Except as expressly provided in the Contract, neither Party is deemed to be the agent of the other, and neither Party holds itself out as the agent of the other</w:t>
      </w:r>
      <w:r w:rsidR="00621D6B" w:rsidRPr="00A32606">
        <w:rPr>
          <w:rFonts w:ascii="Arial" w:hAnsi="Arial" w:cs="Arial"/>
          <w:b w:val="0"/>
          <w:sz w:val="24"/>
          <w:szCs w:val="24"/>
        </w:rPr>
        <w:t>.</w:t>
      </w:r>
    </w:p>
    <w:p w14:paraId="1DD1B36D" w14:textId="77777777" w:rsidR="00D629B3" w:rsidRPr="00A32606" w:rsidRDefault="00D629B3" w:rsidP="00621D6B">
      <w:pPr>
        <w:pStyle w:val="Heading1"/>
        <w:numPr>
          <w:ilvl w:val="0"/>
          <w:numId w:val="43"/>
        </w:numPr>
        <w:spacing w:before="0" w:after="240" w:line="360" w:lineRule="auto"/>
        <w:ind w:left="709" w:hanging="709"/>
        <w:rPr>
          <w:rFonts w:ascii="Arial" w:hAnsi="Arial" w:cs="Arial"/>
          <w:sz w:val="24"/>
          <w:szCs w:val="24"/>
        </w:rPr>
      </w:pPr>
      <w:bookmarkStart w:id="496" w:name="_Toc213400308"/>
      <w:r w:rsidRPr="00A32606">
        <w:rPr>
          <w:rFonts w:ascii="Arial" w:hAnsi="Arial" w:cs="Arial"/>
          <w:sz w:val="24"/>
          <w:szCs w:val="24"/>
        </w:rPr>
        <w:t>Competition Law</w:t>
      </w:r>
      <w:bookmarkEnd w:id="496"/>
    </w:p>
    <w:p w14:paraId="1DD1B36E" w14:textId="77777777" w:rsidR="00D629B3" w:rsidRPr="00A32606" w:rsidRDefault="00D629B3" w:rsidP="00621D6B">
      <w:pPr>
        <w:pStyle w:val="Heading2"/>
        <w:keepNext w:val="0"/>
        <w:numPr>
          <w:ilvl w:val="1"/>
          <w:numId w:val="43"/>
        </w:numPr>
        <w:spacing w:before="0" w:after="240" w:line="360" w:lineRule="auto"/>
        <w:ind w:left="709" w:hanging="709"/>
        <w:rPr>
          <w:rFonts w:ascii="Arial" w:hAnsi="Arial" w:cs="Arial"/>
          <w:b w:val="0"/>
          <w:bCs/>
          <w:sz w:val="24"/>
          <w:szCs w:val="24"/>
        </w:rPr>
      </w:pPr>
      <w:r w:rsidRPr="00A32606">
        <w:rPr>
          <w:rFonts w:ascii="Arial" w:hAnsi="Arial" w:cs="Arial"/>
          <w:b w:val="0"/>
          <w:bCs/>
          <w:sz w:val="24"/>
          <w:szCs w:val="24"/>
        </w:rPr>
        <w:t xml:space="preserve">Nothing in this Contract constitutes a breach of the Competition Act 1998 or the Enterprise Act 2002 and the </w:t>
      </w:r>
      <w:r w:rsidRPr="00A32606">
        <w:rPr>
          <w:rFonts w:ascii="Arial" w:hAnsi="Arial" w:cs="Arial"/>
          <w:b w:val="0"/>
          <w:sz w:val="24"/>
          <w:szCs w:val="24"/>
        </w:rPr>
        <w:t>Supplier</w:t>
      </w:r>
      <w:r w:rsidRPr="00A32606">
        <w:rPr>
          <w:rFonts w:ascii="Arial" w:hAnsi="Arial" w:cs="Arial"/>
          <w:b w:val="0"/>
          <w:bCs/>
          <w:sz w:val="24"/>
          <w:szCs w:val="24"/>
        </w:rPr>
        <w:t xml:space="preserve"> recognises that in carrying out the provisions of Contract its directors and employees must ensure that they comply with all relevant provisions of those Acts.</w:t>
      </w:r>
    </w:p>
    <w:p w14:paraId="1DD1B36F" w14:textId="77777777" w:rsidR="00D629B3" w:rsidRPr="00A32606" w:rsidRDefault="003D3327" w:rsidP="00621D6B">
      <w:pPr>
        <w:pStyle w:val="Heading1"/>
        <w:numPr>
          <w:ilvl w:val="0"/>
          <w:numId w:val="43"/>
        </w:numPr>
        <w:spacing w:before="0" w:after="240" w:line="360" w:lineRule="auto"/>
        <w:ind w:left="709" w:hanging="709"/>
        <w:rPr>
          <w:rFonts w:ascii="Arial" w:hAnsi="Arial" w:cs="Arial"/>
          <w:sz w:val="24"/>
          <w:szCs w:val="24"/>
        </w:rPr>
      </w:pPr>
      <w:bookmarkStart w:id="497" w:name="_Toc213400309"/>
      <w:r w:rsidRPr="00A32606">
        <w:rPr>
          <w:rFonts w:ascii="Arial" w:hAnsi="Arial" w:cs="Arial"/>
          <w:sz w:val="24"/>
          <w:szCs w:val="24"/>
        </w:rPr>
        <w:t>EQUALITY AND DIVERSITY</w:t>
      </w:r>
      <w:bookmarkEnd w:id="497"/>
    </w:p>
    <w:p w14:paraId="1DD1B370" w14:textId="77777777" w:rsidR="00D629B3" w:rsidRPr="00A32606" w:rsidRDefault="003D3327" w:rsidP="00607B92">
      <w:pPr>
        <w:pStyle w:val="Heading2"/>
        <w:keepNext w:val="0"/>
        <w:numPr>
          <w:ilvl w:val="1"/>
          <w:numId w:val="43"/>
        </w:numPr>
        <w:spacing w:before="0" w:after="240" w:line="360" w:lineRule="auto"/>
        <w:ind w:left="709" w:hanging="709"/>
        <w:rPr>
          <w:rFonts w:ascii="Arial" w:hAnsi="Arial" w:cs="Arial"/>
          <w:b w:val="0"/>
          <w:bCs/>
          <w:sz w:val="24"/>
          <w:szCs w:val="24"/>
        </w:rPr>
      </w:pPr>
      <w:r w:rsidRPr="00A32606">
        <w:rPr>
          <w:rFonts w:ascii="Arial" w:hAnsi="Arial" w:cs="Arial"/>
          <w:b w:val="0"/>
          <w:bCs/>
          <w:sz w:val="24"/>
          <w:szCs w:val="24"/>
        </w:rPr>
        <w:t>Without limiting the generality of any other provision of the Contract, the Supplier:</w:t>
      </w:r>
    </w:p>
    <w:p w14:paraId="1DD1B371" w14:textId="77777777" w:rsidR="003D3327" w:rsidRPr="00A32606" w:rsidRDefault="003D3327" w:rsidP="00607B92">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shall not unlawfully discriminate;</w:t>
      </w:r>
    </w:p>
    <w:p w14:paraId="1DD1B372" w14:textId="77777777" w:rsidR="003D3327" w:rsidRPr="00A32606" w:rsidRDefault="003D3327" w:rsidP="00607B92">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shall procure that its employees and agents do not unlawfully discriminate; and</w:t>
      </w:r>
    </w:p>
    <w:p w14:paraId="1DD1B373" w14:textId="77777777" w:rsidR="003D3327" w:rsidRPr="00A32606" w:rsidRDefault="003D3327" w:rsidP="00607B92">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 xml:space="preserve">shall use reasonable endeavours to procure that its </w:t>
      </w:r>
      <w:r w:rsidR="00B72AD7" w:rsidRPr="00A32606">
        <w:rPr>
          <w:rFonts w:ascii="Arial" w:hAnsi="Arial" w:cs="Arial"/>
          <w:sz w:val="24"/>
          <w:szCs w:val="24"/>
        </w:rPr>
        <w:t>Sub-Contractor</w:t>
      </w:r>
      <w:r w:rsidRPr="00A32606">
        <w:rPr>
          <w:rFonts w:ascii="Arial" w:hAnsi="Arial" w:cs="Arial"/>
          <w:sz w:val="24"/>
          <w:szCs w:val="24"/>
        </w:rPr>
        <w:t>s do not unlawfully discriminate when providing the Supply,</w:t>
      </w:r>
    </w:p>
    <w:p w14:paraId="1DD1B374" w14:textId="77777777" w:rsidR="003D3327" w:rsidRPr="00A32606" w:rsidRDefault="003D3327" w:rsidP="00607B92">
      <w:pPr>
        <w:pStyle w:val="BodyText"/>
        <w:spacing w:before="0" w:after="240" w:line="360" w:lineRule="auto"/>
        <w:ind w:left="709"/>
        <w:rPr>
          <w:rFonts w:ascii="Arial" w:hAnsi="Arial" w:cs="Arial"/>
          <w:sz w:val="24"/>
          <w:szCs w:val="24"/>
        </w:rPr>
      </w:pPr>
      <w:r w:rsidRPr="00A32606">
        <w:rPr>
          <w:rFonts w:ascii="Arial" w:hAnsi="Arial" w:cs="Arial"/>
          <w:sz w:val="24"/>
          <w:szCs w:val="24"/>
        </w:rPr>
        <w:lastRenderedPageBreak/>
        <w:t>within the meaning and scope of the Equality Act 2006, the Equality Act 2010 and any other relevant enactments in force from time to time in relation to discrimination in employment.</w:t>
      </w:r>
    </w:p>
    <w:p w14:paraId="1DD1B375" w14:textId="77777777" w:rsidR="003D3327" w:rsidRPr="00A32606" w:rsidRDefault="005F2FD0" w:rsidP="00607B92">
      <w:pPr>
        <w:pStyle w:val="Heading2"/>
        <w:keepNext w:val="0"/>
        <w:numPr>
          <w:ilvl w:val="1"/>
          <w:numId w:val="43"/>
        </w:numPr>
        <w:spacing w:before="0" w:after="240" w:line="360" w:lineRule="auto"/>
        <w:ind w:left="709" w:hanging="709"/>
        <w:rPr>
          <w:rFonts w:ascii="Arial" w:hAnsi="Arial" w:cs="Arial"/>
          <w:b w:val="0"/>
          <w:bCs/>
          <w:sz w:val="24"/>
          <w:szCs w:val="24"/>
        </w:rPr>
      </w:pPr>
      <w:r w:rsidRPr="00A32606">
        <w:rPr>
          <w:rFonts w:ascii="Arial" w:hAnsi="Arial" w:cs="Arial"/>
          <w:b w:val="0"/>
          <w:bCs/>
          <w:sz w:val="24"/>
          <w:szCs w:val="24"/>
        </w:rPr>
        <w:t>The Supplier acknowledges that the Company is under a duty under section 149 of the Equality Act 2010 to have due regard to the need to:</w:t>
      </w:r>
    </w:p>
    <w:p w14:paraId="1DD1B376" w14:textId="77777777" w:rsidR="005F2FD0" w:rsidRPr="00A32606" w:rsidRDefault="005F2FD0" w:rsidP="00607B92">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eliminate unlawful discrimination on the grounds of age, disability, gender reassignment, pregnancy and maternity, race, religion or believe, sex and sexual orientation (all “</w:t>
      </w:r>
      <w:r w:rsidRPr="00A32606">
        <w:rPr>
          <w:rFonts w:ascii="Arial" w:hAnsi="Arial" w:cs="Arial"/>
          <w:b/>
          <w:sz w:val="24"/>
          <w:szCs w:val="24"/>
        </w:rPr>
        <w:t>Protected Characteristics</w:t>
      </w:r>
      <w:r w:rsidRPr="00A32606">
        <w:rPr>
          <w:rFonts w:ascii="Arial" w:hAnsi="Arial" w:cs="Arial"/>
          <w:sz w:val="24"/>
          <w:szCs w:val="24"/>
        </w:rPr>
        <w:t>”) and marriage and civil partnership;</w:t>
      </w:r>
    </w:p>
    <w:p w14:paraId="1DD1B377" w14:textId="77777777" w:rsidR="005F2FD0" w:rsidRPr="00A32606" w:rsidRDefault="005F2FD0" w:rsidP="00607B92">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advance equality of opportunity between persons who share a Protected Characteristic and persons who do not share it; and</w:t>
      </w:r>
    </w:p>
    <w:p w14:paraId="1DD1B378" w14:textId="77777777" w:rsidR="005F2FD0" w:rsidRPr="00A32606" w:rsidRDefault="005F2FD0" w:rsidP="00607B92">
      <w:pPr>
        <w:pStyle w:val="Heading3"/>
        <w:numPr>
          <w:ilvl w:val="2"/>
          <w:numId w:val="43"/>
        </w:numPr>
        <w:spacing w:before="0" w:after="240" w:line="360" w:lineRule="auto"/>
        <w:ind w:left="1560" w:hanging="851"/>
        <w:rPr>
          <w:rFonts w:ascii="Arial" w:hAnsi="Arial" w:cs="Arial"/>
          <w:sz w:val="24"/>
          <w:szCs w:val="24"/>
        </w:rPr>
      </w:pPr>
      <w:r w:rsidRPr="00A32606">
        <w:rPr>
          <w:rFonts w:ascii="Arial" w:hAnsi="Arial" w:cs="Arial"/>
          <w:sz w:val="24"/>
          <w:szCs w:val="24"/>
        </w:rPr>
        <w:t>foster good relations between persons who share a Protected Charac</w:t>
      </w:r>
      <w:r w:rsidR="00607B92" w:rsidRPr="00A32606">
        <w:rPr>
          <w:rFonts w:ascii="Arial" w:hAnsi="Arial" w:cs="Arial"/>
          <w:sz w:val="24"/>
          <w:szCs w:val="24"/>
        </w:rPr>
        <w:t>teristic and persons who do not,</w:t>
      </w:r>
    </w:p>
    <w:p w14:paraId="1DD1B379" w14:textId="77777777" w:rsidR="005F2FD0" w:rsidRPr="00A32606" w:rsidRDefault="00607B92" w:rsidP="00607B92">
      <w:pPr>
        <w:pStyle w:val="BodyText"/>
        <w:spacing w:before="0" w:after="240" w:line="360" w:lineRule="auto"/>
        <w:ind w:left="709"/>
        <w:rPr>
          <w:rFonts w:ascii="Arial" w:hAnsi="Arial" w:cs="Arial"/>
          <w:sz w:val="24"/>
          <w:szCs w:val="24"/>
        </w:rPr>
      </w:pPr>
      <w:r w:rsidRPr="00A32606">
        <w:rPr>
          <w:rFonts w:ascii="Arial" w:hAnsi="Arial" w:cs="Arial"/>
          <w:sz w:val="24"/>
          <w:szCs w:val="24"/>
        </w:rPr>
        <w:t>i</w:t>
      </w:r>
      <w:r w:rsidR="005F2FD0" w:rsidRPr="00A32606">
        <w:rPr>
          <w:rFonts w:ascii="Arial" w:hAnsi="Arial" w:cs="Arial"/>
          <w:sz w:val="24"/>
          <w:szCs w:val="24"/>
        </w:rPr>
        <w:t>n performing the Contract the Supplier shall assist and cooperate with the Company where possible in satisfying this duty.</w:t>
      </w:r>
    </w:p>
    <w:p w14:paraId="1DD1B37A" w14:textId="77777777" w:rsidR="005F2FD0" w:rsidRPr="00A32606" w:rsidRDefault="005F2FD0" w:rsidP="00607B92">
      <w:pPr>
        <w:pStyle w:val="Heading2"/>
        <w:keepNext w:val="0"/>
        <w:numPr>
          <w:ilvl w:val="1"/>
          <w:numId w:val="43"/>
        </w:numPr>
        <w:tabs>
          <w:tab w:val="clear" w:pos="2268"/>
          <w:tab w:val="left" w:pos="709"/>
        </w:tabs>
        <w:spacing w:before="0" w:after="240" w:line="360" w:lineRule="auto"/>
        <w:ind w:left="709" w:hanging="709"/>
        <w:rPr>
          <w:rFonts w:ascii="Arial" w:hAnsi="Arial" w:cs="Arial"/>
          <w:b w:val="0"/>
          <w:bCs/>
          <w:sz w:val="24"/>
          <w:szCs w:val="24"/>
        </w:rPr>
      </w:pPr>
      <w:r w:rsidRPr="00A32606">
        <w:rPr>
          <w:rFonts w:ascii="Arial" w:hAnsi="Arial" w:cs="Arial"/>
          <w:b w:val="0"/>
          <w:bCs/>
          <w:sz w:val="24"/>
          <w:szCs w:val="24"/>
        </w:rPr>
        <w:t xml:space="preserve">The Supplier shall ensure that its staff, and those of its </w:t>
      </w:r>
      <w:r w:rsidR="00B72AD7" w:rsidRPr="00A32606">
        <w:rPr>
          <w:rFonts w:ascii="Arial" w:hAnsi="Arial" w:cs="Arial"/>
          <w:b w:val="0"/>
          <w:bCs/>
          <w:sz w:val="24"/>
          <w:szCs w:val="24"/>
        </w:rPr>
        <w:t>Sub-Contractor</w:t>
      </w:r>
      <w:r w:rsidRPr="00A32606">
        <w:rPr>
          <w:rFonts w:ascii="Arial" w:hAnsi="Arial" w:cs="Arial"/>
          <w:b w:val="0"/>
          <w:bCs/>
          <w:sz w:val="24"/>
          <w:szCs w:val="24"/>
        </w:rPr>
        <w:t>s who are engaged in the performance of the Contract comply with the Company’s policies in relation to equal opportunities and diversity, workplace harassment and drugs and alcohol as may be updated from time to time.  Copies of these policies are available from the Company at any time on request.</w:t>
      </w:r>
    </w:p>
    <w:p w14:paraId="1DD1B37B" w14:textId="77777777" w:rsidR="005F2FD0" w:rsidRPr="00A32606" w:rsidRDefault="005F2FD0" w:rsidP="00607B92">
      <w:pPr>
        <w:pStyle w:val="Heading2"/>
        <w:keepNext w:val="0"/>
        <w:numPr>
          <w:ilvl w:val="1"/>
          <w:numId w:val="43"/>
        </w:numPr>
        <w:tabs>
          <w:tab w:val="clear" w:pos="2268"/>
          <w:tab w:val="left" w:pos="709"/>
        </w:tabs>
        <w:spacing w:before="0" w:after="240" w:line="360" w:lineRule="auto"/>
        <w:ind w:left="709" w:hanging="709"/>
        <w:rPr>
          <w:rFonts w:ascii="Arial" w:hAnsi="Arial" w:cs="Arial"/>
          <w:b w:val="0"/>
          <w:bCs/>
          <w:sz w:val="24"/>
          <w:szCs w:val="24"/>
        </w:rPr>
      </w:pPr>
      <w:r w:rsidRPr="00A32606">
        <w:rPr>
          <w:rFonts w:ascii="Arial" w:hAnsi="Arial" w:cs="Arial"/>
          <w:b w:val="0"/>
          <w:bCs/>
          <w:sz w:val="24"/>
          <w:szCs w:val="24"/>
        </w:rPr>
        <w:t>To the extent that the Company is required to assist or co-operate with TfL in compliance with its duties under the Equality Act 2010 (Specific Duties) Regulations 2011, the Supplier shall assist and co-operate with the Company where possible.</w:t>
      </w:r>
    </w:p>
    <w:p w14:paraId="1DD1B37C" w14:textId="77777777" w:rsidR="00D629B3" w:rsidRPr="00A32606" w:rsidRDefault="00D629B3" w:rsidP="00607B92">
      <w:pPr>
        <w:pStyle w:val="Heading1"/>
        <w:numPr>
          <w:ilvl w:val="0"/>
          <w:numId w:val="43"/>
        </w:numPr>
        <w:spacing w:before="0" w:after="240" w:line="360" w:lineRule="auto"/>
        <w:ind w:left="709" w:hanging="709"/>
        <w:rPr>
          <w:rFonts w:ascii="Arial" w:hAnsi="Arial" w:cs="Arial"/>
          <w:sz w:val="24"/>
          <w:szCs w:val="24"/>
        </w:rPr>
      </w:pPr>
      <w:bookmarkStart w:id="498" w:name="_Toc213400310"/>
      <w:r w:rsidRPr="00A32606">
        <w:rPr>
          <w:rFonts w:ascii="Arial" w:hAnsi="Arial" w:cs="Arial"/>
          <w:sz w:val="24"/>
          <w:szCs w:val="24"/>
        </w:rPr>
        <w:t>Further Assurance</w:t>
      </w:r>
      <w:bookmarkEnd w:id="498"/>
    </w:p>
    <w:p w14:paraId="1DD1B37D" w14:textId="77777777" w:rsidR="00D629B3" w:rsidRPr="00A32606" w:rsidRDefault="00D629B3" w:rsidP="00607B92">
      <w:pPr>
        <w:pStyle w:val="Heading2"/>
        <w:keepNext w:val="0"/>
        <w:numPr>
          <w:ilvl w:val="1"/>
          <w:numId w:val="43"/>
        </w:numPr>
        <w:spacing w:before="0" w:after="240" w:line="360" w:lineRule="auto"/>
        <w:ind w:left="709" w:hanging="709"/>
        <w:rPr>
          <w:rFonts w:ascii="Arial" w:hAnsi="Arial" w:cs="Arial"/>
          <w:b w:val="0"/>
          <w:bCs/>
        </w:rPr>
      </w:pPr>
      <w:r w:rsidRPr="00A32606">
        <w:rPr>
          <w:rFonts w:ascii="Arial" w:hAnsi="Arial" w:cs="Arial"/>
          <w:b w:val="0"/>
          <w:bCs/>
        </w:rPr>
        <w:t>Each Party does or procures the doing of all acts and things and executes or procures the execution of all such documents as the other Party reasonably considers necessary to give full effect to the provisions of the Contract.</w:t>
      </w:r>
    </w:p>
    <w:p w14:paraId="1DD1B37E" w14:textId="77777777" w:rsidR="00D629B3" w:rsidRPr="00A32606" w:rsidRDefault="00D629B3" w:rsidP="00607B92">
      <w:pPr>
        <w:pStyle w:val="Heading1"/>
        <w:numPr>
          <w:ilvl w:val="0"/>
          <w:numId w:val="43"/>
        </w:numPr>
        <w:spacing w:before="0" w:after="240" w:line="360" w:lineRule="auto"/>
        <w:ind w:left="709" w:hanging="709"/>
        <w:rPr>
          <w:rFonts w:ascii="Arial" w:hAnsi="Arial" w:cs="Arial"/>
          <w:sz w:val="24"/>
          <w:szCs w:val="24"/>
        </w:rPr>
      </w:pPr>
      <w:bookmarkStart w:id="499" w:name="_Toc213400311"/>
      <w:r w:rsidRPr="00A32606">
        <w:rPr>
          <w:rFonts w:ascii="Arial" w:hAnsi="Arial" w:cs="Arial"/>
          <w:sz w:val="24"/>
          <w:szCs w:val="24"/>
        </w:rPr>
        <w:lastRenderedPageBreak/>
        <w:t>Agency</w:t>
      </w:r>
      <w:bookmarkEnd w:id="499"/>
    </w:p>
    <w:p w14:paraId="1DD1B37F" w14:textId="77777777" w:rsidR="00D629B3" w:rsidRPr="00A32606" w:rsidRDefault="00D629B3" w:rsidP="00607B92">
      <w:pPr>
        <w:pStyle w:val="Heading2"/>
        <w:keepNext w:val="0"/>
        <w:numPr>
          <w:ilvl w:val="1"/>
          <w:numId w:val="43"/>
        </w:numPr>
        <w:spacing w:before="0" w:after="240" w:line="360" w:lineRule="auto"/>
        <w:ind w:left="709" w:hanging="709"/>
        <w:rPr>
          <w:rFonts w:ascii="Arial" w:hAnsi="Arial" w:cs="Arial"/>
          <w:b w:val="0"/>
          <w:bCs/>
        </w:rPr>
      </w:pPr>
      <w:r w:rsidRPr="00A32606">
        <w:rPr>
          <w:rFonts w:ascii="Arial" w:hAnsi="Arial" w:cs="Arial"/>
          <w:b w:val="0"/>
          <w:bCs/>
        </w:rPr>
        <w:t>Nothing in the Contract shall be deemed to create a relationship of principal and agent between the Company and the Supplier.</w:t>
      </w:r>
    </w:p>
    <w:p w14:paraId="1DD1B380" w14:textId="77777777" w:rsidR="00D629B3" w:rsidRPr="00A32606" w:rsidRDefault="00D629B3" w:rsidP="00D629B3">
      <w:pPr>
        <w:pStyle w:val="GenNum2"/>
        <w:tabs>
          <w:tab w:val="clear" w:pos="720"/>
          <w:tab w:val="left" w:pos="709"/>
        </w:tabs>
        <w:spacing w:before="0" w:after="240"/>
        <w:ind w:left="0" w:firstLine="0"/>
        <w:rPr>
          <w:sz w:val="24"/>
          <w:szCs w:val="24"/>
        </w:rPr>
      </w:pPr>
    </w:p>
    <w:p w14:paraId="1DD1B381" w14:textId="77777777" w:rsidR="00501FCA" w:rsidRPr="00A32606" w:rsidRDefault="00501FCA" w:rsidP="00D629B3">
      <w:pPr>
        <w:pStyle w:val="GenNum2"/>
        <w:tabs>
          <w:tab w:val="clear" w:pos="720"/>
          <w:tab w:val="left" w:pos="709"/>
        </w:tabs>
        <w:spacing w:before="0" w:after="240"/>
        <w:ind w:left="0" w:firstLine="0"/>
        <w:rPr>
          <w:sz w:val="24"/>
          <w:szCs w:val="24"/>
        </w:rPr>
        <w:sectPr w:rsidR="00501FCA" w:rsidRPr="00A32606" w:rsidSect="00D629B3">
          <w:pgSz w:w="11906" w:h="16838"/>
          <w:pgMar w:top="1440" w:right="1274" w:bottom="1440" w:left="1276" w:header="708" w:footer="708" w:gutter="0"/>
          <w:cols w:space="708"/>
          <w:docGrid w:linePitch="360"/>
        </w:sectPr>
      </w:pPr>
    </w:p>
    <w:p w14:paraId="1DD1B382" w14:textId="77777777" w:rsidR="00D629B3" w:rsidRPr="00A32606" w:rsidRDefault="00D629B3" w:rsidP="0097694E">
      <w:pPr>
        <w:pStyle w:val="Txt2"/>
        <w:tabs>
          <w:tab w:val="clear" w:pos="3600"/>
          <w:tab w:val="right" w:pos="9000"/>
        </w:tabs>
        <w:spacing w:line="240" w:lineRule="auto"/>
        <w:ind w:left="1985" w:hanging="1985"/>
        <w:jc w:val="left"/>
        <w:rPr>
          <w:bCs/>
          <w:sz w:val="24"/>
          <w:szCs w:val="24"/>
        </w:rPr>
      </w:pPr>
      <w:r w:rsidRPr="00A32606">
        <w:rPr>
          <w:b/>
          <w:sz w:val="24"/>
          <w:szCs w:val="24"/>
        </w:rPr>
        <w:lastRenderedPageBreak/>
        <w:t xml:space="preserve">THIS CONTRACT </w:t>
      </w:r>
      <w:r w:rsidRPr="00A32606">
        <w:rPr>
          <w:sz w:val="24"/>
          <w:szCs w:val="24"/>
        </w:rPr>
        <w:t>has been executed as a Deed and delivered by the Parties on t</w:t>
      </w:r>
      <w:r w:rsidR="0097694E" w:rsidRPr="00A32606">
        <w:rPr>
          <w:sz w:val="24"/>
          <w:szCs w:val="24"/>
        </w:rPr>
        <w:t xml:space="preserve">he day and </w:t>
      </w:r>
      <w:r w:rsidRPr="00A32606">
        <w:rPr>
          <w:sz w:val="24"/>
          <w:szCs w:val="24"/>
        </w:rPr>
        <w:t>year written above.</w:t>
      </w:r>
    </w:p>
    <w:p w14:paraId="1DD1B383" w14:textId="77777777" w:rsidR="00D629B3" w:rsidRPr="00A32606" w:rsidRDefault="00D629B3" w:rsidP="00D629B3">
      <w:pPr>
        <w:pStyle w:val="KBodyCharCharChar"/>
        <w:spacing w:after="0"/>
        <w:rPr>
          <w:rFonts w:ascii="Arial" w:hAnsi="Arial" w:cs="Arial"/>
          <w:b/>
          <w:sz w:val="24"/>
        </w:rPr>
      </w:pPr>
    </w:p>
    <w:p w14:paraId="1DD1B384" w14:textId="77777777" w:rsidR="00D629B3" w:rsidRPr="00A32606" w:rsidRDefault="00D629B3" w:rsidP="00D629B3">
      <w:pPr>
        <w:pStyle w:val="KBodyCharCharChar"/>
        <w:spacing w:after="0" w:line="240" w:lineRule="auto"/>
        <w:rPr>
          <w:rFonts w:ascii="Arial" w:hAnsi="Arial" w:cs="Arial"/>
          <w:sz w:val="24"/>
        </w:rPr>
      </w:pPr>
    </w:p>
    <w:p w14:paraId="1DD1B385" w14:textId="77777777" w:rsidR="00D629B3" w:rsidRPr="00A32606" w:rsidRDefault="00D629B3" w:rsidP="00D629B3">
      <w:pPr>
        <w:pStyle w:val="KBodyCharCharChar"/>
        <w:tabs>
          <w:tab w:val="left" w:pos="5040"/>
          <w:tab w:val="left" w:leader="dot" w:pos="8482"/>
        </w:tabs>
        <w:spacing w:after="0" w:line="240" w:lineRule="auto"/>
        <w:rPr>
          <w:rFonts w:ascii="Arial" w:hAnsi="Arial" w:cs="Arial"/>
          <w:sz w:val="24"/>
        </w:rPr>
      </w:pPr>
      <w:r w:rsidRPr="00A32606">
        <w:rPr>
          <w:rFonts w:ascii="Arial" w:hAnsi="Arial" w:cs="Arial"/>
          <w:sz w:val="24"/>
        </w:rPr>
        <w:t>Print name of Authorised Signatory</w:t>
      </w:r>
      <w:r w:rsidRPr="00A32606">
        <w:rPr>
          <w:rFonts w:ascii="Arial" w:hAnsi="Arial" w:cs="Arial"/>
          <w:sz w:val="24"/>
        </w:rPr>
        <w:tab/>
      </w:r>
      <w:r w:rsidRPr="00A32606">
        <w:rPr>
          <w:rFonts w:ascii="Arial" w:hAnsi="Arial" w:cs="Arial"/>
          <w:sz w:val="24"/>
        </w:rPr>
        <w:tab/>
      </w:r>
      <w:r w:rsidRPr="00A32606">
        <w:rPr>
          <w:rFonts w:ascii="Arial" w:hAnsi="Arial" w:cs="Arial"/>
          <w:sz w:val="24"/>
        </w:rPr>
        <w:tab/>
      </w:r>
    </w:p>
    <w:p w14:paraId="1DD1B386" w14:textId="77777777" w:rsidR="00D629B3" w:rsidRPr="00A32606" w:rsidRDefault="00D629B3" w:rsidP="00D629B3">
      <w:pPr>
        <w:pStyle w:val="KBodyCharCharChar"/>
        <w:spacing w:after="0"/>
        <w:rPr>
          <w:rFonts w:ascii="Arial" w:hAnsi="Arial" w:cs="Arial"/>
          <w:sz w:val="24"/>
        </w:rPr>
      </w:pPr>
      <w:r w:rsidRPr="00A32606">
        <w:rPr>
          <w:rFonts w:ascii="Arial" w:hAnsi="Arial" w:cs="Arial"/>
          <w:b/>
          <w:sz w:val="24"/>
        </w:rPr>
        <w:t>THE COMMON SEAL</w:t>
      </w:r>
      <w:r w:rsidRPr="00A32606">
        <w:rPr>
          <w:rFonts w:ascii="Arial" w:hAnsi="Arial" w:cs="Arial"/>
          <w:sz w:val="24"/>
        </w:rPr>
        <w:t xml:space="preserve"> of</w:t>
      </w:r>
    </w:p>
    <w:p w14:paraId="1DD1B387" w14:textId="77777777" w:rsidR="00D629B3" w:rsidRPr="00A32606" w:rsidRDefault="00D629B3" w:rsidP="00D629B3">
      <w:pPr>
        <w:pStyle w:val="KBodyCharCharChar"/>
        <w:spacing w:after="0"/>
        <w:rPr>
          <w:rFonts w:ascii="Arial" w:hAnsi="Arial" w:cs="Arial"/>
          <w:b/>
          <w:sz w:val="24"/>
        </w:rPr>
      </w:pPr>
    </w:p>
    <w:p w14:paraId="1DD1B388" w14:textId="77777777" w:rsidR="004A0640" w:rsidRPr="00A32606" w:rsidRDefault="004A0640" w:rsidP="00D629B3">
      <w:pPr>
        <w:pStyle w:val="KBodyCharCharChar"/>
        <w:spacing w:after="0"/>
        <w:rPr>
          <w:rFonts w:ascii="Arial" w:hAnsi="Arial" w:cs="Arial"/>
          <w:b/>
          <w:sz w:val="24"/>
        </w:rPr>
      </w:pPr>
      <w:r w:rsidRPr="00A32606">
        <w:rPr>
          <w:rFonts w:ascii="Arial" w:hAnsi="Arial" w:cs="Arial"/>
          <w:b/>
          <w:sz w:val="24"/>
        </w:rPr>
        <w:t>TRANSPORT FOR LONDON</w:t>
      </w:r>
    </w:p>
    <w:p w14:paraId="1DD1B389" w14:textId="77777777" w:rsidR="00D629B3" w:rsidRPr="00A32606" w:rsidRDefault="00D629B3" w:rsidP="00D629B3">
      <w:pPr>
        <w:pStyle w:val="KBodyCharCharChar"/>
        <w:spacing w:after="0"/>
        <w:rPr>
          <w:rFonts w:ascii="Arial" w:hAnsi="Arial" w:cs="Arial"/>
          <w:sz w:val="24"/>
        </w:rPr>
      </w:pPr>
      <w:r w:rsidRPr="00A32606">
        <w:rPr>
          <w:rFonts w:ascii="Arial" w:hAnsi="Arial" w:cs="Arial"/>
          <w:sz w:val="24"/>
        </w:rPr>
        <w:t xml:space="preserve">was affixed to </w:t>
      </w:r>
      <w:r w:rsidRPr="00A32606">
        <w:rPr>
          <w:rFonts w:ascii="Arial" w:hAnsi="Arial" w:cs="Arial"/>
          <w:b/>
          <w:sz w:val="24"/>
        </w:rPr>
        <w:t>THIS DEED</w:t>
      </w:r>
    </w:p>
    <w:p w14:paraId="1DD1B38A" w14:textId="77777777" w:rsidR="00D629B3" w:rsidRPr="00A32606" w:rsidRDefault="00D629B3" w:rsidP="00D629B3">
      <w:pPr>
        <w:pStyle w:val="KBodyCharCharChar"/>
        <w:spacing w:after="0"/>
        <w:rPr>
          <w:rFonts w:ascii="Arial" w:hAnsi="Arial" w:cs="Arial"/>
          <w:sz w:val="24"/>
        </w:rPr>
      </w:pPr>
      <w:r w:rsidRPr="00A32606">
        <w:rPr>
          <w:rFonts w:ascii="Arial" w:hAnsi="Arial" w:cs="Arial"/>
          <w:sz w:val="24"/>
        </w:rPr>
        <w:t>in the presence of:</w:t>
      </w:r>
    </w:p>
    <w:p w14:paraId="1DD1B38B" w14:textId="77777777" w:rsidR="00D629B3" w:rsidRPr="00A32606" w:rsidRDefault="00D629B3" w:rsidP="00D629B3">
      <w:pPr>
        <w:pStyle w:val="KBodyCharCharChar"/>
        <w:spacing w:after="0"/>
        <w:rPr>
          <w:rFonts w:ascii="Arial" w:hAnsi="Arial" w:cs="Arial"/>
          <w:sz w:val="24"/>
        </w:rPr>
      </w:pPr>
    </w:p>
    <w:p w14:paraId="1DD1B38C" w14:textId="77777777" w:rsidR="00D629B3" w:rsidRPr="00A32606" w:rsidRDefault="00D629B3" w:rsidP="00D629B3">
      <w:pPr>
        <w:pStyle w:val="KBodyCharCharChar"/>
        <w:spacing w:after="0"/>
        <w:rPr>
          <w:rFonts w:ascii="Arial" w:hAnsi="Arial" w:cs="Arial"/>
          <w:sz w:val="24"/>
        </w:rPr>
      </w:pPr>
    </w:p>
    <w:p w14:paraId="1DD1B38D" w14:textId="77777777" w:rsidR="00D629B3" w:rsidRPr="00A32606" w:rsidRDefault="00D629B3" w:rsidP="00D629B3">
      <w:pPr>
        <w:pStyle w:val="KBodyCharCharChar"/>
        <w:tabs>
          <w:tab w:val="left" w:pos="5040"/>
          <w:tab w:val="left" w:leader="dot" w:pos="8482"/>
        </w:tabs>
        <w:spacing w:after="0" w:line="240" w:lineRule="auto"/>
        <w:rPr>
          <w:rFonts w:ascii="Arial" w:hAnsi="Arial" w:cs="Arial"/>
          <w:sz w:val="24"/>
        </w:rPr>
      </w:pPr>
      <w:r w:rsidRPr="00A32606">
        <w:rPr>
          <w:rFonts w:ascii="Arial" w:hAnsi="Arial" w:cs="Arial"/>
          <w:sz w:val="24"/>
        </w:rPr>
        <w:t>Signature of Authorised Signatory</w:t>
      </w:r>
      <w:r w:rsidRPr="00A32606">
        <w:rPr>
          <w:rFonts w:ascii="Arial" w:hAnsi="Arial" w:cs="Arial"/>
          <w:sz w:val="24"/>
        </w:rPr>
        <w:tab/>
      </w:r>
      <w:r w:rsidRPr="00A32606">
        <w:rPr>
          <w:rFonts w:ascii="Arial" w:hAnsi="Arial" w:cs="Arial"/>
          <w:sz w:val="24"/>
        </w:rPr>
        <w:tab/>
      </w:r>
      <w:r w:rsidRPr="00A32606">
        <w:rPr>
          <w:rFonts w:ascii="Arial" w:hAnsi="Arial" w:cs="Arial"/>
          <w:sz w:val="24"/>
        </w:rPr>
        <w:tab/>
      </w:r>
    </w:p>
    <w:p w14:paraId="1DD1B38E" w14:textId="77777777" w:rsidR="00D629B3" w:rsidRPr="00A32606" w:rsidRDefault="00D629B3" w:rsidP="00D629B3">
      <w:pPr>
        <w:pStyle w:val="KBodyCharCharChar"/>
        <w:spacing w:after="0" w:line="240" w:lineRule="auto"/>
        <w:rPr>
          <w:rFonts w:ascii="Arial" w:hAnsi="Arial" w:cs="Arial"/>
          <w:sz w:val="24"/>
        </w:rPr>
      </w:pPr>
    </w:p>
    <w:p w14:paraId="1DD1B38F" w14:textId="77777777" w:rsidR="00D629B3" w:rsidRPr="00A32606" w:rsidRDefault="00D629B3" w:rsidP="00D629B3">
      <w:pPr>
        <w:pStyle w:val="KBodyCharCharChar"/>
        <w:tabs>
          <w:tab w:val="left" w:pos="5040"/>
          <w:tab w:val="left" w:leader="dot" w:pos="8482"/>
        </w:tabs>
        <w:spacing w:after="0" w:line="240" w:lineRule="auto"/>
        <w:rPr>
          <w:rFonts w:ascii="Arial" w:hAnsi="Arial" w:cs="Arial"/>
          <w:sz w:val="24"/>
        </w:rPr>
      </w:pPr>
      <w:r w:rsidRPr="00A32606">
        <w:rPr>
          <w:rFonts w:ascii="Arial" w:hAnsi="Arial" w:cs="Arial"/>
          <w:sz w:val="24"/>
        </w:rPr>
        <w:t>Print name of Authorised Signatory</w:t>
      </w:r>
      <w:r w:rsidRPr="00A32606">
        <w:rPr>
          <w:rFonts w:ascii="Arial" w:hAnsi="Arial" w:cs="Arial"/>
          <w:sz w:val="24"/>
        </w:rPr>
        <w:tab/>
      </w:r>
      <w:r w:rsidRPr="00A32606">
        <w:rPr>
          <w:rFonts w:ascii="Arial" w:hAnsi="Arial" w:cs="Arial"/>
          <w:sz w:val="24"/>
        </w:rPr>
        <w:tab/>
      </w:r>
      <w:r w:rsidRPr="00A32606">
        <w:rPr>
          <w:rFonts w:ascii="Arial" w:hAnsi="Arial" w:cs="Arial"/>
          <w:sz w:val="24"/>
        </w:rPr>
        <w:tab/>
      </w:r>
    </w:p>
    <w:p w14:paraId="1DD1B390" w14:textId="77777777" w:rsidR="00D629B3" w:rsidRPr="00A32606" w:rsidRDefault="00D629B3" w:rsidP="00D629B3">
      <w:pPr>
        <w:pStyle w:val="KBodyCharCharChar"/>
        <w:rPr>
          <w:rFonts w:ascii="Arial" w:hAnsi="Arial" w:cs="Arial"/>
          <w:sz w:val="24"/>
        </w:rPr>
      </w:pPr>
    </w:p>
    <w:p w14:paraId="1DD1B391" w14:textId="77777777" w:rsidR="00D629B3" w:rsidRPr="00A32606" w:rsidRDefault="00D629B3" w:rsidP="00D629B3">
      <w:pPr>
        <w:pStyle w:val="KBodyCharCharChar"/>
        <w:rPr>
          <w:rFonts w:ascii="Arial" w:hAnsi="Arial" w:cs="Arial"/>
          <w:sz w:val="24"/>
        </w:rPr>
      </w:pPr>
    </w:p>
    <w:p w14:paraId="1DD1B392" w14:textId="77777777" w:rsidR="00D629B3" w:rsidRPr="00A32606" w:rsidRDefault="00D629B3" w:rsidP="00D629B3">
      <w:pPr>
        <w:rPr>
          <w:rFonts w:ascii="Arial" w:hAnsi="Arial" w:cs="Arial"/>
          <w:b/>
        </w:rPr>
      </w:pPr>
      <w:r w:rsidRPr="00A32606">
        <w:rPr>
          <w:rFonts w:ascii="Arial" w:hAnsi="Arial" w:cs="Arial"/>
          <w:b/>
        </w:rPr>
        <w:t xml:space="preserve">EXECUTED AND DELIVERED AS A DEED </w:t>
      </w:r>
    </w:p>
    <w:p w14:paraId="1DD1B393" w14:textId="77777777" w:rsidR="00D629B3" w:rsidRPr="00A32606" w:rsidRDefault="00D629B3" w:rsidP="00D629B3">
      <w:pPr>
        <w:rPr>
          <w:rFonts w:ascii="Arial" w:hAnsi="Arial" w:cs="Arial"/>
          <w:b/>
          <w:shd w:val="clear" w:color="auto" w:fill="CCFFFF"/>
        </w:rPr>
      </w:pPr>
      <w:r w:rsidRPr="00A32606">
        <w:rPr>
          <w:rFonts w:ascii="Arial" w:hAnsi="Arial" w:cs="Arial"/>
        </w:rPr>
        <w:t xml:space="preserve">for and on behalf of </w:t>
      </w:r>
      <w:r w:rsidRPr="00A32606">
        <w:rPr>
          <w:rFonts w:ascii="Arial" w:hAnsi="Arial" w:cs="Arial"/>
          <w:b/>
        </w:rPr>
        <w:t xml:space="preserve"> </w:t>
      </w:r>
      <w:r w:rsidR="0097694E" w:rsidRPr="00A32606">
        <w:rPr>
          <w:rFonts w:ascii="Arial" w:hAnsi="Arial" w:cs="Arial"/>
          <w:b/>
        </w:rPr>
        <w:t>SCAN COIN LIMITED</w:t>
      </w:r>
    </w:p>
    <w:p w14:paraId="1DD1B394" w14:textId="77777777" w:rsidR="00D629B3" w:rsidRPr="00A32606" w:rsidRDefault="00D629B3" w:rsidP="00D629B3">
      <w:pPr>
        <w:rPr>
          <w:rFonts w:ascii="Arial" w:hAnsi="Arial" w:cs="Arial"/>
        </w:rPr>
      </w:pPr>
      <w:r w:rsidRPr="00A32606">
        <w:rPr>
          <w:rFonts w:ascii="Arial" w:hAnsi="Arial" w:cs="Arial"/>
        </w:rPr>
        <w:t>acting by:</w:t>
      </w:r>
    </w:p>
    <w:p w14:paraId="1DD1B395" w14:textId="77777777" w:rsidR="00D629B3" w:rsidRPr="00A32606" w:rsidRDefault="00D629B3" w:rsidP="00D629B3">
      <w:pPr>
        <w:rPr>
          <w:rFonts w:ascii="Arial" w:hAnsi="Arial" w:cs="Arial"/>
        </w:rPr>
      </w:pPr>
    </w:p>
    <w:p w14:paraId="1DD1B396" w14:textId="77777777" w:rsidR="00D629B3" w:rsidRPr="00A32606" w:rsidRDefault="00D629B3" w:rsidP="00D629B3">
      <w:pPr>
        <w:rPr>
          <w:rFonts w:ascii="Arial" w:hAnsi="Arial" w:cs="Arial"/>
        </w:rPr>
      </w:pPr>
    </w:p>
    <w:p w14:paraId="1DD1B397" w14:textId="77777777" w:rsidR="00D629B3" w:rsidRPr="00A32606" w:rsidRDefault="00D629B3" w:rsidP="00D629B3">
      <w:pPr>
        <w:pStyle w:val="KBodyCharCharChar"/>
        <w:tabs>
          <w:tab w:val="left" w:pos="5040"/>
          <w:tab w:val="left" w:leader="dot" w:pos="8482"/>
        </w:tabs>
        <w:spacing w:after="0" w:line="240" w:lineRule="auto"/>
        <w:rPr>
          <w:rFonts w:ascii="Arial" w:hAnsi="Arial" w:cs="Arial"/>
          <w:sz w:val="24"/>
        </w:rPr>
      </w:pPr>
      <w:r w:rsidRPr="00A32606">
        <w:rPr>
          <w:rFonts w:ascii="Arial" w:hAnsi="Arial" w:cs="Arial"/>
          <w:sz w:val="24"/>
        </w:rPr>
        <w:t>Signature of Authorised Signatory</w:t>
      </w:r>
      <w:r w:rsidRPr="00A32606">
        <w:rPr>
          <w:rFonts w:ascii="Arial" w:hAnsi="Arial" w:cs="Arial"/>
          <w:sz w:val="24"/>
        </w:rPr>
        <w:tab/>
      </w:r>
      <w:r w:rsidRPr="00A32606">
        <w:rPr>
          <w:rFonts w:ascii="Arial" w:hAnsi="Arial" w:cs="Arial"/>
          <w:sz w:val="24"/>
        </w:rPr>
        <w:tab/>
      </w:r>
    </w:p>
    <w:p w14:paraId="1DD1B398" w14:textId="77777777" w:rsidR="00D629B3" w:rsidRPr="00A32606" w:rsidRDefault="00D629B3" w:rsidP="00D629B3">
      <w:pPr>
        <w:pStyle w:val="KBodyCharCharChar"/>
        <w:spacing w:after="0" w:line="240" w:lineRule="auto"/>
        <w:rPr>
          <w:rFonts w:ascii="Arial" w:hAnsi="Arial" w:cs="Arial"/>
          <w:sz w:val="24"/>
        </w:rPr>
      </w:pPr>
    </w:p>
    <w:p w14:paraId="1DD1B399" w14:textId="77777777" w:rsidR="00D629B3" w:rsidRPr="00A32606" w:rsidRDefault="00D629B3" w:rsidP="00D629B3">
      <w:pPr>
        <w:pStyle w:val="KBodyCharCharChar"/>
        <w:tabs>
          <w:tab w:val="left" w:pos="5040"/>
          <w:tab w:val="left" w:leader="dot" w:pos="8482"/>
        </w:tabs>
        <w:spacing w:after="0" w:line="240" w:lineRule="auto"/>
        <w:rPr>
          <w:rFonts w:ascii="Arial" w:hAnsi="Arial" w:cs="Arial"/>
          <w:sz w:val="24"/>
        </w:rPr>
      </w:pPr>
      <w:r w:rsidRPr="00A32606">
        <w:rPr>
          <w:rFonts w:ascii="Arial" w:hAnsi="Arial" w:cs="Arial"/>
          <w:sz w:val="24"/>
        </w:rPr>
        <w:t>Print name of Authorised Signatory</w:t>
      </w:r>
      <w:r w:rsidRPr="00A32606">
        <w:rPr>
          <w:rFonts w:ascii="Arial" w:hAnsi="Arial" w:cs="Arial"/>
          <w:sz w:val="24"/>
        </w:rPr>
        <w:tab/>
      </w:r>
      <w:r w:rsidRPr="00A32606">
        <w:rPr>
          <w:rFonts w:ascii="Arial" w:hAnsi="Arial" w:cs="Arial"/>
          <w:sz w:val="24"/>
        </w:rPr>
        <w:tab/>
      </w:r>
      <w:r w:rsidRPr="00A32606">
        <w:rPr>
          <w:rFonts w:ascii="Arial" w:hAnsi="Arial" w:cs="Arial"/>
          <w:sz w:val="24"/>
        </w:rPr>
        <w:tab/>
      </w:r>
    </w:p>
    <w:p w14:paraId="1DD1B39A" w14:textId="77777777" w:rsidR="00D629B3" w:rsidRPr="00A32606" w:rsidRDefault="00D629B3" w:rsidP="00D629B3">
      <w:pPr>
        <w:pStyle w:val="KBodyCharCharChar"/>
        <w:spacing w:after="0" w:line="240" w:lineRule="auto"/>
        <w:rPr>
          <w:rFonts w:ascii="Arial" w:hAnsi="Arial" w:cs="Arial"/>
          <w:sz w:val="24"/>
        </w:rPr>
      </w:pPr>
    </w:p>
    <w:p w14:paraId="1DD1B39B" w14:textId="77777777" w:rsidR="00D629B3" w:rsidRPr="00A32606" w:rsidRDefault="00D629B3" w:rsidP="00D629B3">
      <w:pPr>
        <w:pStyle w:val="KBodyCharCharChar"/>
        <w:tabs>
          <w:tab w:val="left" w:pos="5040"/>
          <w:tab w:val="left" w:leader="dot" w:pos="8482"/>
        </w:tabs>
        <w:spacing w:after="0" w:line="240" w:lineRule="auto"/>
        <w:rPr>
          <w:rFonts w:ascii="Arial" w:hAnsi="Arial" w:cs="Arial"/>
          <w:sz w:val="24"/>
        </w:rPr>
      </w:pPr>
      <w:r w:rsidRPr="00A32606">
        <w:rPr>
          <w:rFonts w:ascii="Arial" w:hAnsi="Arial" w:cs="Arial"/>
          <w:sz w:val="24"/>
        </w:rPr>
        <w:t>Signature of Authorised Signatory</w:t>
      </w:r>
      <w:r w:rsidRPr="00A32606">
        <w:rPr>
          <w:rFonts w:ascii="Arial" w:hAnsi="Arial" w:cs="Arial"/>
          <w:sz w:val="24"/>
        </w:rPr>
        <w:tab/>
      </w:r>
      <w:r w:rsidRPr="00A32606">
        <w:rPr>
          <w:rFonts w:ascii="Arial" w:hAnsi="Arial" w:cs="Arial"/>
          <w:sz w:val="24"/>
        </w:rPr>
        <w:tab/>
      </w:r>
      <w:r w:rsidRPr="00A32606">
        <w:rPr>
          <w:rFonts w:ascii="Arial" w:hAnsi="Arial" w:cs="Arial"/>
          <w:sz w:val="24"/>
        </w:rPr>
        <w:tab/>
      </w:r>
    </w:p>
    <w:p w14:paraId="1DD1B39C" w14:textId="77777777" w:rsidR="00D629B3" w:rsidRPr="00A32606" w:rsidRDefault="00D629B3" w:rsidP="00D629B3">
      <w:pPr>
        <w:pStyle w:val="KBodyCharCharChar"/>
        <w:spacing w:after="0" w:line="240" w:lineRule="auto"/>
        <w:rPr>
          <w:rFonts w:ascii="Arial" w:hAnsi="Arial" w:cs="Arial"/>
          <w:sz w:val="24"/>
        </w:rPr>
      </w:pPr>
    </w:p>
    <w:p w14:paraId="1DD1B39D" w14:textId="77777777" w:rsidR="00D629B3" w:rsidRPr="00A32606" w:rsidRDefault="00D629B3" w:rsidP="00D629B3">
      <w:pPr>
        <w:pStyle w:val="KBodyCharCharChar"/>
        <w:tabs>
          <w:tab w:val="left" w:pos="5040"/>
          <w:tab w:val="left" w:leader="dot" w:pos="8482"/>
        </w:tabs>
        <w:spacing w:after="0" w:line="240" w:lineRule="auto"/>
        <w:jc w:val="left"/>
        <w:rPr>
          <w:rFonts w:ascii="Arial" w:hAnsi="Arial" w:cs="Arial"/>
          <w:sz w:val="24"/>
        </w:rPr>
      </w:pPr>
      <w:r w:rsidRPr="00A32606">
        <w:rPr>
          <w:rFonts w:ascii="Arial" w:hAnsi="Arial" w:cs="Arial"/>
          <w:sz w:val="24"/>
        </w:rPr>
        <w:t>Print name of Authorised Signatory</w:t>
      </w:r>
      <w:r w:rsidRPr="00A32606">
        <w:rPr>
          <w:rFonts w:ascii="Arial" w:hAnsi="Arial" w:cs="Arial"/>
          <w:sz w:val="24"/>
        </w:rPr>
        <w:tab/>
        <w:t>.......................................................................</w:t>
      </w:r>
    </w:p>
    <w:p w14:paraId="1DD1B39E" w14:textId="77777777" w:rsidR="00D629B3" w:rsidRPr="00A32606" w:rsidRDefault="00D629B3" w:rsidP="00D629B3">
      <w:pPr>
        <w:pStyle w:val="Title"/>
        <w:rPr>
          <w:rFonts w:cs="Arial"/>
          <w:sz w:val="24"/>
          <w:szCs w:val="24"/>
        </w:rPr>
      </w:pPr>
    </w:p>
    <w:p w14:paraId="1DD1B39F" w14:textId="77777777" w:rsidR="00D629B3" w:rsidRPr="00A32606" w:rsidRDefault="00D629B3" w:rsidP="00D629B3">
      <w:pPr>
        <w:pStyle w:val="List20"/>
        <w:rPr>
          <w:bCs/>
          <w:sz w:val="24"/>
          <w:szCs w:val="24"/>
        </w:rPr>
        <w:sectPr w:rsidR="00D629B3" w:rsidRPr="00A32606" w:rsidSect="00D629B3">
          <w:pgSz w:w="11906" w:h="16838"/>
          <w:pgMar w:top="1440" w:right="1274" w:bottom="1440" w:left="1276" w:header="708" w:footer="708" w:gutter="0"/>
          <w:cols w:space="708"/>
          <w:docGrid w:linePitch="360"/>
        </w:sectPr>
      </w:pPr>
    </w:p>
    <w:p w14:paraId="1DD1B3A0" w14:textId="29BE6E7D" w:rsidR="00432513" w:rsidRPr="00A32606" w:rsidRDefault="00432513" w:rsidP="00B26F83">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bCs/>
          <w:sz w:val="24"/>
          <w:szCs w:val="24"/>
        </w:rPr>
      </w:pPr>
      <w:bookmarkStart w:id="500" w:name="_Toc180295546"/>
      <w:bookmarkStart w:id="501" w:name="_Toc213400312"/>
      <w:r w:rsidRPr="00A32606">
        <w:rPr>
          <w:rFonts w:ascii="Arial" w:hAnsi="Arial" w:cs="Arial"/>
          <w:b/>
          <w:bCs/>
          <w:sz w:val="24"/>
          <w:szCs w:val="24"/>
        </w:rPr>
        <w:lastRenderedPageBreak/>
        <w:t xml:space="preserve">SCHEDULE </w:t>
      </w:r>
      <w:bookmarkEnd w:id="500"/>
      <w:r w:rsidR="00811A59" w:rsidRPr="00A32606">
        <w:rPr>
          <w:rFonts w:ascii="Arial" w:hAnsi="Arial" w:cs="Arial"/>
          <w:b/>
          <w:bCs/>
          <w:sz w:val="24"/>
          <w:szCs w:val="24"/>
        </w:rPr>
        <w:t>1</w:t>
      </w:r>
      <w:r w:rsidR="000A6E99" w:rsidRPr="00A32606">
        <w:rPr>
          <w:rFonts w:ascii="Arial" w:hAnsi="Arial" w:cs="Arial"/>
          <w:b/>
          <w:bCs/>
          <w:sz w:val="24"/>
          <w:szCs w:val="24"/>
        </w:rPr>
        <w:t>:</w:t>
      </w:r>
      <w:r w:rsidR="002221E7" w:rsidRPr="00A32606">
        <w:rPr>
          <w:rFonts w:ascii="Arial" w:hAnsi="Arial" w:cs="Arial"/>
          <w:b/>
          <w:bCs/>
          <w:sz w:val="24"/>
          <w:szCs w:val="24"/>
        </w:rPr>
        <w:t xml:space="preserve"> </w:t>
      </w:r>
      <w:r w:rsidR="000A6E99" w:rsidRPr="00A32606">
        <w:rPr>
          <w:rFonts w:ascii="Arial" w:hAnsi="Arial" w:cs="Arial"/>
          <w:b/>
          <w:bCs/>
          <w:sz w:val="24"/>
          <w:szCs w:val="24"/>
        </w:rPr>
        <w:t>SPECIFICATION</w:t>
      </w:r>
      <w:bookmarkEnd w:id="501"/>
    </w:p>
    <w:p w14:paraId="1DD1B3A1" w14:textId="77777777" w:rsidR="000A6E99" w:rsidRPr="00A32606" w:rsidRDefault="000A6E99" w:rsidP="008A5C10">
      <w:pPr>
        <w:pStyle w:val="BodyText"/>
        <w:tabs>
          <w:tab w:val="clear" w:pos="709"/>
          <w:tab w:val="clear" w:pos="1559"/>
          <w:tab w:val="clear" w:pos="2268"/>
          <w:tab w:val="clear" w:pos="2977"/>
          <w:tab w:val="clear" w:pos="3686"/>
          <w:tab w:val="left" w:pos="5040"/>
        </w:tabs>
        <w:spacing w:before="0" w:after="0"/>
        <w:jc w:val="center"/>
        <w:rPr>
          <w:rFonts w:ascii="Arial" w:hAnsi="Arial" w:cs="Arial"/>
          <w:sz w:val="24"/>
          <w:szCs w:val="24"/>
          <w:highlight w:val="yellow"/>
        </w:rPr>
      </w:pPr>
    </w:p>
    <w:p w14:paraId="1DD1B3A2" w14:textId="77777777" w:rsidR="000A6E99" w:rsidRPr="00A32606" w:rsidRDefault="000A6E99" w:rsidP="008A5C10">
      <w:pPr>
        <w:pStyle w:val="BodyText"/>
        <w:tabs>
          <w:tab w:val="clear" w:pos="709"/>
          <w:tab w:val="clear" w:pos="1559"/>
          <w:tab w:val="clear" w:pos="2268"/>
          <w:tab w:val="clear" w:pos="2977"/>
          <w:tab w:val="clear" w:pos="3686"/>
          <w:tab w:val="left" w:pos="5040"/>
        </w:tabs>
        <w:spacing w:before="0" w:after="0"/>
        <w:jc w:val="center"/>
        <w:rPr>
          <w:rFonts w:ascii="Arial" w:hAnsi="Arial" w:cs="Arial"/>
          <w:sz w:val="24"/>
          <w:szCs w:val="24"/>
          <w:highlight w:val="yellow"/>
        </w:rPr>
      </w:pPr>
    </w:p>
    <w:p w14:paraId="1DD1B3D9" w14:textId="77777777" w:rsidR="005F35E6" w:rsidRPr="00A32606" w:rsidRDefault="005F35E6" w:rsidP="005F35E6">
      <w:pPr>
        <w:pStyle w:val="BodyText"/>
        <w:tabs>
          <w:tab w:val="left" w:pos="5040"/>
        </w:tabs>
        <w:outlineLvl w:val="0"/>
        <w:rPr>
          <w:rFonts w:ascii="Arial" w:hAnsi="Arial" w:cs="Arial"/>
          <w:sz w:val="24"/>
          <w:szCs w:val="24"/>
        </w:rPr>
      </w:pPr>
    </w:p>
    <w:p w14:paraId="1DD1B3DA" w14:textId="77777777" w:rsidR="00A70F2F" w:rsidRPr="00A32606" w:rsidRDefault="00A70F2F">
      <w:pPr>
        <w:tabs>
          <w:tab w:val="clear" w:pos="709"/>
          <w:tab w:val="clear" w:pos="1559"/>
          <w:tab w:val="clear" w:pos="2268"/>
          <w:tab w:val="clear" w:pos="2977"/>
          <w:tab w:val="clear" w:pos="3686"/>
          <w:tab w:val="clear" w:pos="4394"/>
          <w:tab w:val="clear" w:pos="8789"/>
        </w:tabs>
        <w:spacing w:line="240" w:lineRule="auto"/>
        <w:jc w:val="left"/>
        <w:rPr>
          <w:rFonts w:ascii="Arial" w:hAnsi="Arial" w:cs="Arial"/>
          <w:b/>
          <w:sz w:val="24"/>
          <w:szCs w:val="24"/>
        </w:rPr>
      </w:pPr>
      <w:bookmarkStart w:id="502" w:name="_Toc422913440"/>
      <w:bookmarkStart w:id="503" w:name="_Toc424556157"/>
      <w:r w:rsidRPr="00A32606">
        <w:rPr>
          <w:rFonts w:ascii="Arial" w:hAnsi="Arial" w:cs="Arial"/>
          <w:b/>
          <w:sz w:val="24"/>
          <w:szCs w:val="24"/>
        </w:rPr>
        <w:br w:type="page"/>
      </w:r>
    </w:p>
    <w:p w14:paraId="1DD1B3DB" w14:textId="77777777" w:rsidR="002221E7" w:rsidRPr="00A32606" w:rsidRDefault="002221E7" w:rsidP="00FC7B46">
      <w:pPr>
        <w:pStyle w:val="BodyText"/>
        <w:tabs>
          <w:tab w:val="left" w:pos="5040"/>
        </w:tabs>
        <w:spacing w:before="0" w:after="240" w:line="360" w:lineRule="auto"/>
        <w:ind w:left="709"/>
        <w:outlineLvl w:val="0"/>
        <w:rPr>
          <w:rFonts w:ascii="Arial" w:hAnsi="Arial" w:cs="Arial"/>
          <w:b/>
          <w:sz w:val="24"/>
          <w:szCs w:val="24"/>
        </w:rPr>
      </w:pPr>
      <w:bookmarkStart w:id="504" w:name="_Toc213400313"/>
      <w:r w:rsidRPr="00A32606">
        <w:rPr>
          <w:rFonts w:ascii="Arial" w:hAnsi="Arial" w:cs="Arial"/>
          <w:b/>
          <w:sz w:val="24"/>
          <w:szCs w:val="24"/>
        </w:rPr>
        <w:lastRenderedPageBreak/>
        <w:t>SCHEDULE 2: PROGRAMME</w:t>
      </w:r>
      <w:bookmarkEnd w:id="502"/>
      <w:bookmarkEnd w:id="503"/>
      <w:r w:rsidR="00BC0861" w:rsidRPr="00A32606">
        <w:rPr>
          <w:rFonts w:ascii="Arial" w:hAnsi="Arial" w:cs="Arial"/>
          <w:b/>
          <w:sz w:val="24"/>
          <w:szCs w:val="24"/>
        </w:rPr>
        <w:t xml:space="preserve"> – Not Used</w:t>
      </w:r>
      <w:bookmarkEnd w:id="504"/>
    </w:p>
    <w:p w14:paraId="1DD1B3DC" w14:textId="77777777" w:rsidR="00805860" w:rsidRPr="00A32606" w:rsidRDefault="00805860" w:rsidP="00A70F2F">
      <w:pPr>
        <w:pStyle w:val="BodyText"/>
        <w:tabs>
          <w:tab w:val="clear" w:pos="709"/>
          <w:tab w:val="left" w:pos="5040"/>
        </w:tabs>
        <w:spacing w:before="0" w:after="240" w:line="360" w:lineRule="auto"/>
        <w:ind w:left="720"/>
        <w:rPr>
          <w:rFonts w:ascii="Arial" w:hAnsi="Arial" w:cs="Arial"/>
          <w:sz w:val="24"/>
          <w:szCs w:val="24"/>
        </w:rPr>
      </w:pPr>
      <w:r w:rsidRPr="00A32606">
        <w:rPr>
          <w:rFonts w:ascii="Arial" w:hAnsi="Arial" w:cs="Arial"/>
          <w:sz w:val="24"/>
          <w:szCs w:val="24"/>
        </w:rPr>
        <w:t xml:space="preserve">.  </w:t>
      </w:r>
    </w:p>
    <w:p w14:paraId="1DD1B3DD"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DE"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DF"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E0"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E1"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E2"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E3"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E4"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E5"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E6"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E7" w14:textId="77777777" w:rsidR="001643EF" w:rsidRPr="00A32606" w:rsidRDefault="001643EF" w:rsidP="001643EF">
      <w:pPr>
        <w:pStyle w:val="BodyText"/>
        <w:tabs>
          <w:tab w:val="clear" w:pos="709"/>
          <w:tab w:val="left" w:pos="5040"/>
        </w:tabs>
        <w:spacing w:before="0" w:after="240" w:line="360" w:lineRule="auto"/>
        <w:rPr>
          <w:rFonts w:ascii="Arial" w:hAnsi="Arial" w:cs="Arial"/>
          <w:sz w:val="24"/>
          <w:szCs w:val="24"/>
        </w:rPr>
      </w:pPr>
    </w:p>
    <w:p w14:paraId="1DD1B3E8" w14:textId="77777777" w:rsidR="00805860" w:rsidRPr="00A32606" w:rsidRDefault="00805860" w:rsidP="00D97141">
      <w:pPr>
        <w:pStyle w:val="BodyText"/>
        <w:tabs>
          <w:tab w:val="clear" w:pos="709"/>
          <w:tab w:val="clear" w:pos="1559"/>
          <w:tab w:val="clear" w:pos="2268"/>
          <w:tab w:val="clear" w:pos="2977"/>
          <w:tab w:val="clear" w:pos="3686"/>
          <w:tab w:val="left" w:pos="5040"/>
        </w:tabs>
        <w:spacing w:before="0" w:after="0"/>
        <w:jc w:val="center"/>
        <w:rPr>
          <w:rFonts w:ascii="Arial" w:hAnsi="Arial" w:cs="Arial"/>
          <w:b/>
          <w:bCs/>
          <w:sz w:val="24"/>
          <w:szCs w:val="24"/>
        </w:rPr>
      </w:pPr>
      <w:r w:rsidRPr="00A32606">
        <w:rPr>
          <w:rFonts w:ascii="Arial" w:hAnsi="Arial" w:cs="Arial"/>
          <w:b/>
          <w:bCs/>
          <w:sz w:val="24"/>
          <w:szCs w:val="24"/>
        </w:rPr>
        <w:br w:type="page"/>
      </w:r>
      <w:r w:rsidRPr="00A32606">
        <w:rPr>
          <w:rFonts w:ascii="Arial" w:hAnsi="Arial" w:cs="Arial"/>
          <w:b/>
          <w:bCs/>
          <w:sz w:val="24"/>
          <w:szCs w:val="24"/>
        </w:rPr>
        <w:lastRenderedPageBreak/>
        <w:t>Appendix 1 Programme</w:t>
      </w:r>
    </w:p>
    <w:p w14:paraId="1DD1B3E9" w14:textId="77777777" w:rsidR="00D97141" w:rsidRPr="00A32606" w:rsidRDefault="00D97141" w:rsidP="00D97141">
      <w:pPr>
        <w:pStyle w:val="BodyText"/>
        <w:tabs>
          <w:tab w:val="clear" w:pos="709"/>
          <w:tab w:val="clear" w:pos="1559"/>
          <w:tab w:val="clear" w:pos="2268"/>
          <w:tab w:val="clear" w:pos="2977"/>
          <w:tab w:val="clear" w:pos="3686"/>
          <w:tab w:val="left" w:pos="5040"/>
        </w:tabs>
        <w:spacing w:before="0" w:after="0"/>
        <w:jc w:val="center"/>
        <w:rPr>
          <w:rFonts w:ascii="Arial" w:hAnsi="Arial" w:cs="Arial"/>
          <w:b/>
          <w:bCs/>
          <w:sz w:val="24"/>
          <w:szCs w:val="24"/>
        </w:rPr>
      </w:pPr>
    </w:p>
    <w:p w14:paraId="1DD1B3EA" w14:textId="77777777" w:rsidR="00805860" w:rsidRPr="00A32606" w:rsidRDefault="00A70F2F" w:rsidP="00D97141">
      <w:pPr>
        <w:pStyle w:val="BodyText"/>
        <w:tabs>
          <w:tab w:val="clear" w:pos="709"/>
          <w:tab w:val="clear" w:pos="1559"/>
          <w:tab w:val="clear" w:pos="2268"/>
          <w:tab w:val="clear" w:pos="2977"/>
          <w:tab w:val="clear" w:pos="3686"/>
          <w:tab w:val="left" w:pos="5040"/>
        </w:tabs>
        <w:spacing w:before="0" w:after="0"/>
        <w:jc w:val="center"/>
        <w:rPr>
          <w:rFonts w:ascii="Arial" w:hAnsi="Arial" w:cs="Arial"/>
          <w:bCs/>
          <w:sz w:val="24"/>
          <w:szCs w:val="24"/>
        </w:rPr>
      </w:pPr>
      <w:r w:rsidRPr="00A32606">
        <w:rPr>
          <w:rFonts w:ascii="Arial" w:hAnsi="Arial" w:cs="Arial"/>
          <w:bCs/>
          <w:sz w:val="24"/>
          <w:szCs w:val="24"/>
        </w:rPr>
        <w:t>NOT USED.</w:t>
      </w:r>
    </w:p>
    <w:p w14:paraId="1DD1B3EB" w14:textId="77777777" w:rsidR="00805860" w:rsidRPr="00A32606" w:rsidRDefault="00805860" w:rsidP="00D97141">
      <w:pPr>
        <w:pStyle w:val="BodyText"/>
        <w:tabs>
          <w:tab w:val="clear" w:pos="709"/>
          <w:tab w:val="clear" w:pos="1559"/>
          <w:tab w:val="clear" w:pos="2268"/>
          <w:tab w:val="clear" w:pos="2977"/>
          <w:tab w:val="clear" w:pos="3686"/>
          <w:tab w:val="left" w:pos="5040"/>
        </w:tabs>
        <w:spacing w:before="0" w:after="0"/>
        <w:jc w:val="center"/>
        <w:rPr>
          <w:rFonts w:ascii="Arial" w:hAnsi="Arial" w:cs="Arial"/>
          <w:b/>
          <w:bCs/>
        </w:rPr>
      </w:pPr>
      <w:r w:rsidRPr="00A32606">
        <w:rPr>
          <w:rFonts w:ascii="Arial" w:hAnsi="Arial" w:cs="Arial"/>
          <w:b/>
          <w:bCs/>
        </w:rPr>
        <w:br w:type="page"/>
      </w:r>
      <w:r w:rsidRPr="00A32606">
        <w:rPr>
          <w:rFonts w:ascii="Arial" w:hAnsi="Arial" w:cs="Arial"/>
          <w:b/>
          <w:bCs/>
        </w:rPr>
        <w:lastRenderedPageBreak/>
        <w:t>Appendix 2 Cash Management Machines and Stations</w:t>
      </w:r>
    </w:p>
    <w:p w14:paraId="1DD1B3EC" w14:textId="77777777" w:rsidR="00805860" w:rsidRPr="00A32606" w:rsidRDefault="00805860" w:rsidP="00D97141">
      <w:pPr>
        <w:pStyle w:val="BodyText"/>
        <w:tabs>
          <w:tab w:val="clear" w:pos="709"/>
          <w:tab w:val="clear" w:pos="1559"/>
          <w:tab w:val="clear" w:pos="2268"/>
          <w:tab w:val="clear" w:pos="2977"/>
          <w:tab w:val="clear" w:pos="3686"/>
          <w:tab w:val="left" w:pos="5040"/>
        </w:tabs>
        <w:jc w:val="center"/>
        <w:rPr>
          <w:rFonts w:ascii="Arial" w:hAnsi="Arial" w:cs="Arial"/>
        </w:rPr>
      </w:pPr>
    </w:p>
    <w:p w14:paraId="1DD1B3ED" w14:textId="5FA7859A" w:rsidR="00805860" w:rsidRPr="00A32606" w:rsidRDefault="00805860" w:rsidP="00D97141">
      <w:pPr>
        <w:pStyle w:val="BodyText"/>
        <w:tabs>
          <w:tab w:val="clear" w:pos="709"/>
          <w:tab w:val="clear" w:pos="1559"/>
          <w:tab w:val="clear" w:pos="2268"/>
          <w:tab w:val="clear" w:pos="2977"/>
          <w:tab w:val="clear" w:pos="3686"/>
          <w:tab w:val="left" w:pos="5040"/>
        </w:tabs>
        <w:spacing w:before="0" w:after="0"/>
        <w:jc w:val="center"/>
        <w:rPr>
          <w:rFonts w:ascii="Arial" w:hAnsi="Arial" w:cs="Arial"/>
          <w:bCs/>
        </w:rPr>
      </w:pPr>
      <w:r w:rsidRPr="00A32606">
        <w:rPr>
          <w:rFonts w:ascii="Arial" w:hAnsi="Arial" w:cs="Arial"/>
          <w:bCs/>
        </w:rPr>
        <w:t xml:space="preserve">Appendix 2 Cash Management Machines and Stations is provided as </w:t>
      </w:r>
      <w:r w:rsidR="0001161B" w:rsidRPr="00A32606">
        <w:rPr>
          <w:rFonts w:ascii="Arial" w:hAnsi="Arial" w:cs="Arial"/>
          <w:bCs/>
        </w:rPr>
        <w:t xml:space="preserve"> Volume </w:t>
      </w:r>
      <w:r w:rsidR="00801CA9" w:rsidRPr="00A32606">
        <w:rPr>
          <w:rFonts w:ascii="Arial" w:hAnsi="Arial" w:cs="Arial"/>
          <w:bCs/>
        </w:rPr>
        <w:t>3</w:t>
      </w:r>
      <w:r w:rsidR="0001161B" w:rsidRPr="00A32606">
        <w:rPr>
          <w:rFonts w:ascii="Arial" w:hAnsi="Arial" w:cs="Arial"/>
          <w:bCs/>
        </w:rPr>
        <w:t xml:space="preserve"> –</w:t>
      </w:r>
      <w:r w:rsidR="00801CA9" w:rsidRPr="00A32606">
        <w:rPr>
          <w:rFonts w:ascii="Arial" w:hAnsi="Arial" w:cs="Arial"/>
          <w:bCs/>
        </w:rPr>
        <w:t xml:space="preserve"> Specification Appendix 12</w:t>
      </w:r>
      <w:r w:rsidR="00774B48" w:rsidRPr="00A32606">
        <w:rPr>
          <w:rFonts w:ascii="Arial" w:hAnsi="Arial" w:cs="Arial"/>
          <w:bCs/>
        </w:rPr>
        <w:t xml:space="preserve"> -</w:t>
      </w:r>
      <w:r w:rsidR="0001161B" w:rsidRPr="00A32606">
        <w:rPr>
          <w:rFonts w:ascii="Arial" w:hAnsi="Arial" w:cs="Arial"/>
          <w:bCs/>
        </w:rPr>
        <w:t xml:space="preserve"> Stations and Device Categories</w:t>
      </w:r>
    </w:p>
    <w:p w14:paraId="1DD1B3EE" w14:textId="77777777" w:rsidR="00805860" w:rsidRPr="00A32606" w:rsidRDefault="00805860" w:rsidP="00D97141">
      <w:pPr>
        <w:pStyle w:val="BodyText"/>
        <w:tabs>
          <w:tab w:val="clear" w:pos="709"/>
          <w:tab w:val="clear" w:pos="1559"/>
          <w:tab w:val="clear" w:pos="2268"/>
          <w:tab w:val="clear" w:pos="2977"/>
          <w:tab w:val="clear" w:pos="3686"/>
          <w:tab w:val="left" w:pos="5040"/>
        </w:tabs>
        <w:jc w:val="left"/>
        <w:rPr>
          <w:rFonts w:ascii="Arial" w:hAnsi="Arial" w:cs="Arial"/>
        </w:rPr>
      </w:pPr>
    </w:p>
    <w:p w14:paraId="1DD1B3EF" w14:textId="77777777" w:rsidR="004A4D10" w:rsidRPr="00A32606" w:rsidRDefault="004A4D10">
      <w:pPr>
        <w:tabs>
          <w:tab w:val="clear" w:pos="709"/>
          <w:tab w:val="clear" w:pos="1559"/>
          <w:tab w:val="clear" w:pos="2268"/>
          <w:tab w:val="clear" w:pos="2977"/>
          <w:tab w:val="clear" w:pos="3686"/>
          <w:tab w:val="clear" w:pos="4394"/>
          <w:tab w:val="clear" w:pos="8789"/>
        </w:tabs>
        <w:spacing w:line="240" w:lineRule="auto"/>
        <w:jc w:val="left"/>
        <w:rPr>
          <w:rFonts w:ascii="Arial" w:hAnsi="Arial" w:cs="Arial"/>
          <w:b/>
          <w:sz w:val="24"/>
          <w:szCs w:val="24"/>
        </w:rPr>
      </w:pPr>
      <w:r w:rsidRPr="00A32606">
        <w:rPr>
          <w:rFonts w:ascii="Arial" w:hAnsi="Arial" w:cs="Arial"/>
          <w:b/>
          <w:sz w:val="24"/>
          <w:szCs w:val="24"/>
        </w:rPr>
        <w:br w:type="page"/>
      </w:r>
    </w:p>
    <w:p w14:paraId="1DD1B3F0" w14:textId="77777777" w:rsidR="002221E7" w:rsidRPr="00A32606" w:rsidRDefault="002221E7" w:rsidP="002A7EAF">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bookmarkStart w:id="505" w:name="_Toc213400314"/>
      <w:r w:rsidRPr="00A32606">
        <w:rPr>
          <w:rFonts w:ascii="Arial" w:hAnsi="Arial" w:cs="Arial"/>
          <w:b/>
          <w:sz w:val="24"/>
          <w:szCs w:val="24"/>
        </w:rPr>
        <w:lastRenderedPageBreak/>
        <w:t xml:space="preserve">SCHEDULE 3: </w:t>
      </w:r>
      <w:r w:rsidR="001D626F" w:rsidRPr="00A32606">
        <w:rPr>
          <w:rFonts w:ascii="Arial" w:hAnsi="Arial" w:cs="Arial"/>
          <w:b/>
          <w:sz w:val="24"/>
          <w:szCs w:val="24"/>
        </w:rPr>
        <w:t>FRUSTRATED ACCESS FORM</w:t>
      </w:r>
      <w:bookmarkEnd w:id="505"/>
    </w:p>
    <w:p w14:paraId="1DD1B3F1" w14:textId="77777777" w:rsidR="00B26F83" w:rsidRPr="00A32606" w:rsidRDefault="00B26F83" w:rsidP="002221E7">
      <w:pPr>
        <w:pStyle w:val="BodyText"/>
        <w:tabs>
          <w:tab w:val="clear" w:pos="709"/>
          <w:tab w:val="clear" w:pos="1559"/>
          <w:tab w:val="clear" w:pos="2268"/>
          <w:tab w:val="clear" w:pos="2977"/>
          <w:tab w:val="clear" w:pos="3686"/>
          <w:tab w:val="left" w:pos="5040"/>
        </w:tabs>
        <w:spacing w:before="0" w:after="0"/>
        <w:jc w:val="center"/>
        <w:rPr>
          <w:rFonts w:ascii="Arial" w:hAnsi="Arial" w:cs="Arial"/>
          <w:b/>
        </w:rPr>
      </w:pPr>
    </w:p>
    <w:p w14:paraId="1DD1B3F2" w14:textId="77777777" w:rsidR="00F50AFB" w:rsidRPr="00A32606" w:rsidRDefault="00733395" w:rsidP="002221E7">
      <w:pPr>
        <w:pStyle w:val="BodyText"/>
        <w:tabs>
          <w:tab w:val="clear" w:pos="709"/>
          <w:tab w:val="clear" w:pos="1559"/>
          <w:tab w:val="clear" w:pos="2268"/>
          <w:tab w:val="clear" w:pos="2977"/>
          <w:tab w:val="clear" w:pos="3686"/>
          <w:tab w:val="left" w:pos="5040"/>
        </w:tabs>
        <w:spacing w:before="0" w:after="0"/>
        <w:jc w:val="center"/>
        <w:rPr>
          <w:rFonts w:ascii="Arial" w:hAnsi="Arial" w:cs="Arial"/>
          <w:b/>
        </w:rPr>
      </w:pPr>
      <w:r w:rsidRPr="00A32606">
        <w:rPr>
          <w:rFonts w:ascii="Arial" w:hAnsi="Arial" w:cs="Arial"/>
          <w:b/>
          <w:noProof/>
          <w:lang w:eastAsia="en-GB"/>
        </w:rPr>
        <w:drawing>
          <wp:inline distT="0" distB="0" distL="0" distR="0" wp14:anchorId="1DD1BCDC" wp14:editId="1DD1BCDD">
            <wp:extent cx="5581015" cy="7363315"/>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5581015" cy="7363315"/>
                    </a:xfrm>
                    <a:prstGeom prst="rect">
                      <a:avLst/>
                    </a:prstGeom>
                    <a:noFill/>
                    <a:ln w="9525">
                      <a:noFill/>
                      <a:miter lim="800000"/>
                      <a:headEnd/>
                      <a:tailEnd/>
                    </a:ln>
                  </pic:spPr>
                </pic:pic>
              </a:graphicData>
            </a:graphic>
          </wp:inline>
        </w:drawing>
      </w:r>
    </w:p>
    <w:p w14:paraId="1DD1B3F3" w14:textId="77777777" w:rsidR="00B26F83" w:rsidRPr="00A32606" w:rsidRDefault="00B26F83" w:rsidP="002221E7">
      <w:pPr>
        <w:pStyle w:val="BodyText"/>
        <w:tabs>
          <w:tab w:val="clear" w:pos="709"/>
          <w:tab w:val="clear" w:pos="1559"/>
          <w:tab w:val="clear" w:pos="2268"/>
          <w:tab w:val="clear" w:pos="2977"/>
          <w:tab w:val="clear" w:pos="3686"/>
          <w:tab w:val="left" w:pos="5040"/>
        </w:tabs>
        <w:spacing w:before="0" w:after="0"/>
        <w:jc w:val="center"/>
        <w:rPr>
          <w:rFonts w:ascii="Arial" w:hAnsi="Arial" w:cs="Arial"/>
          <w:b/>
        </w:rPr>
        <w:sectPr w:rsidR="00B26F83" w:rsidRPr="00A32606" w:rsidSect="00F23639">
          <w:pgSz w:w="11907" w:h="16840" w:code="9"/>
          <w:pgMar w:top="1701" w:right="1559" w:bottom="1758" w:left="1559" w:header="709" w:footer="709" w:gutter="0"/>
          <w:cols w:space="720"/>
          <w:noEndnote/>
        </w:sectPr>
      </w:pPr>
    </w:p>
    <w:p w14:paraId="1DD1B3F4" w14:textId="77777777" w:rsidR="00D25A6E" w:rsidRPr="00A32606" w:rsidRDefault="000A6E99" w:rsidP="000A6E99">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bookmarkStart w:id="506" w:name="_Toc213400315"/>
      <w:r w:rsidRPr="00A32606">
        <w:rPr>
          <w:rFonts w:ascii="Arial" w:hAnsi="Arial" w:cs="Arial"/>
          <w:b/>
          <w:sz w:val="24"/>
          <w:szCs w:val="24"/>
        </w:rPr>
        <w:lastRenderedPageBreak/>
        <w:t>SCHEDULE 4: PRICES</w:t>
      </w:r>
      <w:r w:rsidR="00811A59" w:rsidRPr="00A32606">
        <w:rPr>
          <w:rFonts w:ascii="Arial" w:hAnsi="Arial" w:cs="Arial"/>
          <w:b/>
          <w:sz w:val="24"/>
          <w:szCs w:val="24"/>
        </w:rPr>
        <w:t xml:space="preserve"> AND PAYMENT PROCEDURE</w:t>
      </w:r>
      <w:bookmarkEnd w:id="506"/>
      <w:r w:rsidR="00733271" w:rsidRPr="00A32606">
        <w:rPr>
          <w:rFonts w:ascii="Arial" w:hAnsi="Arial" w:cs="Arial"/>
          <w:b/>
          <w:sz w:val="24"/>
          <w:szCs w:val="24"/>
        </w:rPr>
        <w:t xml:space="preserve"> </w:t>
      </w:r>
    </w:p>
    <w:p w14:paraId="1DD1B3F5" w14:textId="77777777" w:rsidR="00FA3B65" w:rsidRPr="00A32606" w:rsidRDefault="00FA3B65" w:rsidP="000A6E99">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p>
    <w:p w14:paraId="1DD1B3F6" w14:textId="77777777" w:rsidR="00A10110" w:rsidRPr="00A32606" w:rsidRDefault="00A10110" w:rsidP="000A6E99">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p>
    <w:p w14:paraId="1DD1B3F7" w14:textId="77777777" w:rsidR="00447638" w:rsidRPr="00D62861" w:rsidRDefault="00447638" w:rsidP="009516D6">
      <w:pPr>
        <w:pStyle w:val="ListParagraph"/>
        <w:numPr>
          <w:ilvl w:val="0"/>
          <w:numId w:val="57"/>
        </w:numPr>
        <w:spacing w:after="240" w:line="360" w:lineRule="auto"/>
        <w:ind w:right="751" w:hanging="720"/>
        <w:contextualSpacing w:val="0"/>
        <w:rPr>
          <w:rFonts w:ascii="Arial" w:hAnsi="Arial" w:cs="Arial"/>
          <w:b/>
          <w:color w:val="000000"/>
        </w:rPr>
      </w:pPr>
      <w:r w:rsidRPr="00D62861">
        <w:rPr>
          <w:rFonts w:ascii="Arial" w:hAnsi="Arial" w:cs="Arial"/>
          <w:b/>
          <w:color w:val="000000"/>
        </w:rPr>
        <w:t>PRICING INTRODUCTION</w:t>
      </w:r>
    </w:p>
    <w:p w14:paraId="1DD1B3F8" w14:textId="77777777" w:rsidR="00447638" w:rsidRPr="00D62861" w:rsidRDefault="00447638" w:rsidP="009516D6">
      <w:pPr>
        <w:numPr>
          <w:ilvl w:val="1"/>
          <w:numId w:val="56"/>
        </w:numPr>
        <w:tabs>
          <w:tab w:val="clear" w:pos="709"/>
          <w:tab w:val="clear" w:pos="1559"/>
          <w:tab w:val="clear" w:pos="2268"/>
          <w:tab w:val="clear" w:pos="2977"/>
          <w:tab w:val="clear" w:pos="3686"/>
          <w:tab w:val="clear" w:pos="4394"/>
          <w:tab w:val="clear" w:pos="8789"/>
        </w:tabs>
        <w:spacing w:after="240" w:line="360" w:lineRule="auto"/>
        <w:ind w:left="709" w:right="751" w:hanging="709"/>
        <w:rPr>
          <w:rFonts w:ascii="Arial" w:hAnsi="Arial" w:cs="Arial"/>
          <w:color w:val="000000"/>
          <w:sz w:val="24"/>
          <w:szCs w:val="24"/>
        </w:rPr>
      </w:pPr>
      <w:r w:rsidRPr="00D62861">
        <w:rPr>
          <w:rFonts w:ascii="Arial" w:hAnsi="Arial" w:cs="Arial"/>
          <w:color w:val="000000"/>
          <w:sz w:val="24"/>
          <w:szCs w:val="24"/>
        </w:rPr>
        <w:t>This Schedule 4 sets out the Price for the Supplier’s performance of this Contract in accordance with its terms.</w:t>
      </w:r>
    </w:p>
    <w:p w14:paraId="1DD1B3F9" w14:textId="77777777" w:rsidR="00447638" w:rsidRPr="009962CE" w:rsidRDefault="00447638" w:rsidP="009516D6">
      <w:pPr>
        <w:pStyle w:val="ListParagraph"/>
        <w:numPr>
          <w:ilvl w:val="0"/>
          <w:numId w:val="56"/>
        </w:numPr>
        <w:spacing w:after="240" w:line="360" w:lineRule="auto"/>
        <w:ind w:right="751"/>
        <w:contextualSpacing w:val="0"/>
        <w:jc w:val="both"/>
        <w:rPr>
          <w:rFonts w:ascii="Arial" w:hAnsi="Arial" w:cs="Arial"/>
          <w:b/>
          <w:color w:val="000000"/>
        </w:rPr>
      </w:pPr>
      <w:r w:rsidRPr="009962CE">
        <w:rPr>
          <w:rFonts w:ascii="Arial" w:hAnsi="Arial" w:cs="Arial"/>
          <w:b/>
          <w:color w:val="000000"/>
        </w:rPr>
        <w:t>PRICING CONCEPT</w:t>
      </w:r>
    </w:p>
    <w:p w14:paraId="1DD1B3FA" w14:textId="21B2935B" w:rsidR="00447638" w:rsidRPr="009962CE" w:rsidRDefault="00447638" w:rsidP="009516D6">
      <w:pPr>
        <w:numPr>
          <w:ilvl w:val="1"/>
          <w:numId w:val="56"/>
        </w:numPr>
        <w:tabs>
          <w:tab w:val="clear" w:pos="709"/>
          <w:tab w:val="clear" w:pos="1559"/>
          <w:tab w:val="clear" w:pos="2268"/>
          <w:tab w:val="clear" w:pos="2977"/>
          <w:tab w:val="clear" w:pos="3686"/>
          <w:tab w:val="clear" w:pos="4394"/>
          <w:tab w:val="clear" w:pos="8789"/>
        </w:tabs>
        <w:spacing w:after="240" w:line="360" w:lineRule="auto"/>
        <w:ind w:left="709" w:right="751" w:hanging="709"/>
        <w:rPr>
          <w:rFonts w:ascii="Arial" w:hAnsi="Arial" w:cs="Arial"/>
          <w:color w:val="000000"/>
          <w:sz w:val="24"/>
          <w:szCs w:val="24"/>
        </w:rPr>
      </w:pPr>
      <w:r w:rsidRPr="009962CE">
        <w:rPr>
          <w:rFonts w:ascii="Arial" w:hAnsi="Arial" w:cs="Arial"/>
          <w:color w:val="000000"/>
          <w:sz w:val="24"/>
          <w:szCs w:val="24"/>
        </w:rPr>
        <w:t xml:space="preserve">The </w:t>
      </w:r>
      <w:r w:rsidR="00575095" w:rsidRPr="009962CE">
        <w:rPr>
          <w:rFonts w:ascii="Arial" w:hAnsi="Arial" w:cs="Arial"/>
          <w:color w:val="000000"/>
          <w:sz w:val="24"/>
          <w:szCs w:val="24"/>
        </w:rPr>
        <w:t xml:space="preserve">unit </w:t>
      </w:r>
      <w:r w:rsidRPr="009962CE">
        <w:rPr>
          <w:rFonts w:ascii="Arial" w:hAnsi="Arial" w:cs="Arial"/>
          <w:color w:val="000000"/>
          <w:sz w:val="24"/>
          <w:szCs w:val="24"/>
        </w:rPr>
        <w:t>Pric</w:t>
      </w:r>
      <w:r w:rsidR="00575095" w:rsidRPr="009962CE">
        <w:rPr>
          <w:rFonts w:ascii="Arial" w:hAnsi="Arial" w:cs="Arial"/>
          <w:color w:val="000000"/>
          <w:sz w:val="24"/>
          <w:szCs w:val="24"/>
        </w:rPr>
        <w:t>ing derived from Volume 4 – Pricing Schedule shall be applicable</w:t>
      </w:r>
      <w:r w:rsidRPr="009962CE">
        <w:rPr>
          <w:rFonts w:ascii="Arial" w:hAnsi="Arial" w:cs="Arial"/>
          <w:color w:val="000000"/>
          <w:sz w:val="24"/>
          <w:szCs w:val="24"/>
        </w:rPr>
        <w:t xml:space="preserve"> for the duration of the Contract, exclusive of VAT and adjusted in accordance with the Variation Procedure.</w:t>
      </w:r>
    </w:p>
    <w:p w14:paraId="1DD1B3FB" w14:textId="421AA5E7" w:rsidR="00447638" w:rsidRPr="009962CE" w:rsidRDefault="00447638" w:rsidP="00795568">
      <w:pPr>
        <w:spacing w:after="240" w:line="360" w:lineRule="auto"/>
        <w:ind w:left="720" w:right="751" w:hanging="720"/>
        <w:rPr>
          <w:rFonts w:ascii="Arial" w:hAnsi="Arial" w:cs="Arial"/>
          <w:color w:val="000000"/>
          <w:sz w:val="24"/>
          <w:szCs w:val="24"/>
        </w:rPr>
      </w:pPr>
      <w:r w:rsidRPr="009962CE">
        <w:rPr>
          <w:rFonts w:ascii="Arial" w:hAnsi="Arial" w:cs="Arial"/>
          <w:color w:val="000000"/>
          <w:sz w:val="24"/>
          <w:szCs w:val="24"/>
        </w:rPr>
        <w:t>2.2</w:t>
      </w:r>
      <w:r w:rsidRPr="009962CE">
        <w:rPr>
          <w:rFonts w:ascii="Arial" w:hAnsi="Arial" w:cs="Arial"/>
          <w:color w:val="000000"/>
          <w:sz w:val="24"/>
          <w:szCs w:val="24"/>
        </w:rPr>
        <w:tab/>
        <w:t>The Pric</w:t>
      </w:r>
      <w:r w:rsidR="009962CE" w:rsidRPr="009962CE">
        <w:rPr>
          <w:rFonts w:ascii="Arial" w:hAnsi="Arial" w:cs="Arial"/>
          <w:color w:val="000000"/>
          <w:sz w:val="24"/>
          <w:szCs w:val="24"/>
        </w:rPr>
        <w:t>ing</w:t>
      </w:r>
      <w:r w:rsidRPr="009962CE">
        <w:rPr>
          <w:rFonts w:ascii="Arial" w:hAnsi="Arial" w:cs="Arial"/>
          <w:color w:val="000000"/>
          <w:sz w:val="24"/>
          <w:szCs w:val="24"/>
        </w:rPr>
        <w:t xml:space="preserve"> shall be inclusive of all costs and charges whatsoever and shall be deemed to include all costs, overheads, profit, risk allowances and the like required for the Supplier’s performance of this Contract.</w:t>
      </w:r>
    </w:p>
    <w:p w14:paraId="1DD1B3FC" w14:textId="77777777" w:rsidR="00447638" w:rsidRPr="009962CE" w:rsidRDefault="00447638" w:rsidP="009516D6">
      <w:pPr>
        <w:numPr>
          <w:ilvl w:val="0"/>
          <w:numId w:val="56"/>
        </w:numPr>
        <w:tabs>
          <w:tab w:val="clear" w:pos="709"/>
          <w:tab w:val="clear" w:pos="1559"/>
          <w:tab w:val="clear" w:pos="2268"/>
          <w:tab w:val="clear" w:pos="2977"/>
          <w:tab w:val="clear" w:pos="3686"/>
          <w:tab w:val="clear" w:pos="4394"/>
          <w:tab w:val="clear" w:pos="8789"/>
        </w:tabs>
        <w:spacing w:after="240" w:line="360" w:lineRule="auto"/>
        <w:ind w:right="751"/>
        <w:rPr>
          <w:rFonts w:ascii="Arial" w:hAnsi="Arial" w:cs="Arial"/>
          <w:b/>
          <w:caps/>
          <w:color w:val="000000"/>
          <w:sz w:val="24"/>
          <w:szCs w:val="24"/>
        </w:rPr>
      </w:pPr>
      <w:r w:rsidRPr="009962CE">
        <w:rPr>
          <w:rFonts w:ascii="Arial" w:hAnsi="Arial" w:cs="Arial"/>
          <w:b/>
          <w:caps/>
          <w:color w:val="000000"/>
          <w:sz w:val="24"/>
          <w:szCs w:val="24"/>
        </w:rPr>
        <w:t>PrICING APPROACH</w:t>
      </w:r>
    </w:p>
    <w:p w14:paraId="1DD1B3FD" w14:textId="77777777" w:rsidR="00447638" w:rsidRPr="009962CE" w:rsidRDefault="00447638" w:rsidP="00795568">
      <w:pPr>
        <w:spacing w:after="240" w:line="360" w:lineRule="auto"/>
        <w:ind w:left="684" w:right="751" w:hanging="684"/>
        <w:rPr>
          <w:rFonts w:ascii="Arial" w:hAnsi="Arial" w:cs="Arial"/>
          <w:color w:val="000000"/>
          <w:sz w:val="24"/>
          <w:szCs w:val="24"/>
        </w:rPr>
      </w:pPr>
      <w:r w:rsidRPr="009962CE">
        <w:rPr>
          <w:rFonts w:ascii="Arial" w:hAnsi="Arial" w:cs="Arial"/>
          <w:color w:val="000000"/>
          <w:sz w:val="24"/>
          <w:szCs w:val="24"/>
        </w:rPr>
        <w:t>3.1</w:t>
      </w:r>
      <w:r w:rsidRPr="009962CE">
        <w:rPr>
          <w:rFonts w:ascii="Arial" w:hAnsi="Arial" w:cs="Arial"/>
          <w:color w:val="000000"/>
          <w:sz w:val="24"/>
          <w:szCs w:val="24"/>
        </w:rPr>
        <w:tab/>
        <w:t>The Price shall be in pounds sterling excluding VAT and shall include all other applicable taxes including any import/export taxes and all other statutory costs and the like.</w:t>
      </w:r>
    </w:p>
    <w:p w14:paraId="1DD1B3FE" w14:textId="77777777" w:rsidR="00447638" w:rsidRPr="005E56C5" w:rsidRDefault="00447638" w:rsidP="00795568">
      <w:pPr>
        <w:spacing w:after="240" w:line="360" w:lineRule="auto"/>
        <w:ind w:left="684" w:right="751" w:hanging="684"/>
        <w:rPr>
          <w:rFonts w:ascii="Arial" w:hAnsi="Arial" w:cs="Arial"/>
          <w:color w:val="000000"/>
          <w:sz w:val="24"/>
          <w:szCs w:val="24"/>
        </w:rPr>
      </w:pPr>
      <w:r w:rsidRPr="005E56C5">
        <w:rPr>
          <w:rFonts w:ascii="Arial" w:hAnsi="Arial" w:cs="Arial"/>
          <w:color w:val="000000"/>
          <w:sz w:val="24"/>
          <w:szCs w:val="24"/>
        </w:rPr>
        <w:t xml:space="preserve">3.2 </w:t>
      </w:r>
      <w:r w:rsidRPr="005E56C5">
        <w:rPr>
          <w:rFonts w:ascii="Arial" w:hAnsi="Arial" w:cs="Arial"/>
          <w:color w:val="000000"/>
          <w:sz w:val="24"/>
          <w:szCs w:val="24"/>
        </w:rPr>
        <w:tab/>
        <w:t>The rates and prices for all items required for the Supplier’s performance of this Contract are deemed to be fully inclusive, and shall include (without limitation) the following:</w:t>
      </w:r>
    </w:p>
    <w:p w14:paraId="1DD1B3FF" w14:textId="77777777" w:rsidR="00447638" w:rsidRPr="005E56C5" w:rsidRDefault="00447638" w:rsidP="00EE7036">
      <w:pPr>
        <w:tabs>
          <w:tab w:val="clear" w:pos="1559"/>
          <w:tab w:val="left" w:pos="1560"/>
        </w:tabs>
        <w:spacing w:after="240" w:line="360" w:lineRule="auto"/>
        <w:ind w:left="720" w:right="751" w:hanging="11"/>
        <w:rPr>
          <w:rFonts w:ascii="Arial" w:hAnsi="Arial" w:cs="Arial"/>
          <w:color w:val="000000"/>
          <w:sz w:val="24"/>
          <w:szCs w:val="24"/>
        </w:rPr>
      </w:pPr>
      <w:r w:rsidRPr="005E56C5">
        <w:rPr>
          <w:rFonts w:ascii="Arial" w:hAnsi="Arial" w:cs="Arial"/>
          <w:color w:val="000000"/>
          <w:sz w:val="24"/>
          <w:szCs w:val="24"/>
        </w:rPr>
        <w:t>3.2.1</w:t>
      </w:r>
      <w:r w:rsidRPr="005E56C5">
        <w:rPr>
          <w:rFonts w:ascii="Arial" w:hAnsi="Arial" w:cs="Arial"/>
          <w:color w:val="000000"/>
          <w:sz w:val="24"/>
          <w:szCs w:val="24"/>
        </w:rPr>
        <w:tab/>
        <w:t>Preliminaries</w:t>
      </w:r>
    </w:p>
    <w:p w14:paraId="1DD1B400" w14:textId="77777777" w:rsidR="00447638" w:rsidRPr="005E56C5" w:rsidRDefault="00447638" w:rsidP="00795568">
      <w:pPr>
        <w:spacing w:after="240" w:line="360" w:lineRule="auto"/>
        <w:ind w:left="2268" w:right="751" w:hanging="708"/>
        <w:rPr>
          <w:rFonts w:ascii="Arial" w:hAnsi="Arial" w:cs="Arial"/>
          <w:color w:val="000000"/>
          <w:sz w:val="24"/>
          <w:szCs w:val="24"/>
        </w:rPr>
      </w:pPr>
      <w:r w:rsidRPr="005E56C5">
        <w:rPr>
          <w:rFonts w:ascii="Arial" w:hAnsi="Arial" w:cs="Arial"/>
          <w:color w:val="000000"/>
          <w:sz w:val="24"/>
          <w:szCs w:val="24"/>
        </w:rPr>
        <w:t>i)</w:t>
      </w:r>
      <w:r w:rsidRPr="005E56C5">
        <w:rPr>
          <w:rFonts w:ascii="Arial" w:hAnsi="Arial" w:cs="Arial"/>
          <w:color w:val="000000"/>
          <w:sz w:val="24"/>
          <w:szCs w:val="24"/>
        </w:rPr>
        <w:tab/>
        <w:t xml:space="preserve">Head Office, Branch Office and Supplier’s Works Support - All Head Office, Branch Office and Supplier’s Works costs directly related to this Contract including, supervisory, liaison, engineering, </w:t>
      </w:r>
      <w:r w:rsidRPr="005E56C5">
        <w:rPr>
          <w:rFonts w:ascii="Arial" w:hAnsi="Arial" w:cs="Arial"/>
          <w:color w:val="000000"/>
          <w:sz w:val="24"/>
          <w:szCs w:val="24"/>
        </w:rPr>
        <w:lastRenderedPageBreak/>
        <w:t>planning, quality assurance and administrative staff including all associated overheads, communications and data costs, stationery, printing, postage, etc. not included in the percentage addition for overheads and profit.</w:t>
      </w:r>
    </w:p>
    <w:p w14:paraId="1DD1B401" w14:textId="77777777" w:rsidR="00447638" w:rsidRPr="005E56C5" w:rsidRDefault="00447638" w:rsidP="00795568">
      <w:pPr>
        <w:spacing w:after="240" w:line="360" w:lineRule="auto"/>
        <w:ind w:left="2268" w:right="751" w:hanging="708"/>
        <w:rPr>
          <w:rFonts w:ascii="Arial" w:hAnsi="Arial" w:cs="Arial"/>
          <w:color w:val="000000"/>
          <w:sz w:val="24"/>
          <w:szCs w:val="24"/>
        </w:rPr>
      </w:pPr>
      <w:r w:rsidRPr="005E56C5">
        <w:rPr>
          <w:rFonts w:ascii="Arial" w:hAnsi="Arial" w:cs="Arial"/>
          <w:color w:val="000000"/>
          <w:sz w:val="24"/>
          <w:szCs w:val="24"/>
        </w:rPr>
        <w:t>ii)</w:t>
      </w:r>
      <w:r w:rsidRPr="005E56C5">
        <w:rPr>
          <w:rFonts w:ascii="Arial" w:hAnsi="Arial" w:cs="Arial"/>
          <w:color w:val="000000"/>
          <w:sz w:val="24"/>
          <w:szCs w:val="24"/>
        </w:rPr>
        <w:tab/>
        <w:t>All costs of temporary accommodation and sanitary facilities necessary for site staff including all associated costs including heating, lighting, furniture, first aid, associated consumables  and all other safety, health and welfare facilities.</w:t>
      </w:r>
    </w:p>
    <w:p w14:paraId="1DD1B402" w14:textId="77777777" w:rsidR="00447638" w:rsidRPr="005E56C5" w:rsidRDefault="00447638" w:rsidP="00795568">
      <w:pPr>
        <w:spacing w:after="240" w:line="360" w:lineRule="auto"/>
        <w:ind w:left="2268" w:right="751" w:hanging="708"/>
        <w:rPr>
          <w:rFonts w:ascii="Arial" w:hAnsi="Arial" w:cs="Arial"/>
          <w:color w:val="000000"/>
          <w:sz w:val="24"/>
          <w:szCs w:val="24"/>
        </w:rPr>
      </w:pPr>
      <w:r w:rsidRPr="005E56C5">
        <w:rPr>
          <w:rFonts w:ascii="Arial" w:hAnsi="Arial" w:cs="Arial"/>
          <w:color w:val="000000"/>
          <w:sz w:val="24"/>
          <w:szCs w:val="24"/>
        </w:rPr>
        <w:t>iii)</w:t>
      </w:r>
      <w:r w:rsidRPr="005E56C5">
        <w:rPr>
          <w:rFonts w:ascii="Arial" w:hAnsi="Arial" w:cs="Arial"/>
          <w:color w:val="000000"/>
          <w:sz w:val="24"/>
          <w:szCs w:val="24"/>
        </w:rPr>
        <w:tab/>
        <w:t>Site Communications - All costs in connection with the provision of telephones and portable telephones including installation costs, rental and calls, costs of usage of public telephones and other communication equipment and consumables in connection with performing the Contract.</w:t>
      </w:r>
    </w:p>
    <w:p w14:paraId="1DD1B403" w14:textId="77777777" w:rsidR="00447638" w:rsidRPr="005E56C5" w:rsidRDefault="00447638" w:rsidP="00795568">
      <w:pPr>
        <w:spacing w:after="240" w:line="360" w:lineRule="auto"/>
        <w:ind w:left="2268" w:right="751" w:hanging="708"/>
        <w:rPr>
          <w:rFonts w:ascii="Arial" w:hAnsi="Arial" w:cs="Arial"/>
          <w:color w:val="000000"/>
          <w:sz w:val="24"/>
          <w:szCs w:val="24"/>
        </w:rPr>
      </w:pPr>
      <w:r w:rsidRPr="005E56C5">
        <w:rPr>
          <w:rFonts w:ascii="Arial" w:hAnsi="Arial" w:cs="Arial"/>
          <w:color w:val="000000"/>
          <w:sz w:val="24"/>
          <w:szCs w:val="24"/>
        </w:rPr>
        <w:t>iv)</w:t>
      </w:r>
      <w:r w:rsidRPr="005E56C5">
        <w:rPr>
          <w:rFonts w:ascii="Arial" w:hAnsi="Arial" w:cs="Arial"/>
          <w:color w:val="000000"/>
          <w:sz w:val="24"/>
          <w:szCs w:val="24"/>
        </w:rPr>
        <w:tab/>
        <w:t>Training Requirements - Course and examination fees and all costs of staff attending medical examinations and training courses in connection with performing the Contract.  All costs of Supplier run courses and licensing of staff.</w:t>
      </w:r>
    </w:p>
    <w:p w14:paraId="1DD1B404" w14:textId="77777777" w:rsidR="00447638" w:rsidRPr="005E56C5" w:rsidRDefault="00447638" w:rsidP="00795568">
      <w:pPr>
        <w:spacing w:after="240" w:line="360" w:lineRule="auto"/>
        <w:ind w:left="2268" w:right="751" w:hanging="708"/>
        <w:rPr>
          <w:rFonts w:ascii="Arial" w:hAnsi="Arial" w:cs="Arial"/>
          <w:color w:val="000000"/>
          <w:sz w:val="24"/>
          <w:szCs w:val="24"/>
        </w:rPr>
      </w:pPr>
      <w:r w:rsidRPr="005E56C5">
        <w:rPr>
          <w:rFonts w:ascii="Arial" w:hAnsi="Arial" w:cs="Arial"/>
          <w:color w:val="000000"/>
          <w:sz w:val="24"/>
          <w:szCs w:val="24"/>
        </w:rPr>
        <w:t>v)</w:t>
      </w:r>
      <w:r w:rsidRPr="005E56C5">
        <w:rPr>
          <w:rFonts w:ascii="Arial" w:hAnsi="Arial" w:cs="Arial"/>
          <w:color w:val="000000"/>
          <w:sz w:val="24"/>
          <w:szCs w:val="24"/>
        </w:rPr>
        <w:tab/>
        <w:t>Insurance - All costs of complying with the insurance requirements as set out in the Contract.</w:t>
      </w:r>
    </w:p>
    <w:p w14:paraId="1DD1B405" w14:textId="77777777" w:rsidR="00447638" w:rsidRPr="005E56C5" w:rsidRDefault="00447638" w:rsidP="00795568">
      <w:pPr>
        <w:spacing w:after="240" w:line="360" w:lineRule="auto"/>
        <w:ind w:left="720" w:right="751" w:hanging="11"/>
        <w:rPr>
          <w:rFonts w:ascii="Arial" w:hAnsi="Arial" w:cs="Arial"/>
          <w:color w:val="000000"/>
          <w:sz w:val="24"/>
          <w:szCs w:val="24"/>
        </w:rPr>
      </w:pPr>
      <w:r w:rsidRPr="005E56C5">
        <w:rPr>
          <w:rFonts w:ascii="Arial" w:hAnsi="Arial" w:cs="Arial"/>
          <w:color w:val="000000"/>
          <w:sz w:val="24"/>
          <w:szCs w:val="24"/>
        </w:rPr>
        <w:t>3.2.2</w:t>
      </w:r>
      <w:r w:rsidRPr="005E56C5">
        <w:rPr>
          <w:rFonts w:ascii="Arial" w:hAnsi="Arial" w:cs="Arial"/>
          <w:color w:val="000000"/>
          <w:sz w:val="24"/>
          <w:szCs w:val="24"/>
        </w:rPr>
        <w:tab/>
        <w:t>Mobilisation</w:t>
      </w:r>
    </w:p>
    <w:p w14:paraId="1DD1B406" w14:textId="77777777" w:rsidR="00447638" w:rsidRPr="005E56C5" w:rsidRDefault="00447638" w:rsidP="00EE7036">
      <w:pPr>
        <w:spacing w:after="240" w:line="360" w:lineRule="auto"/>
        <w:ind w:left="1560" w:right="751"/>
        <w:rPr>
          <w:rFonts w:ascii="Arial" w:hAnsi="Arial" w:cs="Arial"/>
          <w:color w:val="000000"/>
          <w:sz w:val="24"/>
          <w:szCs w:val="24"/>
        </w:rPr>
      </w:pPr>
      <w:r w:rsidRPr="005E56C5">
        <w:rPr>
          <w:rFonts w:ascii="Arial" w:hAnsi="Arial" w:cs="Arial"/>
          <w:color w:val="000000"/>
          <w:sz w:val="24"/>
          <w:szCs w:val="24"/>
        </w:rPr>
        <w:t>The mobilisation costs shall include (without limitation) staff costs, costs of training, recruitment, establishment of facilities, purchase of equipment and systems, establishment of process and procedures etc and all other items necessary for the successful commencement of the performance of the Contract. All costs in connection with mobilisation, set-up and the like and management thereof are deemed to be included.</w:t>
      </w:r>
    </w:p>
    <w:p w14:paraId="1DD1B407" w14:textId="77777777" w:rsidR="00447638" w:rsidRPr="005E56C5" w:rsidRDefault="00447638" w:rsidP="00795568">
      <w:pPr>
        <w:spacing w:after="240" w:line="360" w:lineRule="auto"/>
        <w:ind w:left="1560" w:right="751" w:hanging="851"/>
        <w:rPr>
          <w:rFonts w:ascii="Arial" w:hAnsi="Arial" w:cs="Arial"/>
          <w:color w:val="000000"/>
          <w:sz w:val="24"/>
          <w:szCs w:val="24"/>
        </w:rPr>
      </w:pPr>
      <w:r w:rsidRPr="005E56C5">
        <w:rPr>
          <w:rFonts w:ascii="Arial" w:hAnsi="Arial" w:cs="Arial"/>
          <w:color w:val="000000"/>
          <w:sz w:val="24"/>
          <w:szCs w:val="24"/>
        </w:rPr>
        <w:lastRenderedPageBreak/>
        <w:t>3.2.3</w:t>
      </w:r>
      <w:r w:rsidRPr="005E56C5">
        <w:rPr>
          <w:rFonts w:ascii="Arial" w:hAnsi="Arial" w:cs="Arial"/>
          <w:color w:val="000000"/>
          <w:sz w:val="24"/>
          <w:szCs w:val="24"/>
        </w:rPr>
        <w:tab/>
        <w:t>Overheads and Profit - For the avoidance of doubt, overheads shall be deemed to include (without limitation):-</w:t>
      </w:r>
    </w:p>
    <w:p w14:paraId="1DD1B408" w14:textId="77777777" w:rsidR="00447638" w:rsidRPr="005E56C5" w:rsidRDefault="00447638" w:rsidP="00EE7036">
      <w:pPr>
        <w:tabs>
          <w:tab w:val="clear" w:pos="709"/>
          <w:tab w:val="clear" w:pos="1559"/>
          <w:tab w:val="center" w:pos="-1134"/>
          <w:tab w:val="left" w:pos="1560"/>
        </w:tabs>
        <w:spacing w:after="240" w:line="360" w:lineRule="auto"/>
        <w:ind w:left="1560" w:right="751"/>
        <w:rPr>
          <w:rFonts w:ascii="Arial" w:hAnsi="Arial" w:cs="Arial"/>
          <w:color w:val="000000"/>
          <w:sz w:val="24"/>
          <w:szCs w:val="24"/>
        </w:rPr>
      </w:pPr>
      <w:r w:rsidRPr="005E56C5">
        <w:rPr>
          <w:rFonts w:ascii="Arial" w:hAnsi="Arial" w:cs="Arial"/>
          <w:color w:val="000000"/>
          <w:sz w:val="24"/>
          <w:szCs w:val="24"/>
        </w:rPr>
        <w:t>Corporate overhead contribution, profit recovery, headquarters staff costs, Supplier offices, yards, depots and other buildings and associated plant, Supplier’s equipment and vehicles. rents, rates, insurances, running, maintenance and replacement costs for the above, general and administrative head and branch office staff salaries and wages, emoluments, expenses and allowances and all other costs of employment, including costs of and allowance for motor cars, subsistence, hotels, accommodation and the like, travel and associated expenses for directors and general and administrative head and branch office staff, legal and accountancy fees and costs, any financing costs and depreciation associated with all of the above, other non-job related costs and other indirect costs associated with the Contract.</w:t>
      </w:r>
    </w:p>
    <w:p w14:paraId="1DD1B409" w14:textId="77777777" w:rsidR="00447638" w:rsidRPr="005E56C5" w:rsidRDefault="00EE7036" w:rsidP="00795568">
      <w:pPr>
        <w:spacing w:after="240" w:line="360" w:lineRule="auto"/>
        <w:ind w:left="1560" w:right="751" w:hanging="851"/>
        <w:rPr>
          <w:rFonts w:ascii="Arial" w:hAnsi="Arial" w:cs="Arial"/>
          <w:color w:val="000000"/>
          <w:sz w:val="24"/>
          <w:szCs w:val="24"/>
        </w:rPr>
      </w:pPr>
      <w:r w:rsidRPr="005E56C5">
        <w:rPr>
          <w:rFonts w:ascii="Arial" w:hAnsi="Arial" w:cs="Arial"/>
          <w:color w:val="000000"/>
          <w:sz w:val="24"/>
          <w:szCs w:val="24"/>
        </w:rPr>
        <w:t>3.2.4</w:t>
      </w:r>
      <w:r w:rsidR="00447638" w:rsidRPr="005E56C5">
        <w:rPr>
          <w:rFonts w:ascii="Arial" w:hAnsi="Arial" w:cs="Arial"/>
          <w:color w:val="000000"/>
          <w:sz w:val="24"/>
          <w:szCs w:val="24"/>
        </w:rPr>
        <w:tab/>
        <w:t>Attendance and Reporting</w:t>
      </w:r>
    </w:p>
    <w:p w14:paraId="1DD1B40A" w14:textId="77777777" w:rsidR="00447638" w:rsidRPr="00A32606" w:rsidRDefault="00447638" w:rsidP="00EE7036">
      <w:pPr>
        <w:spacing w:after="240" w:line="360" w:lineRule="auto"/>
        <w:ind w:left="1560" w:right="751"/>
        <w:rPr>
          <w:rFonts w:ascii="Arial" w:hAnsi="Arial" w:cs="Arial"/>
          <w:color w:val="000000"/>
          <w:sz w:val="24"/>
          <w:szCs w:val="24"/>
        </w:rPr>
      </w:pPr>
      <w:r w:rsidRPr="005E56C5">
        <w:rPr>
          <w:rFonts w:ascii="Arial" w:hAnsi="Arial" w:cs="Arial"/>
          <w:color w:val="000000"/>
          <w:sz w:val="24"/>
          <w:szCs w:val="24"/>
        </w:rPr>
        <w:t>The Price is deemed to be fully inclusive of the costs of the Supplier’s recording and provision of information, Documentation and Depositable IPR in accordance with this Contract including as requested by the Company.</w:t>
      </w:r>
      <w:r w:rsidR="00EE7036" w:rsidRPr="005E56C5">
        <w:rPr>
          <w:rFonts w:ascii="Arial" w:hAnsi="Arial" w:cs="Arial"/>
          <w:color w:val="000000"/>
          <w:sz w:val="24"/>
          <w:szCs w:val="24"/>
        </w:rPr>
        <w:t xml:space="preserve"> </w:t>
      </w:r>
      <w:r w:rsidRPr="005E56C5">
        <w:rPr>
          <w:rFonts w:ascii="Arial" w:hAnsi="Arial" w:cs="Arial"/>
          <w:color w:val="000000"/>
          <w:sz w:val="24"/>
          <w:szCs w:val="24"/>
        </w:rPr>
        <w:t xml:space="preserve"> The Price is also deemed to include the costs of the Supplier’s personnel attending any meetings.</w:t>
      </w:r>
    </w:p>
    <w:p w14:paraId="1DD1B40B" w14:textId="77777777" w:rsidR="00447638" w:rsidRPr="00A32606" w:rsidRDefault="00447638" w:rsidP="009516D6">
      <w:pPr>
        <w:pStyle w:val="ListParagraph"/>
        <w:numPr>
          <w:ilvl w:val="0"/>
          <w:numId w:val="56"/>
        </w:numPr>
        <w:spacing w:after="240" w:line="360" w:lineRule="auto"/>
        <w:ind w:right="748"/>
        <w:contextualSpacing w:val="0"/>
        <w:jc w:val="both"/>
        <w:rPr>
          <w:rFonts w:ascii="Arial" w:hAnsi="Arial" w:cs="Arial"/>
          <w:b/>
          <w:color w:val="000000"/>
        </w:rPr>
      </w:pPr>
      <w:r w:rsidRPr="00A32606">
        <w:rPr>
          <w:rFonts w:ascii="Arial" w:hAnsi="Arial" w:cs="Arial"/>
          <w:b/>
          <w:color w:val="000000"/>
        </w:rPr>
        <w:t>RETENTION</w:t>
      </w:r>
    </w:p>
    <w:p w14:paraId="1DD1B40C" w14:textId="77777777" w:rsidR="00447638" w:rsidRPr="00A32606" w:rsidRDefault="00447638" w:rsidP="009516D6">
      <w:pPr>
        <w:pStyle w:val="ListParagraph"/>
        <w:numPr>
          <w:ilvl w:val="1"/>
          <w:numId w:val="56"/>
        </w:numPr>
        <w:spacing w:after="240" w:line="360" w:lineRule="auto"/>
        <w:ind w:left="709" w:right="748" w:hanging="709"/>
        <w:contextualSpacing w:val="0"/>
        <w:rPr>
          <w:rFonts w:ascii="Arial" w:hAnsi="Arial" w:cs="Arial"/>
          <w:color w:val="000000"/>
        </w:rPr>
      </w:pPr>
      <w:r w:rsidRPr="00A32606">
        <w:rPr>
          <w:rFonts w:ascii="Arial" w:hAnsi="Arial" w:cs="Arial"/>
          <w:color w:val="000000"/>
        </w:rPr>
        <w:t xml:space="preserve">The Company shall be entitled to retain the amounts set out in Part 4 of this Schedule in accordance with the Contract. </w:t>
      </w:r>
    </w:p>
    <w:p w14:paraId="1DD1B40D" w14:textId="77777777" w:rsidR="00447638" w:rsidRPr="00A32606" w:rsidRDefault="00447638" w:rsidP="009516D6">
      <w:pPr>
        <w:pStyle w:val="ListParagraph"/>
        <w:numPr>
          <w:ilvl w:val="0"/>
          <w:numId w:val="56"/>
        </w:numPr>
        <w:spacing w:after="240" w:line="360" w:lineRule="auto"/>
        <w:ind w:right="748"/>
        <w:contextualSpacing w:val="0"/>
        <w:rPr>
          <w:rFonts w:ascii="Arial" w:hAnsi="Arial" w:cs="Arial"/>
          <w:b/>
          <w:color w:val="000000"/>
        </w:rPr>
      </w:pPr>
      <w:r w:rsidRPr="00A32606">
        <w:rPr>
          <w:rFonts w:ascii="Arial" w:hAnsi="Arial" w:cs="Arial"/>
          <w:b/>
          <w:color w:val="000000"/>
        </w:rPr>
        <w:t>VARIATIONS TO THE DELIVERY</w:t>
      </w:r>
    </w:p>
    <w:p w14:paraId="1DD1B40E" w14:textId="77777777" w:rsidR="00447638" w:rsidRPr="00A32606" w:rsidRDefault="00447638" w:rsidP="009516D6">
      <w:pPr>
        <w:pStyle w:val="ListParagraph"/>
        <w:numPr>
          <w:ilvl w:val="1"/>
          <w:numId w:val="56"/>
        </w:numPr>
        <w:spacing w:after="240" w:line="360" w:lineRule="auto"/>
        <w:ind w:left="709" w:right="748" w:hanging="709"/>
        <w:contextualSpacing w:val="0"/>
        <w:rPr>
          <w:rFonts w:ascii="Arial" w:hAnsi="Arial" w:cs="Arial"/>
        </w:rPr>
      </w:pPr>
      <w:r w:rsidRPr="00A32606">
        <w:rPr>
          <w:rFonts w:ascii="Arial" w:hAnsi="Arial" w:cs="Arial"/>
        </w:rPr>
        <w:lastRenderedPageBreak/>
        <w:t>Any revision to the Price arising from a Variation relating to the Delivery shall be identified separately in the Invoice and shall distinguish between capital and operating expenditure.</w:t>
      </w:r>
    </w:p>
    <w:p w14:paraId="016369B0" w14:textId="5B881460" w:rsidR="005E56C5" w:rsidRPr="005E56C5" w:rsidRDefault="005E56C5" w:rsidP="005E56C5">
      <w:pPr>
        <w:pStyle w:val="ListParagraph"/>
        <w:numPr>
          <w:ilvl w:val="0"/>
          <w:numId w:val="56"/>
        </w:numPr>
        <w:spacing w:after="240" w:line="360" w:lineRule="auto"/>
        <w:ind w:right="748"/>
        <w:contextualSpacing w:val="0"/>
        <w:rPr>
          <w:rFonts w:ascii="Arial" w:hAnsi="Arial" w:cs="Arial"/>
          <w:b/>
          <w:color w:val="000000"/>
        </w:rPr>
      </w:pPr>
      <w:r w:rsidRPr="005E56C5">
        <w:rPr>
          <w:rFonts w:ascii="Arial" w:hAnsi="Arial" w:cs="Arial"/>
          <w:b/>
          <w:color w:val="000000"/>
        </w:rPr>
        <w:t xml:space="preserve">Indexation </w:t>
      </w:r>
      <w:r w:rsidRPr="005E56C5">
        <w:rPr>
          <w:rFonts w:ascii="Arial" w:hAnsi="Arial" w:cs="Arial"/>
          <w:b/>
          <w:color w:val="000000"/>
        </w:rPr>
        <w:tab/>
      </w:r>
      <w:r w:rsidRPr="005E56C5">
        <w:rPr>
          <w:rFonts w:ascii="Arial" w:hAnsi="Arial" w:cs="Arial"/>
          <w:b/>
          <w:color w:val="000000"/>
        </w:rPr>
        <w:tab/>
      </w:r>
    </w:p>
    <w:p w14:paraId="1D1518EE" w14:textId="19162A47" w:rsidR="00AC1F6A" w:rsidRPr="00AD0CA4" w:rsidRDefault="00F13314" w:rsidP="00F13314">
      <w:pPr>
        <w:widowControl w:val="0"/>
        <w:tabs>
          <w:tab w:val="clear" w:pos="709"/>
          <w:tab w:val="clear" w:pos="1559"/>
          <w:tab w:val="clear" w:pos="2268"/>
          <w:tab w:val="clear" w:pos="2977"/>
          <w:tab w:val="clear" w:pos="3686"/>
          <w:tab w:val="clear" w:pos="4394"/>
          <w:tab w:val="clear" w:pos="8789"/>
          <w:tab w:val="left" w:pos="533"/>
        </w:tabs>
        <w:kinsoku w:val="0"/>
        <w:overflowPunct w:val="0"/>
        <w:autoSpaceDE w:val="0"/>
        <w:autoSpaceDN w:val="0"/>
        <w:adjustRightInd w:val="0"/>
        <w:spacing w:before="117" w:after="200" w:line="276" w:lineRule="auto"/>
        <w:ind w:right="127"/>
        <w:rPr>
          <w:rFonts w:ascii="Arial" w:eastAsia="Arial Nova" w:hAnsi="Arial" w:cs="Arial"/>
          <w:sz w:val="24"/>
          <w:szCs w:val="24"/>
        </w:rPr>
      </w:pPr>
      <w:r w:rsidRPr="00F13314">
        <w:rPr>
          <w:rFonts w:ascii="Arial" w:hAnsi="Arial" w:cs="Arial"/>
        </w:rPr>
        <w:t>6.1</w:t>
      </w:r>
      <w:r w:rsidRPr="00F13314">
        <w:rPr>
          <w:rFonts w:ascii="Arial" w:eastAsia="Arial Nova" w:hAnsi="Arial" w:cs="Arial"/>
          <w:sz w:val="24"/>
          <w:szCs w:val="24"/>
        </w:rPr>
        <w:t xml:space="preserve"> </w:t>
      </w:r>
      <w:r w:rsidR="00AC1F6A" w:rsidRPr="00AD0CA4">
        <w:rPr>
          <w:rFonts w:ascii="Arial" w:eastAsia="Arial Nova" w:hAnsi="Arial" w:cs="Arial"/>
          <w:sz w:val="24"/>
          <w:szCs w:val="24"/>
        </w:rPr>
        <w:t>Adjustment to Charges (Indexation)</w:t>
      </w:r>
    </w:p>
    <w:p w14:paraId="4D6A22C0" w14:textId="570FF986" w:rsidR="00AC1F6A" w:rsidRDefault="00F13314" w:rsidP="00AC1F6A">
      <w:pPr>
        <w:rPr>
          <w:rFonts w:ascii="Arial" w:eastAsia="Calibri" w:hAnsi="Arial" w:cs="Arial"/>
          <w:sz w:val="24"/>
          <w:szCs w:val="24"/>
        </w:rPr>
      </w:pPr>
      <w:r>
        <w:rPr>
          <w:rFonts w:ascii="Arial" w:eastAsia="Calibri" w:hAnsi="Arial" w:cs="Arial"/>
          <w:sz w:val="24"/>
          <w:szCs w:val="24"/>
        </w:rPr>
        <w:t xml:space="preserve">6.2 </w:t>
      </w:r>
      <w:r w:rsidR="00AC1F6A" w:rsidRPr="001D68FE">
        <w:rPr>
          <w:rFonts w:ascii="Arial" w:eastAsia="Calibri" w:hAnsi="Arial" w:cs="Arial"/>
          <w:sz w:val="24"/>
          <w:szCs w:val="24"/>
        </w:rPr>
        <w:t xml:space="preserve">The Charges in </w:t>
      </w:r>
      <w:r w:rsidR="00EE6FF8">
        <w:rPr>
          <w:rFonts w:ascii="Arial" w:eastAsia="Calibri" w:hAnsi="Arial" w:cs="Arial"/>
          <w:sz w:val="24"/>
          <w:szCs w:val="24"/>
        </w:rPr>
        <w:t>for Equipment and Maintenance</w:t>
      </w:r>
      <w:r w:rsidR="00AC1F6A" w:rsidRPr="001D68FE">
        <w:rPr>
          <w:rFonts w:ascii="Arial" w:eastAsia="Calibri" w:hAnsi="Arial" w:cs="Arial"/>
          <w:sz w:val="24"/>
          <w:szCs w:val="24"/>
        </w:rPr>
        <w:t xml:space="preserve"> shall be fixed for the first full one-year (1) </w:t>
      </w:r>
      <w:r w:rsidR="00AC1F6A">
        <w:rPr>
          <w:rFonts w:ascii="Arial" w:eastAsia="Calibri" w:hAnsi="Arial" w:cs="Arial"/>
          <w:sz w:val="24"/>
          <w:szCs w:val="24"/>
        </w:rPr>
        <w:t>from</w:t>
      </w:r>
      <w:r w:rsidR="00AC1F6A" w:rsidRPr="001D68FE">
        <w:rPr>
          <w:rFonts w:ascii="Arial" w:eastAsia="Calibri" w:hAnsi="Arial" w:cs="Arial"/>
          <w:sz w:val="24"/>
          <w:szCs w:val="24"/>
        </w:rPr>
        <w:t xml:space="preserve"> the</w:t>
      </w:r>
      <w:r w:rsidR="00AC1F6A">
        <w:rPr>
          <w:rFonts w:ascii="Arial" w:eastAsia="Calibri" w:hAnsi="Arial" w:cs="Arial"/>
          <w:sz w:val="24"/>
          <w:szCs w:val="24"/>
        </w:rPr>
        <w:t xml:space="preserve"> Service Commencement Date</w:t>
      </w:r>
      <w:r w:rsidR="00AC1F6A" w:rsidRPr="001D68FE">
        <w:rPr>
          <w:rFonts w:ascii="Arial" w:eastAsia="Calibri" w:hAnsi="Arial" w:cs="Arial"/>
          <w:sz w:val="24"/>
          <w:szCs w:val="24"/>
        </w:rPr>
        <w:t>.</w:t>
      </w:r>
    </w:p>
    <w:p w14:paraId="010551C7" w14:textId="77777777" w:rsidR="00A6492A" w:rsidRPr="001D68FE" w:rsidRDefault="00A6492A" w:rsidP="00AC1F6A">
      <w:pPr>
        <w:rPr>
          <w:rFonts w:ascii="Arial" w:eastAsia="Calibri" w:hAnsi="Arial" w:cs="Arial"/>
          <w:sz w:val="24"/>
          <w:szCs w:val="24"/>
        </w:rPr>
      </w:pPr>
    </w:p>
    <w:p w14:paraId="7BC3F3BE" w14:textId="5911CDC1" w:rsidR="00AC1F6A" w:rsidRDefault="000B7FA1" w:rsidP="00AC1F6A">
      <w:pPr>
        <w:rPr>
          <w:rFonts w:ascii="Arial" w:eastAsia="Calibri" w:hAnsi="Arial" w:cs="Arial"/>
          <w:sz w:val="24"/>
          <w:szCs w:val="24"/>
        </w:rPr>
      </w:pPr>
      <w:r>
        <w:rPr>
          <w:rFonts w:ascii="Arial" w:eastAsia="Calibri" w:hAnsi="Arial" w:cs="Arial"/>
          <w:sz w:val="24"/>
          <w:szCs w:val="24"/>
        </w:rPr>
        <w:t xml:space="preserve">6.3 </w:t>
      </w:r>
      <w:r w:rsidR="00AC1F6A" w:rsidRPr="00667796">
        <w:rPr>
          <w:rFonts w:ascii="Arial" w:eastAsia="Calibri" w:hAnsi="Arial" w:cs="Arial"/>
          <w:sz w:val="24"/>
          <w:szCs w:val="24"/>
        </w:rPr>
        <w:t>The S</w:t>
      </w:r>
      <w:r>
        <w:rPr>
          <w:rFonts w:ascii="Arial" w:eastAsia="Calibri" w:hAnsi="Arial" w:cs="Arial"/>
          <w:sz w:val="24"/>
          <w:szCs w:val="24"/>
        </w:rPr>
        <w:t>upplier</w:t>
      </w:r>
      <w:r w:rsidR="00AC1F6A" w:rsidRPr="00667796">
        <w:rPr>
          <w:rFonts w:ascii="Arial" w:eastAsia="Calibri" w:hAnsi="Arial" w:cs="Arial"/>
          <w:sz w:val="24"/>
          <w:szCs w:val="24"/>
        </w:rPr>
        <w:t xml:space="preserve"> may request, to increase the Charges in </w:t>
      </w:r>
      <w:r>
        <w:rPr>
          <w:rFonts w:ascii="Arial" w:eastAsia="Calibri" w:hAnsi="Arial" w:cs="Arial"/>
          <w:sz w:val="24"/>
          <w:szCs w:val="24"/>
        </w:rPr>
        <w:t>for Equipment and Maintenance</w:t>
      </w:r>
      <w:r w:rsidR="00AC1F6A" w:rsidRPr="00667796">
        <w:rPr>
          <w:rFonts w:ascii="Arial" w:eastAsia="Calibri" w:hAnsi="Arial" w:cs="Arial"/>
          <w:sz w:val="24"/>
          <w:szCs w:val="24"/>
        </w:rPr>
        <w:t xml:space="preserve">, no later </w:t>
      </w:r>
      <w:r w:rsidR="00AC1F6A">
        <w:rPr>
          <w:rFonts w:ascii="Arial" w:eastAsia="Calibri" w:hAnsi="Arial" w:cs="Arial"/>
          <w:sz w:val="24"/>
          <w:szCs w:val="24"/>
        </w:rPr>
        <w:t xml:space="preserve">than </w:t>
      </w:r>
      <w:r w:rsidR="00AC1F6A" w:rsidRPr="00667796">
        <w:rPr>
          <w:rFonts w:ascii="Arial" w:eastAsia="Calibri" w:hAnsi="Arial" w:cs="Arial"/>
          <w:sz w:val="24"/>
          <w:szCs w:val="24"/>
        </w:rPr>
        <w:t>one (1) month before the anniversary of the Service Commencement Date.</w:t>
      </w:r>
    </w:p>
    <w:p w14:paraId="70D31291" w14:textId="77777777" w:rsidR="00A6492A" w:rsidRPr="00667796" w:rsidRDefault="00A6492A" w:rsidP="00AC1F6A">
      <w:pPr>
        <w:rPr>
          <w:rFonts w:ascii="Arial" w:eastAsia="Calibri" w:hAnsi="Arial" w:cs="Arial"/>
          <w:sz w:val="24"/>
          <w:szCs w:val="24"/>
        </w:rPr>
      </w:pPr>
    </w:p>
    <w:p w14:paraId="276AB19E" w14:textId="12285578" w:rsidR="00AC1F6A" w:rsidRDefault="00A6492A" w:rsidP="00AC1F6A">
      <w:pPr>
        <w:rPr>
          <w:rFonts w:ascii="Arial" w:eastAsia="Calibri" w:hAnsi="Arial" w:cs="Arial"/>
          <w:sz w:val="24"/>
          <w:szCs w:val="24"/>
        </w:rPr>
      </w:pPr>
      <w:r>
        <w:rPr>
          <w:rFonts w:ascii="Arial" w:eastAsia="Calibri" w:hAnsi="Arial" w:cs="Arial"/>
          <w:sz w:val="24"/>
          <w:szCs w:val="24"/>
        </w:rPr>
        <w:t>6</w:t>
      </w:r>
      <w:r w:rsidR="00AC1F6A">
        <w:rPr>
          <w:rFonts w:ascii="Arial" w:eastAsia="Calibri" w:hAnsi="Arial" w:cs="Arial"/>
          <w:sz w:val="24"/>
          <w:szCs w:val="24"/>
        </w:rPr>
        <w:t>.</w:t>
      </w:r>
      <w:r>
        <w:rPr>
          <w:rFonts w:ascii="Arial" w:eastAsia="Calibri" w:hAnsi="Arial" w:cs="Arial"/>
          <w:sz w:val="24"/>
          <w:szCs w:val="24"/>
        </w:rPr>
        <w:t xml:space="preserve">4 </w:t>
      </w:r>
      <w:r w:rsidR="00AC1F6A" w:rsidRPr="00B436D5">
        <w:rPr>
          <w:rFonts w:ascii="Arial" w:eastAsia="Calibri" w:hAnsi="Arial" w:cs="Arial"/>
          <w:sz w:val="24"/>
          <w:szCs w:val="24"/>
        </w:rPr>
        <w:t>A</w:t>
      </w:r>
      <w:r w:rsidR="00A468FF">
        <w:rPr>
          <w:rFonts w:ascii="Arial" w:eastAsia="Calibri" w:hAnsi="Arial" w:cs="Arial"/>
          <w:sz w:val="24"/>
          <w:szCs w:val="24"/>
        </w:rPr>
        <w:t>ny increase to charges</w:t>
      </w:r>
      <w:r w:rsidR="00AC1F6A" w:rsidRPr="00B436D5">
        <w:rPr>
          <w:rFonts w:ascii="Arial" w:eastAsia="Calibri" w:hAnsi="Arial" w:cs="Arial"/>
          <w:sz w:val="24"/>
          <w:szCs w:val="24"/>
        </w:rPr>
        <w:t>, shall be capped at the lowest applicable percentage between:</w:t>
      </w:r>
    </w:p>
    <w:p w14:paraId="7496B27D" w14:textId="77777777" w:rsidR="00A6492A" w:rsidRPr="00B436D5" w:rsidRDefault="00A6492A" w:rsidP="00AC1F6A">
      <w:pPr>
        <w:rPr>
          <w:rFonts w:ascii="Arial" w:eastAsia="Calibri" w:hAnsi="Arial" w:cs="Arial"/>
          <w:sz w:val="24"/>
          <w:szCs w:val="24"/>
        </w:rPr>
      </w:pPr>
    </w:p>
    <w:p w14:paraId="432CBBF6" w14:textId="1968A9E7" w:rsidR="00AC1F6A" w:rsidRDefault="00A6492A" w:rsidP="00AC1F6A">
      <w:pPr>
        <w:rPr>
          <w:rFonts w:ascii="Arial" w:eastAsia="Calibri" w:hAnsi="Arial" w:cs="Arial"/>
          <w:sz w:val="24"/>
          <w:szCs w:val="24"/>
        </w:rPr>
      </w:pPr>
      <w:r>
        <w:rPr>
          <w:rFonts w:ascii="Arial" w:eastAsia="Calibri" w:hAnsi="Arial" w:cs="Arial"/>
          <w:sz w:val="24"/>
          <w:szCs w:val="24"/>
        </w:rPr>
        <w:t xml:space="preserve">6.5 </w:t>
      </w:r>
      <w:r w:rsidR="00AC1F6A" w:rsidRPr="00D93CAD">
        <w:rPr>
          <w:rFonts w:ascii="Arial" w:eastAsia="Calibri" w:hAnsi="Arial" w:cs="Arial"/>
          <w:sz w:val="24"/>
          <w:szCs w:val="24"/>
        </w:rPr>
        <w:t>Consumer Price Index (CPI</w:t>
      </w:r>
      <w:r w:rsidR="004E4737">
        <w:rPr>
          <w:rFonts w:ascii="Arial" w:eastAsia="Calibri" w:hAnsi="Arial" w:cs="Arial"/>
          <w:sz w:val="24"/>
          <w:szCs w:val="24"/>
        </w:rPr>
        <w:t>)</w:t>
      </w:r>
      <w:r w:rsidR="00AC1F6A" w:rsidRPr="00D93CAD">
        <w:rPr>
          <w:rFonts w:ascii="Arial" w:eastAsia="Calibri" w:hAnsi="Arial" w:cs="Arial"/>
          <w:sz w:val="24"/>
          <w:szCs w:val="24"/>
        </w:rPr>
        <w:t xml:space="preserve">, where the Charges shall be </w:t>
      </w:r>
      <w:r w:rsidR="00AC1F6A">
        <w:rPr>
          <w:rFonts w:ascii="Arial" w:eastAsia="Calibri" w:hAnsi="Arial" w:cs="Arial"/>
          <w:sz w:val="24"/>
          <w:szCs w:val="24"/>
        </w:rPr>
        <w:t>increased</w:t>
      </w:r>
      <w:r w:rsidR="00AC1F6A" w:rsidRPr="00D93CAD">
        <w:rPr>
          <w:rFonts w:ascii="Arial" w:eastAsia="Calibri" w:hAnsi="Arial" w:cs="Arial"/>
          <w:sz w:val="24"/>
          <w:szCs w:val="24"/>
        </w:rPr>
        <w:t xml:space="preserve"> by the amount of the change (if any) in CPI </w:t>
      </w:r>
      <w:r w:rsidR="00AC1F6A">
        <w:rPr>
          <w:rFonts w:ascii="Arial" w:eastAsia="Calibri" w:hAnsi="Arial" w:cs="Arial"/>
          <w:sz w:val="24"/>
          <w:szCs w:val="24"/>
        </w:rPr>
        <w:t xml:space="preserve">from the average of the previous 12 </w:t>
      </w:r>
      <w:r w:rsidR="00AC1F6A" w:rsidRPr="00FA7A5C">
        <w:rPr>
          <w:rFonts w:ascii="Arial" w:eastAsia="Calibri" w:hAnsi="Arial" w:cs="Arial"/>
          <w:sz w:val="24"/>
          <w:szCs w:val="24"/>
        </w:rPr>
        <w:t xml:space="preserve">calendar months at the time the authority acknowledges the </w:t>
      </w:r>
      <w:r w:rsidR="004E4737">
        <w:rPr>
          <w:rFonts w:ascii="Arial" w:eastAsia="Calibri" w:hAnsi="Arial" w:cs="Arial"/>
          <w:sz w:val="24"/>
          <w:szCs w:val="24"/>
        </w:rPr>
        <w:t>r</w:t>
      </w:r>
      <w:r w:rsidR="00AC1F6A" w:rsidRPr="00FA7A5C">
        <w:rPr>
          <w:rFonts w:ascii="Arial" w:eastAsia="Calibri" w:hAnsi="Arial" w:cs="Arial"/>
          <w:sz w:val="24"/>
          <w:szCs w:val="24"/>
        </w:rPr>
        <w:t>equest</w:t>
      </w:r>
      <w:r w:rsidR="00AC1F6A">
        <w:rPr>
          <w:rFonts w:ascii="Arial" w:eastAsia="Calibri" w:hAnsi="Arial" w:cs="Arial"/>
          <w:sz w:val="24"/>
          <w:szCs w:val="24"/>
        </w:rPr>
        <w:t>, or;</w:t>
      </w:r>
    </w:p>
    <w:p w14:paraId="42492AE4" w14:textId="77777777" w:rsidR="00A6492A" w:rsidRPr="005E282E" w:rsidRDefault="00A6492A" w:rsidP="00AC1F6A">
      <w:pPr>
        <w:rPr>
          <w:rFonts w:ascii="Arial" w:eastAsia="Calibri" w:hAnsi="Arial" w:cs="Arial"/>
          <w:sz w:val="24"/>
          <w:szCs w:val="24"/>
          <w:highlight w:val="yellow"/>
        </w:rPr>
      </w:pPr>
    </w:p>
    <w:p w14:paraId="2633A3BC" w14:textId="09C0D8C5" w:rsidR="00AC1F6A" w:rsidRDefault="00A81BC1" w:rsidP="00AC1F6A">
      <w:pPr>
        <w:rPr>
          <w:rFonts w:ascii="Arial" w:eastAsia="Calibri" w:hAnsi="Arial" w:cs="Arial"/>
          <w:sz w:val="24"/>
          <w:szCs w:val="24"/>
        </w:rPr>
      </w:pPr>
      <w:r>
        <w:rPr>
          <w:rFonts w:ascii="Arial" w:eastAsia="Calibri" w:hAnsi="Arial" w:cs="Arial"/>
          <w:sz w:val="24"/>
          <w:szCs w:val="24"/>
        </w:rPr>
        <w:t xml:space="preserve">6.6 A </w:t>
      </w:r>
      <w:r w:rsidR="00AC1F6A">
        <w:rPr>
          <w:rFonts w:ascii="Arial" w:eastAsia="Calibri" w:hAnsi="Arial" w:cs="Arial"/>
          <w:sz w:val="24"/>
          <w:szCs w:val="24"/>
        </w:rPr>
        <w:t>f</w:t>
      </w:r>
      <w:r w:rsidR="00AC1F6A" w:rsidRPr="00C431C7">
        <w:rPr>
          <w:rFonts w:ascii="Arial" w:eastAsia="Calibri" w:hAnsi="Arial" w:cs="Arial"/>
          <w:sz w:val="24"/>
          <w:szCs w:val="24"/>
        </w:rPr>
        <w:t xml:space="preserve">our (4) percent increase, where any individual Charge shall be adjusted by </w:t>
      </w:r>
      <w:r w:rsidR="00AC1F6A">
        <w:rPr>
          <w:rFonts w:ascii="Arial" w:eastAsia="Calibri" w:hAnsi="Arial" w:cs="Arial"/>
          <w:sz w:val="24"/>
          <w:szCs w:val="24"/>
        </w:rPr>
        <w:t xml:space="preserve">a </w:t>
      </w:r>
      <w:r w:rsidR="00AC1F6A" w:rsidRPr="00C431C7">
        <w:rPr>
          <w:rFonts w:ascii="Arial" w:eastAsia="Calibri" w:hAnsi="Arial" w:cs="Arial"/>
          <w:sz w:val="24"/>
          <w:szCs w:val="24"/>
        </w:rPr>
        <w:t xml:space="preserve">maximum of </w:t>
      </w:r>
      <w:r w:rsidR="00AC1F6A">
        <w:rPr>
          <w:rFonts w:ascii="Arial" w:eastAsia="Calibri" w:hAnsi="Arial" w:cs="Arial"/>
          <w:sz w:val="24"/>
          <w:szCs w:val="24"/>
        </w:rPr>
        <w:t>4</w:t>
      </w:r>
      <w:r w:rsidR="00AC1F6A" w:rsidRPr="00C431C7">
        <w:rPr>
          <w:rFonts w:ascii="Arial" w:eastAsia="Calibri" w:hAnsi="Arial" w:cs="Arial"/>
          <w:sz w:val="24"/>
          <w:szCs w:val="24"/>
        </w:rPr>
        <w:t xml:space="preserve">% from the rate of the same </w:t>
      </w:r>
      <w:r w:rsidR="00AC1F6A" w:rsidRPr="002914F2">
        <w:rPr>
          <w:rFonts w:ascii="Arial" w:eastAsia="Calibri" w:hAnsi="Arial" w:cs="Arial"/>
          <w:sz w:val="24"/>
          <w:szCs w:val="24"/>
        </w:rPr>
        <w:t xml:space="preserve">Charge as last agreed and </w:t>
      </w:r>
      <w:r>
        <w:rPr>
          <w:rFonts w:ascii="Arial" w:eastAsia="Calibri" w:hAnsi="Arial" w:cs="Arial"/>
          <w:sz w:val="24"/>
          <w:szCs w:val="24"/>
        </w:rPr>
        <w:t>c</w:t>
      </w:r>
      <w:r w:rsidR="00AC1F6A" w:rsidRPr="002914F2">
        <w:rPr>
          <w:rFonts w:ascii="Arial" w:eastAsia="Calibri" w:hAnsi="Arial" w:cs="Arial"/>
          <w:sz w:val="24"/>
          <w:szCs w:val="24"/>
        </w:rPr>
        <w:t>ontracted to.</w:t>
      </w:r>
    </w:p>
    <w:p w14:paraId="0455BF83" w14:textId="77777777" w:rsidR="00A81BC1" w:rsidRDefault="00A81BC1" w:rsidP="00AC1F6A">
      <w:pPr>
        <w:rPr>
          <w:rFonts w:ascii="Arial" w:eastAsia="Calibri" w:hAnsi="Arial" w:cs="Arial"/>
          <w:color w:val="FF0000"/>
          <w:sz w:val="24"/>
          <w:szCs w:val="24"/>
        </w:rPr>
      </w:pPr>
    </w:p>
    <w:p w14:paraId="261D3532" w14:textId="7411AA3B" w:rsidR="00AC1F6A" w:rsidRPr="00782E70" w:rsidRDefault="00861E21" w:rsidP="00AC1F6A">
      <w:pPr>
        <w:rPr>
          <w:rFonts w:ascii="Arial" w:eastAsia="Calibri" w:hAnsi="Arial" w:cs="Arial"/>
          <w:sz w:val="24"/>
          <w:szCs w:val="24"/>
        </w:rPr>
      </w:pPr>
      <w:r>
        <w:rPr>
          <w:rFonts w:ascii="Arial" w:eastAsia="Calibri" w:hAnsi="Arial" w:cs="Arial"/>
          <w:sz w:val="24"/>
          <w:szCs w:val="24"/>
        </w:rPr>
        <w:t>6</w:t>
      </w:r>
      <w:r w:rsidR="00AC1F6A" w:rsidRPr="00782E70">
        <w:rPr>
          <w:rFonts w:ascii="Arial" w:eastAsia="Calibri" w:hAnsi="Arial" w:cs="Arial"/>
          <w:sz w:val="24"/>
          <w:szCs w:val="24"/>
        </w:rPr>
        <w:t>.</w:t>
      </w:r>
      <w:r w:rsidR="00AC1F6A">
        <w:rPr>
          <w:rFonts w:ascii="Arial" w:eastAsia="Calibri" w:hAnsi="Arial" w:cs="Arial"/>
          <w:sz w:val="24"/>
          <w:szCs w:val="24"/>
        </w:rPr>
        <w:t>6.</w:t>
      </w:r>
      <w:r w:rsidR="00AC1F6A" w:rsidRPr="00782E70">
        <w:rPr>
          <w:rFonts w:ascii="Arial" w:eastAsia="Calibri" w:hAnsi="Arial" w:cs="Arial"/>
          <w:sz w:val="24"/>
          <w:szCs w:val="24"/>
        </w:rPr>
        <w:t xml:space="preserve"> </w:t>
      </w:r>
      <w:r w:rsidR="00AC1F6A">
        <w:rPr>
          <w:rFonts w:ascii="Arial" w:eastAsia="Calibri" w:hAnsi="Arial" w:cs="Arial"/>
          <w:sz w:val="24"/>
          <w:szCs w:val="24"/>
        </w:rPr>
        <w:t xml:space="preserve">For the avoidance of doubt, any Charges not  shall remain fixed for the duration </w:t>
      </w:r>
      <w:r w:rsidR="00AC1F6A" w:rsidRPr="00C413C0">
        <w:rPr>
          <w:rFonts w:ascii="Arial" w:eastAsia="Calibri" w:hAnsi="Arial" w:cs="Arial"/>
          <w:sz w:val="24"/>
          <w:szCs w:val="24"/>
        </w:rPr>
        <w:t xml:space="preserve">of the Initial Term, </w:t>
      </w:r>
      <w:r w:rsidR="00AC1F6A" w:rsidRPr="00932E86">
        <w:rPr>
          <w:rFonts w:ascii="Arial" w:eastAsia="Calibri" w:hAnsi="Arial" w:cs="Arial"/>
          <w:sz w:val="24"/>
          <w:szCs w:val="24"/>
        </w:rPr>
        <w:t xml:space="preserve">Extension option </w:t>
      </w:r>
      <w:r w:rsidR="00AC1F6A" w:rsidRPr="00C413C0">
        <w:rPr>
          <w:rFonts w:ascii="Arial" w:eastAsia="Calibri" w:hAnsi="Arial" w:cs="Arial"/>
          <w:sz w:val="24"/>
          <w:szCs w:val="24"/>
        </w:rPr>
        <w:t>and Handback period.</w:t>
      </w:r>
    </w:p>
    <w:p w14:paraId="65E2F975" w14:textId="498E8718" w:rsidR="005E56C5" w:rsidRDefault="005E56C5" w:rsidP="005E56C5">
      <w:pPr>
        <w:pStyle w:val="BodyText"/>
        <w:tabs>
          <w:tab w:val="clear" w:pos="709"/>
          <w:tab w:val="clear" w:pos="1559"/>
          <w:tab w:val="clear" w:pos="2268"/>
          <w:tab w:val="clear" w:pos="2977"/>
          <w:tab w:val="clear" w:pos="3686"/>
          <w:tab w:val="left" w:pos="5040"/>
        </w:tabs>
        <w:spacing w:before="0" w:after="240" w:line="360" w:lineRule="auto"/>
        <w:jc w:val="left"/>
      </w:pPr>
    </w:p>
    <w:p w14:paraId="1DD1B40F" w14:textId="7BCF970E" w:rsidR="00447638" w:rsidRPr="00A32606" w:rsidRDefault="00447638" w:rsidP="00447638">
      <w:pPr>
        <w:pStyle w:val="BodyText"/>
        <w:tabs>
          <w:tab w:val="clear" w:pos="709"/>
          <w:tab w:val="clear" w:pos="1559"/>
          <w:tab w:val="clear" w:pos="2268"/>
          <w:tab w:val="clear" w:pos="2977"/>
          <w:tab w:val="clear" w:pos="3686"/>
          <w:tab w:val="left" w:pos="5040"/>
        </w:tabs>
        <w:spacing w:before="0" w:after="240" w:line="360" w:lineRule="auto"/>
        <w:jc w:val="center"/>
        <w:rPr>
          <w:rFonts w:ascii="Arial" w:hAnsi="Arial" w:cs="Arial"/>
          <w:b/>
          <w:sz w:val="24"/>
          <w:szCs w:val="24"/>
        </w:rPr>
      </w:pPr>
      <w:r w:rsidRPr="005E56C5">
        <w:br w:type="page"/>
      </w:r>
      <w:r w:rsidRPr="00A32606">
        <w:rPr>
          <w:rFonts w:ascii="Arial" w:hAnsi="Arial" w:cs="Arial"/>
          <w:b/>
          <w:sz w:val="24"/>
          <w:szCs w:val="24"/>
        </w:rPr>
        <w:lastRenderedPageBreak/>
        <w:t>PART 2A - PAYMENT MECHANISM</w:t>
      </w:r>
    </w:p>
    <w:p w14:paraId="1DD1B410" w14:textId="77777777" w:rsidR="00447638" w:rsidRPr="00A32606" w:rsidRDefault="00447638" w:rsidP="00447638">
      <w:pPr>
        <w:pStyle w:val="BodyText"/>
        <w:tabs>
          <w:tab w:val="clear" w:pos="709"/>
          <w:tab w:val="clear" w:pos="1559"/>
          <w:tab w:val="clear" w:pos="2268"/>
          <w:tab w:val="clear" w:pos="2977"/>
          <w:tab w:val="clear" w:pos="3686"/>
          <w:tab w:val="left" w:pos="5040"/>
        </w:tabs>
        <w:spacing w:before="0" w:after="240" w:line="360" w:lineRule="auto"/>
        <w:jc w:val="center"/>
        <w:rPr>
          <w:rFonts w:ascii="Arial" w:hAnsi="Arial" w:cs="Arial"/>
          <w:b/>
          <w:sz w:val="24"/>
          <w:szCs w:val="24"/>
        </w:rPr>
      </w:pPr>
      <w:r w:rsidRPr="00A32606">
        <w:rPr>
          <w:rFonts w:ascii="Arial" w:hAnsi="Arial" w:cs="Arial"/>
          <w:b/>
          <w:sz w:val="24"/>
          <w:szCs w:val="24"/>
        </w:rPr>
        <w:t>PRICE FOR DELIVERY OF EQUIPMENT AND DEPOSITABLE IPR</w:t>
      </w:r>
    </w:p>
    <w:p w14:paraId="1DD1B411" w14:textId="77777777" w:rsidR="00447638" w:rsidRPr="00A32606" w:rsidRDefault="00447638" w:rsidP="009516D6">
      <w:pPr>
        <w:pStyle w:val="ListParagraph"/>
        <w:numPr>
          <w:ilvl w:val="0"/>
          <w:numId w:val="58"/>
        </w:numPr>
        <w:spacing w:after="240" w:line="360" w:lineRule="auto"/>
        <w:ind w:left="709" w:right="751" w:hanging="709"/>
        <w:contextualSpacing w:val="0"/>
        <w:jc w:val="both"/>
        <w:rPr>
          <w:rFonts w:ascii="Arial" w:hAnsi="Arial" w:cs="Arial"/>
          <w:color w:val="000000"/>
        </w:rPr>
      </w:pPr>
      <w:r w:rsidRPr="00A32606">
        <w:rPr>
          <w:rFonts w:ascii="Arial" w:hAnsi="Arial" w:cs="Arial"/>
          <w:color w:val="000000"/>
        </w:rPr>
        <w:t xml:space="preserve">The Company shall pay the Supplier the Price for Delivery of the Equipment, Services and Depositable IPR in accordance with this Schedule 4. </w:t>
      </w:r>
      <w:r w:rsidR="00EE7036" w:rsidRPr="00A32606">
        <w:rPr>
          <w:rFonts w:ascii="Arial" w:hAnsi="Arial" w:cs="Arial"/>
          <w:color w:val="000000"/>
        </w:rPr>
        <w:t xml:space="preserve"> </w:t>
      </w:r>
      <w:r w:rsidRPr="00A32606">
        <w:rPr>
          <w:rFonts w:ascii="Arial" w:hAnsi="Arial" w:cs="Arial"/>
          <w:color w:val="000000"/>
        </w:rPr>
        <w:t>The Company is under no obligation to accept or pay for Delivered Equipment, Services and Depositable IPR in advance of the Delivery Dates set out in the Programme.</w:t>
      </w:r>
    </w:p>
    <w:p w14:paraId="1DD1B412" w14:textId="77777777" w:rsidR="00447638" w:rsidRPr="00A32606" w:rsidRDefault="00447638" w:rsidP="009516D6">
      <w:pPr>
        <w:pStyle w:val="ListParagraph"/>
        <w:numPr>
          <w:ilvl w:val="1"/>
          <w:numId w:val="58"/>
        </w:numPr>
        <w:spacing w:after="240" w:line="360" w:lineRule="auto"/>
        <w:ind w:left="709" w:right="751" w:hanging="709"/>
        <w:contextualSpacing w:val="0"/>
        <w:jc w:val="both"/>
        <w:rPr>
          <w:rFonts w:ascii="Arial" w:hAnsi="Arial" w:cs="Arial"/>
          <w:color w:val="000000"/>
        </w:rPr>
      </w:pPr>
      <w:r w:rsidRPr="00A32606">
        <w:rPr>
          <w:rFonts w:ascii="Arial" w:hAnsi="Arial" w:cs="Arial"/>
          <w:color w:val="000000"/>
        </w:rPr>
        <w:t>The Supplier shall be entitled to submit a milestone payment application to the Company when the conditions in respect of the relevant payment milestone have been met provided that:</w:t>
      </w:r>
    </w:p>
    <w:p w14:paraId="1DD1B413" w14:textId="7B7088D2" w:rsidR="00447638" w:rsidRPr="00A32606" w:rsidRDefault="00447638" w:rsidP="009516D6">
      <w:pPr>
        <w:pStyle w:val="ListParagraph"/>
        <w:numPr>
          <w:ilvl w:val="2"/>
          <w:numId w:val="58"/>
        </w:numPr>
        <w:spacing w:after="240" w:line="360" w:lineRule="auto"/>
        <w:ind w:left="1418" w:right="751" w:hanging="709"/>
        <w:contextualSpacing w:val="0"/>
        <w:jc w:val="both"/>
        <w:rPr>
          <w:rFonts w:ascii="Arial" w:hAnsi="Arial" w:cs="Arial"/>
          <w:color w:val="000000"/>
        </w:rPr>
      </w:pPr>
      <w:r w:rsidRPr="00A32606">
        <w:rPr>
          <w:rFonts w:ascii="Arial" w:hAnsi="Arial" w:cs="Arial"/>
          <w:color w:val="000000"/>
        </w:rPr>
        <w:t>the milestone payment application contains details of the relevant payment milestone to which it relates; and</w:t>
      </w:r>
    </w:p>
    <w:p w14:paraId="1DD1B414" w14:textId="77777777" w:rsidR="00447638" w:rsidRPr="00A32606" w:rsidRDefault="00447638" w:rsidP="009516D6">
      <w:pPr>
        <w:pStyle w:val="ListParagraph"/>
        <w:numPr>
          <w:ilvl w:val="2"/>
          <w:numId w:val="58"/>
        </w:numPr>
        <w:spacing w:after="240" w:line="360" w:lineRule="auto"/>
        <w:ind w:left="1418" w:right="751" w:hanging="709"/>
        <w:contextualSpacing w:val="0"/>
        <w:jc w:val="both"/>
        <w:rPr>
          <w:rFonts w:ascii="Arial" w:hAnsi="Arial" w:cs="Arial"/>
          <w:color w:val="000000"/>
        </w:rPr>
      </w:pPr>
      <w:r w:rsidRPr="00A32606">
        <w:rPr>
          <w:rFonts w:ascii="Arial" w:hAnsi="Arial" w:cs="Arial"/>
          <w:color w:val="000000"/>
        </w:rPr>
        <w:t xml:space="preserve">the milestone payment application sets out the value of the milestone payment being sought and such value is calculated in accordance with Schedule 4 and the value of payment milestones made to date. </w:t>
      </w:r>
    </w:p>
    <w:p w14:paraId="1DD1B415" w14:textId="77777777" w:rsidR="00447638" w:rsidRPr="00A32606" w:rsidRDefault="00447638" w:rsidP="009516D6">
      <w:pPr>
        <w:pStyle w:val="ListParagraph"/>
        <w:numPr>
          <w:ilvl w:val="1"/>
          <w:numId w:val="58"/>
        </w:numPr>
        <w:spacing w:after="240" w:line="360" w:lineRule="auto"/>
        <w:ind w:left="709" w:right="748" w:hanging="709"/>
        <w:contextualSpacing w:val="0"/>
        <w:jc w:val="both"/>
        <w:rPr>
          <w:rFonts w:ascii="Arial" w:hAnsi="Arial" w:cs="Arial"/>
          <w:color w:val="000000"/>
        </w:rPr>
      </w:pPr>
      <w:r w:rsidRPr="00A32606">
        <w:rPr>
          <w:rFonts w:ascii="Arial" w:hAnsi="Arial" w:cs="Arial"/>
          <w:color w:val="000000"/>
        </w:rPr>
        <w:t>The milestone payment application submitted by the Supplier will be clear, concise, accurate, and adequately descriptive and in the format set out in Appendix 1 to this Schedule (“Invoice and Supporting Application Templates”).</w:t>
      </w:r>
    </w:p>
    <w:p w14:paraId="1DD1B416" w14:textId="77777777" w:rsidR="00447638" w:rsidRPr="00A32606" w:rsidRDefault="00447638" w:rsidP="009516D6">
      <w:pPr>
        <w:pStyle w:val="ListParagraph"/>
        <w:numPr>
          <w:ilvl w:val="1"/>
          <w:numId w:val="58"/>
        </w:numPr>
        <w:spacing w:after="240" w:line="360" w:lineRule="auto"/>
        <w:ind w:left="709" w:right="751" w:hanging="709"/>
        <w:contextualSpacing w:val="0"/>
        <w:jc w:val="both"/>
        <w:rPr>
          <w:rFonts w:ascii="Arial" w:hAnsi="Arial" w:cs="Arial"/>
          <w:color w:val="000000"/>
        </w:rPr>
      </w:pPr>
      <w:r w:rsidRPr="00A32606">
        <w:rPr>
          <w:rFonts w:ascii="Arial" w:hAnsi="Arial" w:cs="Arial"/>
          <w:color w:val="000000"/>
        </w:rPr>
        <w:t>The Company shall review the milestone payment application and shall:</w:t>
      </w:r>
    </w:p>
    <w:p w14:paraId="1DD1B417" w14:textId="77777777" w:rsidR="00447638" w:rsidRPr="00A32606" w:rsidRDefault="00447638" w:rsidP="009516D6">
      <w:pPr>
        <w:pStyle w:val="ListParagraph"/>
        <w:numPr>
          <w:ilvl w:val="2"/>
          <w:numId w:val="58"/>
        </w:numPr>
        <w:spacing w:after="240" w:line="360" w:lineRule="auto"/>
        <w:ind w:left="1418" w:right="751" w:hanging="709"/>
        <w:contextualSpacing w:val="0"/>
        <w:jc w:val="both"/>
        <w:rPr>
          <w:rFonts w:ascii="Arial" w:hAnsi="Arial" w:cs="Arial"/>
          <w:color w:val="000000"/>
        </w:rPr>
      </w:pPr>
      <w:r w:rsidRPr="00A32606">
        <w:rPr>
          <w:rFonts w:ascii="Arial" w:hAnsi="Arial" w:cs="Arial"/>
          <w:color w:val="000000"/>
        </w:rPr>
        <w:t>within 14 days of receiving the milestone payment application notify the Supplier in writing if it disputes the Suppliers entitlement to any part of the amount claimed (the ’Disputed Amount’ ), and shall submit to the Supplier any supporting information evidence as the Company may have; and</w:t>
      </w:r>
    </w:p>
    <w:p w14:paraId="1DD1B418" w14:textId="77777777" w:rsidR="00447638" w:rsidRPr="00A32606" w:rsidRDefault="00447638" w:rsidP="009516D6">
      <w:pPr>
        <w:pStyle w:val="ListParagraph"/>
        <w:numPr>
          <w:ilvl w:val="2"/>
          <w:numId w:val="58"/>
        </w:numPr>
        <w:spacing w:after="240" w:line="360" w:lineRule="auto"/>
        <w:ind w:left="1418" w:right="751" w:hanging="709"/>
        <w:contextualSpacing w:val="0"/>
        <w:jc w:val="both"/>
        <w:rPr>
          <w:rFonts w:ascii="Arial" w:hAnsi="Arial" w:cs="Arial"/>
          <w:color w:val="000000"/>
        </w:rPr>
      </w:pPr>
      <w:r w:rsidRPr="00A32606">
        <w:rPr>
          <w:rFonts w:ascii="Arial" w:hAnsi="Arial" w:cs="Arial"/>
          <w:color w:val="000000"/>
        </w:rPr>
        <w:lastRenderedPageBreak/>
        <w:t>within 21 days of receiving the milestone payment application the Company shall issue a “Contract Payment Notice” in the format set out in Appendix 2 to the Supplier for the amount claimed in the milestone payment application, except to the extent any such amount or part of such amount is a Disputed Amount, (the ‘Undisputed Amount’). Such Contract Payment Notice shall authorise payment by the Company of the Undisputed Amount.</w:t>
      </w:r>
    </w:p>
    <w:p w14:paraId="1DD1B419" w14:textId="77777777" w:rsidR="00447638" w:rsidRPr="00A32606" w:rsidRDefault="00447638" w:rsidP="009516D6">
      <w:pPr>
        <w:pStyle w:val="ListParagraph"/>
        <w:numPr>
          <w:ilvl w:val="1"/>
          <w:numId w:val="58"/>
        </w:numPr>
        <w:spacing w:after="240" w:line="360" w:lineRule="auto"/>
        <w:ind w:left="709" w:right="751" w:hanging="709"/>
        <w:contextualSpacing w:val="0"/>
        <w:jc w:val="both"/>
        <w:rPr>
          <w:rFonts w:ascii="Arial" w:hAnsi="Arial" w:cs="Arial"/>
          <w:color w:val="000000"/>
        </w:rPr>
      </w:pPr>
      <w:r w:rsidRPr="00A32606">
        <w:rPr>
          <w:rFonts w:ascii="Arial" w:hAnsi="Arial" w:cs="Arial"/>
          <w:color w:val="000000"/>
        </w:rPr>
        <w:t>Following receipt of such payment certificate the Supplier shall issue a corresponding VAT Invoice for the Undisputed Amount, accompanied by a copy of such contract payment notice, to the Company.  The Supplier shall ensure that such Invoice:</w:t>
      </w:r>
    </w:p>
    <w:p w14:paraId="1DD1B41A" w14:textId="77777777" w:rsidR="00447638" w:rsidRPr="00A32606" w:rsidRDefault="00447638" w:rsidP="009516D6">
      <w:pPr>
        <w:pStyle w:val="ListParagraph"/>
        <w:numPr>
          <w:ilvl w:val="2"/>
          <w:numId w:val="58"/>
        </w:numPr>
        <w:spacing w:after="240" w:line="360" w:lineRule="auto"/>
        <w:ind w:left="1418" w:right="751" w:hanging="709"/>
        <w:contextualSpacing w:val="0"/>
        <w:jc w:val="both"/>
        <w:rPr>
          <w:rFonts w:ascii="Arial" w:hAnsi="Arial" w:cs="Arial"/>
          <w:color w:val="000000"/>
        </w:rPr>
      </w:pPr>
      <w:r w:rsidRPr="00A32606">
        <w:rPr>
          <w:rFonts w:ascii="Arial" w:hAnsi="Arial" w:cs="Arial"/>
          <w:color w:val="000000"/>
        </w:rPr>
        <w:t xml:space="preserve">is dated and issued no earlier than the date that the payment milestone to which it relates was met; and </w:t>
      </w:r>
    </w:p>
    <w:p w14:paraId="1DD1B41B" w14:textId="77777777" w:rsidR="00447638" w:rsidRPr="00A32606" w:rsidRDefault="00447638" w:rsidP="009516D6">
      <w:pPr>
        <w:pStyle w:val="ListParagraph"/>
        <w:numPr>
          <w:ilvl w:val="2"/>
          <w:numId w:val="58"/>
        </w:numPr>
        <w:spacing w:after="240" w:line="360" w:lineRule="auto"/>
        <w:ind w:left="1418" w:right="751" w:hanging="709"/>
        <w:contextualSpacing w:val="0"/>
        <w:jc w:val="both"/>
        <w:rPr>
          <w:rFonts w:ascii="Arial" w:hAnsi="Arial" w:cs="Arial"/>
          <w:color w:val="000000"/>
        </w:rPr>
      </w:pPr>
      <w:r w:rsidRPr="00A32606">
        <w:rPr>
          <w:rFonts w:ascii="Arial" w:hAnsi="Arial" w:cs="Arial"/>
          <w:color w:val="000000"/>
        </w:rPr>
        <w:t>is submitted to:</w:t>
      </w:r>
    </w:p>
    <w:p w14:paraId="1DD1B41C" w14:textId="77777777" w:rsidR="00447638" w:rsidRPr="00A32606" w:rsidRDefault="00447638" w:rsidP="00795568">
      <w:pPr>
        <w:pStyle w:val="ListParagraph"/>
        <w:spacing w:line="360" w:lineRule="auto"/>
        <w:ind w:left="1418" w:right="751"/>
        <w:contextualSpacing w:val="0"/>
        <w:rPr>
          <w:rFonts w:ascii="Arial" w:hAnsi="Arial" w:cs="Arial"/>
          <w:color w:val="000000"/>
        </w:rPr>
      </w:pPr>
      <w:r w:rsidRPr="00A32606">
        <w:rPr>
          <w:rFonts w:ascii="Arial" w:hAnsi="Arial" w:cs="Arial"/>
          <w:color w:val="000000"/>
        </w:rPr>
        <w:t>Transport for London</w:t>
      </w:r>
    </w:p>
    <w:p w14:paraId="1DD1B41D" w14:textId="77777777" w:rsidR="00447638" w:rsidRPr="00A32606" w:rsidRDefault="00447638" w:rsidP="00795568">
      <w:pPr>
        <w:pStyle w:val="ListParagraph"/>
        <w:spacing w:line="360" w:lineRule="auto"/>
        <w:ind w:left="1418" w:right="751"/>
        <w:contextualSpacing w:val="0"/>
        <w:rPr>
          <w:rFonts w:ascii="Arial" w:hAnsi="Arial" w:cs="Arial"/>
          <w:color w:val="000000"/>
        </w:rPr>
      </w:pPr>
      <w:r w:rsidRPr="00A32606">
        <w:rPr>
          <w:rFonts w:ascii="Arial" w:hAnsi="Arial" w:cs="Arial"/>
          <w:color w:val="000000"/>
        </w:rPr>
        <w:t>Accounts Payable</w:t>
      </w:r>
    </w:p>
    <w:p w14:paraId="1DD1B41E" w14:textId="77777777" w:rsidR="00447638" w:rsidRPr="00A32606" w:rsidRDefault="00447638" w:rsidP="00795568">
      <w:pPr>
        <w:pStyle w:val="ListParagraph"/>
        <w:spacing w:line="360" w:lineRule="auto"/>
        <w:ind w:left="1418" w:right="751"/>
        <w:contextualSpacing w:val="0"/>
        <w:rPr>
          <w:rFonts w:ascii="Arial" w:hAnsi="Arial" w:cs="Arial"/>
          <w:color w:val="000000"/>
        </w:rPr>
      </w:pPr>
      <w:r w:rsidRPr="00A32606">
        <w:rPr>
          <w:rFonts w:ascii="Arial" w:hAnsi="Arial" w:cs="Arial"/>
          <w:color w:val="000000"/>
        </w:rPr>
        <w:t>PO Box 45276</w:t>
      </w:r>
    </w:p>
    <w:p w14:paraId="1DD1B41F" w14:textId="77777777" w:rsidR="00447638" w:rsidRPr="00A32606" w:rsidRDefault="00447638" w:rsidP="00795568">
      <w:pPr>
        <w:pStyle w:val="ListParagraph"/>
        <w:spacing w:line="360" w:lineRule="auto"/>
        <w:ind w:left="1418" w:right="751"/>
        <w:contextualSpacing w:val="0"/>
        <w:rPr>
          <w:rFonts w:ascii="Arial" w:hAnsi="Arial" w:cs="Arial"/>
          <w:color w:val="000000"/>
        </w:rPr>
      </w:pPr>
      <w:r w:rsidRPr="00A32606">
        <w:rPr>
          <w:rFonts w:ascii="Arial" w:hAnsi="Arial" w:cs="Arial"/>
          <w:color w:val="000000"/>
        </w:rPr>
        <w:t>14 Pier Walk</w:t>
      </w:r>
    </w:p>
    <w:p w14:paraId="1DD1B420" w14:textId="77777777" w:rsidR="00447638" w:rsidRPr="00A32606" w:rsidRDefault="00447638" w:rsidP="00795568">
      <w:pPr>
        <w:pStyle w:val="ListParagraph"/>
        <w:spacing w:after="240" w:line="360" w:lineRule="auto"/>
        <w:ind w:left="1418" w:right="751"/>
        <w:contextualSpacing w:val="0"/>
        <w:rPr>
          <w:rFonts w:ascii="Arial" w:hAnsi="Arial" w:cs="Arial"/>
          <w:color w:val="000000"/>
        </w:rPr>
      </w:pPr>
      <w:r w:rsidRPr="00A32606">
        <w:rPr>
          <w:rFonts w:ascii="Arial" w:hAnsi="Arial" w:cs="Arial"/>
          <w:color w:val="000000"/>
        </w:rPr>
        <w:t>London SE10 1AJ; and</w:t>
      </w:r>
    </w:p>
    <w:p w14:paraId="1DD1B421" w14:textId="77777777" w:rsidR="00447638" w:rsidRPr="00A32606" w:rsidRDefault="00447638" w:rsidP="009516D6">
      <w:pPr>
        <w:pStyle w:val="ListParagraph"/>
        <w:numPr>
          <w:ilvl w:val="2"/>
          <w:numId w:val="58"/>
        </w:numPr>
        <w:spacing w:after="240" w:line="360" w:lineRule="auto"/>
        <w:ind w:left="1418" w:right="751" w:hanging="709"/>
        <w:contextualSpacing w:val="0"/>
        <w:jc w:val="both"/>
        <w:rPr>
          <w:rFonts w:ascii="Arial" w:hAnsi="Arial" w:cs="Arial"/>
          <w:color w:val="000000"/>
        </w:rPr>
      </w:pPr>
      <w:r w:rsidRPr="00A32606">
        <w:rPr>
          <w:rFonts w:ascii="Arial" w:hAnsi="Arial" w:cs="Arial"/>
          <w:color w:val="000000"/>
        </w:rPr>
        <w:t>shall clearly state the SAP Purchase Order number.</w:t>
      </w:r>
    </w:p>
    <w:p w14:paraId="1DD1B422" w14:textId="77777777" w:rsidR="00447638" w:rsidRPr="00A32606" w:rsidRDefault="00447638" w:rsidP="009516D6">
      <w:pPr>
        <w:pStyle w:val="ListParagraph"/>
        <w:numPr>
          <w:ilvl w:val="2"/>
          <w:numId w:val="58"/>
        </w:numPr>
        <w:spacing w:after="240" w:line="360" w:lineRule="auto"/>
        <w:ind w:left="1418" w:right="751" w:hanging="709"/>
        <w:contextualSpacing w:val="0"/>
        <w:jc w:val="both"/>
        <w:rPr>
          <w:rFonts w:ascii="Arial" w:hAnsi="Arial" w:cs="Arial"/>
          <w:color w:val="000000"/>
        </w:rPr>
      </w:pPr>
      <w:r w:rsidRPr="00A32606">
        <w:rPr>
          <w:rFonts w:ascii="Arial" w:hAnsi="Arial" w:cs="Arial"/>
          <w:color w:val="000000"/>
        </w:rPr>
        <w:t xml:space="preserve">is provided in the format set out in Appendix 1 to this Schedule.  </w:t>
      </w:r>
    </w:p>
    <w:p w14:paraId="1DD1B423" w14:textId="4D9559C3" w:rsidR="00447638" w:rsidRPr="00A32606" w:rsidRDefault="00447638" w:rsidP="009516D6">
      <w:pPr>
        <w:pStyle w:val="ListParagraph"/>
        <w:numPr>
          <w:ilvl w:val="1"/>
          <w:numId w:val="58"/>
        </w:numPr>
        <w:spacing w:after="240" w:line="360" w:lineRule="auto"/>
        <w:ind w:left="709" w:right="751" w:hanging="709"/>
        <w:contextualSpacing w:val="0"/>
        <w:jc w:val="both"/>
        <w:rPr>
          <w:rFonts w:ascii="Arial" w:hAnsi="Arial" w:cs="Arial"/>
          <w:color w:val="000000"/>
        </w:rPr>
      </w:pPr>
      <w:r w:rsidRPr="00A32606">
        <w:rPr>
          <w:rFonts w:ascii="Arial" w:hAnsi="Arial" w:cs="Arial"/>
          <w:color w:val="000000"/>
        </w:rPr>
        <w:lastRenderedPageBreak/>
        <w:t>Payment of such VAT Invoice shall become due 30 days following the date on which the Company receives the Supplier's VAT Invoice. If the Supplier’s Invoice does not comply with the contractual requirements then the Company shall be under no obligation to pay the same.</w:t>
      </w:r>
    </w:p>
    <w:p w14:paraId="1DD1B424" w14:textId="77777777" w:rsidR="00447638" w:rsidRPr="00A32606" w:rsidRDefault="00447638" w:rsidP="009516D6">
      <w:pPr>
        <w:pStyle w:val="ListParagraph"/>
        <w:numPr>
          <w:ilvl w:val="1"/>
          <w:numId w:val="58"/>
        </w:numPr>
        <w:spacing w:after="240" w:line="360" w:lineRule="auto"/>
        <w:ind w:left="709" w:right="751" w:hanging="709"/>
        <w:contextualSpacing w:val="0"/>
        <w:jc w:val="both"/>
        <w:rPr>
          <w:rFonts w:ascii="Arial" w:hAnsi="Arial" w:cs="Arial"/>
          <w:color w:val="000000"/>
        </w:rPr>
      </w:pPr>
      <w:r w:rsidRPr="00A32606">
        <w:rPr>
          <w:rFonts w:ascii="Arial" w:hAnsi="Arial" w:cs="Arial"/>
          <w:color w:val="000000"/>
        </w:rPr>
        <w:t>Where a milestone payment application shows a net amount owed by the Supplier to the Company the Supplier shall pay the amount to the Company within 30 days of such application being provided to the Company or, at the option of the Company, carry forward that amount to the next milestone payment application in reduction of amounts which would otherwise have been owed by the Company to the Supplier.</w:t>
      </w:r>
    </w:p>
    <w:p w14:paraId="1DD1B425" w14:textId="77777777" w:rsidR="00447638" w:rsidRPr="00A32606" w:rsidRDefault="00447638" w:rsidP="009516D6">
      <w:pPr>
        <w:pStyle w:val="ListParagraph"/>
        <w:numPr>
          <w:ilvl w:val="1"/>
          <w:numId w:val="58"/>
        </w:numPr>
        <w:spacing w:after="240" w:line="360" w:lineRule="auto"/>
        <w:ind w:left="709" w:right="751" w:hanging="709"/>
        <w:contextualSpacing w:val="0"/>
        <w:jc w:val="both"/>
        <w:rPr>
          <w:rFonts w:ascii="Arial" w:hAnsi="Arial" w:cs="Arial"/>
          <w:color w:val="000000"/>
        </w:rPr>
      </w:pPr>
      <w:r w:rsidRPr="00A32606">
        <w:rPr>
          <w:rFonts w:ascii="Arial" w:hAnsi="Arial" w:cs="Arial"/>
          <w:color w:val="000000"/>
        </w:rPr>
        <w:t xml:space="preserve">The Company may withhold payment of any Disputed Amount pending agreement or determination of the Supplier's entitlement in relation to the Disputed Amount. If the determination of the dispute relating to the Disputed Amount shows that: </w:t>
      </w:r>
    </w:p>
    <w:p w14:paraId="1DD1B426" w14:textId="77777777" w:rsidR="00447638" w:rsidRPr="00A32606" w:rsidRDefault="00447638" w:rsidP="009516D6">
      <w:pPr>
        <w:pStyle w:val="ListParagraph"/>
        <w:numPr>
          <w:ilvl w:val="2"/>
          <w:numId w:val="58"/>
        </w:numPr>
        <w:spacing w:after="240" w:line="360" w:lineRule="auto"/>
        <w:ind w:left="1418" w:right="751" w:hanging="709"/>
        <w:contextualSpacing w:val="0"/>
        <w:jc w:val="both"/>
        <w:rPr>
          <w:rFonts w:ascii="Arial" w:hAnsi="Arial" w:cs="Arial"/>
          <w:color w:val="000000"/>
        </w:rPr>
      </w:pPr>
      <w:r w:rsidRPr="00A32606">
        <w:rPr>
          <w:rFonts w:ascii="Arial" w:hAnsi="Arial" w:cs="Arial"/>
          <w:color w:val="000000"/>
        </w:rPr>
        <w:t xml:space="preserve">the Company has withheld any amount to which the Supplier was entitled to be paid then the Company shall pay such amount to the Supplier; or </w:t>
      </w:r>
    </w:p>
    <w:p w14:paraId="1DD1B427" w14:textId="77777777" w:rsidR="00447638" w:rsidRPr="00A32606" w:rsidRDefault="00447638" w:rsidP="009516D6">
      <w:pPr>
        <w:pStyle w:val="ListParagraph"/>
        <w:numPr>
          <w:ilvl w:val="2"/>
          <w:numId w:val="58"/>
        </w:numPr>
        <w:spacing w:after="240" w:line="360" w:lineRule="auto"/>
        <w:ind w:left="1418" w:right="751" w:hanging="709"/>
        <w:contextualSpacing w:val="0"/>
        <w:jc w:val="both"/>
        <w:rPr>
          <w:rFonts w:ascii="Arial" w:hAnsi="Arial" w:cs="Arial"/>
          <w:color w:val="000000"/>
        </w:rPr>
      </w:pPr>
      <w:r w:rsidRPr="00A32606">
        <w:rPr>
          <w:rFonts w:ascii="Arial" w:hAnsi="Arial" w:cs="Arial"/>
          <w:color w:val="000000"/>
        </w:rPr>
        <w:t>the Supplier has claimed any amount which it was not entitled to be paid or has otherwise been paid any amount by the Company to which it was not entitled then the Supplier shall repay such amount to the Company.</w:t>
      </w:r>
    </w:p>
    <w:p w14:paraId="1DD1B428" w14:textId="77777777" w:rsidR="00447638" w:rsidRPr="00A32606" w:rsidRDefault="00447638" w:rsidP="00795568">
      <w:pPr>
        <w:spacing w:after="240" w:line="360" w:lineRule="auto"/>
        <w:ind w:left="709" w:right="751"/>
        <w:rPr>
          <w:rFonts w:ascii="Arial" w:hAnsi="Arial" w:cs="Arial"/>
          <w:color w:val="000000"/>
          <w:sz w:val="24"/>
          <w:szCs w:val="24"/>
          <w:lang w:eastAsia="en-GB"/>
        </w:rPr>
      </w:pPr>
      <w:r w:rsidRPr="00A32606">
        <w:rPr>
          <w:rFonts w:ascii="Arial" w:hAnsi="Arial" w:cs="Arial"/>
          <w:color w:val="000000"/>
          <w:sz w:val="24"/>
          <w:szCs w:val="24"/>
          <w:lang w:eastAsia="en-GB"/>
        </w:rPr>
        <w:t>in each case with interest on the relevant amount at the default interest rate from the date on which over payment was made (in the case of excessive claims by the Supplier) or the date on which payment should have been made (in the case of failure to pay by the Company) until all relevant monies have been paid in full and whether before or after judgement.</w:t>
      </w:r>
    </w:p>
    <w:p w14:paraId="1DD1B429" w14:textId="77777777" w:rsidR="00447638" w:rsidRPr="00A32606" w:rsidRDefault="00447638" w:rsidP="009516D6">
      <w:pPr>
        <w:pStyle w:val="ListParagraph"/>
        <w:numPr>
          <w:ilvl w:val="1"/>
          <w:numId w:val="58"/>
        </w:numPr>
        <w:spacing w:after="240" w:line="360" w:lineRule="auto"/>
        <w:ind w:left="709" w:right="751" w:hanging="709"/>
        <w:contextualSpacing w:val="0"/>
        <w:jc w:val="both"/>
        <w:rPr>
          <w:rFonts w:ascii="Arial" w:hAnsi="Arial" w:cs="Arial"/>
          <w:color w:val="000000"/>
        </w:rPr>
      </w:pPr>
      <w:r w:rsidRPr="00A32606">
        <w:rPr>
          <w:rFonts w:ascii="Arial" w:hAnsi="Arial" w:cs="Arial"/>
          <w:color w:val="000000"/>
        </w:rPr>
        <w:lastRenderedPageBreak/>
        <w:t>All amounts due under this Contract unless otherwise stated are exclusive of VAT and VAT, where applicable, must be shown as a separate amount.</w:t>
      </w:r>
    </w:p>
    <w:p w14:paraId="1DD1B42A" w14:textId="77777777" w:rsidR="00447638" w:rsidRPr="00A32606" w:rsidRDefault="00447638" w:rsidP="009516D6">
      <w:pPr>
        <w:pStyle w:val="ListParagraph"/>
        <w:numPr>
          <w:ilvl w:val="1"/>
          <w:numId w:val="58"/>
        </w:numPr>
        <w:spacing w:after="240" w:line="360" w:lineRule="auto"/>
        <w:ind w:left="709" w:right="751" w:hanging="709"/>
        <w:contextualSpacing w:val="0"/>
        <w:jc w:val="both"/>
        <w:rPr>
          <w:rFonts w:ascii="Arial" w:hAnsi="Arial" w:cs="Arial"/>
          <w:color w:val="000000"/>
        </w:rPr>
      </w:pPr>
      <w:r w:rsidRPr="00A32606">
        <w:rPr>
          <w:rFonts w:ascii="Arial" w:hAnsi="Arial" w:cs="Arial"/>
          <w:color w:val="000000"/>
        </w:rPr>
        <w:t>Any payment made by the Company under this Contract does not prevent the Company from recovering any amount over-paid or wrongfully paid however such payment may have arisen, including but not limited to, those amounts paid to the Supplier by mistake of law or fact.</w:t>
      </w:r>
    </w:p>
    <w:p w14:paraId="1DD1B42B" w14:textId="77777777" w:rsidR="00447638" w:rsidRPr="00A32606" w:rsidRDefault="00447638" w:rsidP="009516D6">
      <w:pPr>
        <w:pStyle w:val="ListParagraph"/>
        <w:numPr>
          <w:ilvl w:val="1"/>
          <w:numId w:val="58"/>
        </w:numPr>
        <w:spacing w:after="240" w:line="360" w:lineRule="auto"/>
        <w:ind w:left="709" w:right="751" w:hanging="709"/>
        <w:contextualSpacing w:val="0"/>
        <w:jc w:val="both"/>
        <w:rPr>
          <w:rFonts w:ascii="Arial" w:hAnsi="Arial" w:cs="Arial"/>
          <w:color w:val="000000"/>
        </w:rPr>
      </w:pPr>
      <w:r w:rsidRPr="00A32606">
        <w:rPr>
          <w:rFonts w:ascii="Arial" w:hAnsi="Arial" w:cs="Arial"/>
          <w:color w:val="000000"/>
        </w:rPr>
        <w:t>Save where otherwise specifically provided where any payment or sum of money due from one Party to the other Party under any provision of this Contract is not paid in accordance with the timescales set out in this Contract and providing that there has been no Dispute in respect of the sums therein, without prejudice to the Parties’ other rights under the Contract, that sum shall bear simple interest thereon  from the due date  until payment is made in full at a rate of 4% per annum above the Bank of England Base Rate current at the date a payment under this Contract becomes overdue. The Parties agree that this is a substantial remedy for late payment of any sum payable under this Contract in accordance with section 8(2) of the Late Payment of Commercial Debts (Interest) Act 1998. The Supplier is not entitled to suspend works under the Contract or Delivery of the Equipment and Services as a result of any sums being outstanding.</w:t>
      </w:r>
    </w:p>
    <w:p w14:paraId="1DD1B42C" w14:textId="77777777" w:rsidR="00447638" w:rsidRPr="00A32606" w:rsidRDefault="00447638" w:rsidP="00447638">
      <w:pPr>
        <w:pStyle w:val="ListParagraph"/>
        <w:spacing w:after="240" w:line="360" w:lineRule="auto"/>
        <w:ind w:left="0"/>
        <w:contextualSpacing w:val="0"/>
        <w:jc w:val="both"/>
        <w:rPr>
          <w:rFonts w:ascii="Arial" w:hAnsi="Arial" w:cs="Arial"/>
          <w:color w:val="000000"/>
        </w:rPr>
      </w:pPr>
    </w:p>
    <w:p w14:paraId="1DD1B42D" w14:textId="77777777" w:rsidR="00447638" w:rsidRPr="00A32606" w:rsidRDefault="00447638" w:rsidP="00447638">
      <w:pPr>
        <w:pStyle w:val="ssqSchedule"/>
        <w:rPr>
          <w:rFonts w:cs="Arial"/>
        </w:rPr>
      </w:pPr>
      <w:bookmarkStart w:id="507" w:name="_Toc246219905"/>
      <w:r w:rsidRPr="00A32606">
        <w:rPr>
          <w:rFonts w:cs="Arial"/>
        </w:rPr>
        <w:br w:type="page"/>
      </w:r>
      <w:r w:rsidRPr="00A32606">
        <w:rPr>
          <w:rFonts w:cs="Arial"/>
        </w:rPr>
        <w:lastRenderedPageBreak/>
        <w:t>PART 2B – payment mechanism</w:t>
      </w:r>
      <w:r w:rsidRPr="00A32606">
        <w:rPr>
          <w:rFonts w:eastAsia="Batang" w:cs="Arial"/>
          <w:caps w:val="0"/>
          <w:sz w:val="24"/>
          <w:szCs w:val="24"/>
          <w:lang w:eastAsia="ko-KR"/>
        </w:rPr>
        <w:br/>
      </w:r>
      <w:r w:rsidRPr="00A32606">
        <w:rPr>
          <w:rFonts w:cs="Arial"/>
          <w:u w:val="single"/>
        </w:rPr>
        <w:br/>
      </w:r>
      <w:bookmarkEnd w:id="507"/>
      <w:r w:rsidRPr="00A32606">
        <w:rPr>
          <w:rFonts w:cs="Arial"/>
        </w:rPr>
        <w:t>PRICE FOR MAINTENANCE  serviceS</w:t>
      </w:r>
    </w:p>
    <w:p w14:paraId="1DD1B42E" w14:textId="77777777" w:rsidR="00D31FC6" w:rsidRPr="00A32606" w:rsidRDefault="00D31FC6" w:rsidP="00D31FC6">
      <w:pPr>
        <w:rPr>
          <w:rFonts w:ascii="Arial" w:hAnsi="Arial" w:cs="Arial"/>
          <w:lang w:eastAsia="en-GB"/>
        </w:rPr>
      </w:pPr>
    </w:p>
    <w:p w14:paraId="1DD1B42F" w14:textId="77777777" w:rsidR="00447638" w:rsidRPr="00A32606" w:rsidRDefault="00447638" w:rsidP="00D31FC6">
      <w:pPr>
        <w:pStyle w:val="BodyText"/>
        <w:spacing w:before="0" w:after="240" w:line="360" w:lineRule="auto"/>
        <w:ind w:left="709" w:right="748" w:hanging="709"/>
        <w:rPr>
          <w:rFonts w:ascii="Arial" w:hAnsi="Arial" w:cs="Arial"/>
          <w:sz w:val="24"/>
          <w:szCs w:val="24"/>
        </w:rPr>
      </w:pPr>
      <w:r w:rsidRPr="00A32606">
        <w:rPr>
          <w:rFonts w:ascii="Arial" w:hAnsi="Arial" w:cs="Arial"/>
          <w:sz w:val="24"/>
          <w:szCs w:val="24"/>
        </w:rPr>
        <w:t>1.</w:t>
      </w:r>
      <w:r w:rsidRPr="00A32606">
        <w:rPr>
          <w:rFonts w:ascii="Arial" w:hAnsi="Arial" w:cs="Arial"/>
          <w:sz w:val="24"/>
          <w:szCs w:val="24"/>
        </w:rPr>
        <w:tab/>
        <w:t>The Company will pay the Supplier the Price for Maintenance Services (the “</w:t>
      </w:r>
      <w:r w:rsidRPr="00A32606">
        <w:rPr>
          <w:rFonts w:ascii="Arial" w:hAnsi="Arial" w:cs="Arial"/>
          <w:b/>
          <w:sz w:val="24"/>
          <w:szCs w:val="24"/>
        </w:rPr>
        <w:t>Service Payment”</w:t>
      </w:r>
      <w:r w:rsidRPr="00A32606">
        <w:rPr>
          <w:rFonts w:ascii="Arial" w:hAnsi="Arial" w:cs="Arial"/>
          <w:sz w:val="24"/>
          <w:szCs w:val="24"/>
        </w:rPr>
        <w:t>) in the following manner:</w:t>
      </w:r>
    </w:p>
    <w:p w14:paraId="1DD1B430" w14:textId="77777777" w:rsidR="00447638" w:rsidRPr="00A32606" w:rsidRDefault="00447638" w:rsidP="00795568">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t>1.1</w:t>
      </w:r>
      <w:r w:rsidRPr="00A32606">
        <w:rPr>
          <w:rFonts w:ascii="Arial" w:hAnsi="Arial" w:cs="Arial"/>
          <w:sz w:val="24"/>
          <w:szCs w:val="24"/>
        </w:rPr>
        <w:tab/>
        <w:t>At the end of each Accounting Period calculated from the Start Date, the Supplier will be entitled to submit a maintenance services payment application in respect of the Service Payment in the preceding Accounting Period.</w:t>
      </w:r>
    </w:p>
    <w:p w14:paraId="1DD1B431" w14:textId="77777777" w:rsidR="00447638" w:rsidRPr="00A32606" w:rsidRDefault="00447638" w:rsidP="00795568">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t>1.2</w:t>
      </w:r>
      <w:r w:rsidRPr="00A32606">
        <w:rPr>
          <w:rFonts w:ascii="Arial" w:hAnsi="Arial" w:cs="Arial"/>
          <w:sz w:val="24"/>
          <w:szCs w:val="24"/>
        </w:rPr>
        <w:tab/>
        <w:t>The Supplier shall submit each maintenance services payment application within five (5) Business Days of the end of the Accounting Period to which the maintenance services payment application relates and shoul</w:t>
      </w:r>
      <w:r w:rsidR="00D31FC6" w:rsidRPr="00A32606">
        <w:rPr>
          <w:rFonts w:ascii="Arial" w:hAnsi="Arial" w:cs="Arial"/>
          <w:sz w:val="24"/>
          <w:szCs w:val="24"/>
        </w:rPr>
        <w:t>d also reference the Accounting</w:t>
      </w:r>
      <w:r w:rsidRPr="00A32606">
        <w:rPr>
          <w:rFonts w:ascii="Arial" w:hAnsi="Arial" w:cs="Arial"/>
          <w:sz w:val="24"/>
          <w:szCs w:val="24"/>
        </w:rPr>
        <w:t xml:space="preserve"> Period.</w:t>
      </w:r>
    </w:p>
    <w:p w14:paraId="1DD1B432" w14:textId="77777777" w:rsidR="00447638" w:rsidRPr="00A32606" w:rsidRDefault="00447638" w:rsidP="00795568">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t>1.3</w:t>
      </w:r>
      <w:r w:rsidRPr="00A32606">
        <w:rPr>
          <w:rFonts w:ascii="Arial" w:hAnsi="Arial" w:cs="Arial"/>
          <w:sz w:val="24"/>
          <w:szCs w:val="24"/>
        </w:rPr>
        <w:tab/>
        <w:t>The Company shall review each maintenance services payment application within ten (10) Business Days and notify the Supplier of the sums it considers are properly due to the Supplier and any sums which it is entitled to deduct in accordance with Schedule 8</w:t>
      </w:r>
      <w:r w:rsidR="00D31FC6" w:rsidRPr="00A32606">
        <w:rPr>
          <w:rFonts w:ascii="Arial" w:hAnsi="Arial" w:cs="Arial"/>
          <w:sz w:val="24"/>
          <w:szCs w:val="24"/>
        </w:rPr>
        <w:t xml:space="preserve"> </w:t>
      </w:r>
      <w:r w:rsidRPr="00A32606">
        <w:rPr>
          <w:rFonts w:ascii="Arial" w:hAnsi="Arial" w:cs="Arial"/>
          <w:sz w:val="24"/>
          <w:szCs w:val="24"/>
        </w:rPr>
        <w:t xml:space="preserve">(Supplier Performance) and Schedule 14 (Variation Procedure) in the form set out in Appendix 2 to this Schedule (a “Contract Payment Notice”) and of the sums which it does not consider are properly due to the Supplier (“Service Credits”). </w:t>
      </w:r>
      <w:r w:rsidR="00D31FC6" w:rsidRPr="00A32606">
        <w:rPr>
          <w:rFonts w:ascii="Arial" w:hAnsi="Arial" w:cs="Arial"/>
          <w:sz w:val="24"/>
          <w:szCs w:val="24"/>
        </w:rPr>
        <w:t xml:space="preserve"> </w:t>
      </w:r>
      <w:r w:rsidRPr="00A32606">
        <w:rPr>
          <w:rFonts w:ascii="Arial" w:hAnsi="Arial" w:cs="Arial"/>
          <w:sz w:val="24"/>
          <w:szCs w:val="24"/>
        </w:rPr>
        <w:t>Such Contract Payment Notice shall be accompanied by a justification in respect of each Service Credit.</w:t>
      </w:r>
    </w:p>
    <w:p w14:paraId="1DD1B433" w14:textId="77777777" w:rsidR="00447638" w:rsidRPr="00A32606" w:rsidRDefault="00447638" w:rsidP="00795568">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t>1.4</w:t>
      </w:r>
      <w:r w:rsidRPr="00A32606">
        <w:rPr>
          <w:rFonts w:ascii="Arial" w:hAnsi="Arial" w:cs="Arial"/>
          <w:sz w:val="24"/>
          <w:szCs w:val="24"/>
        </w:rPr>
        <w:tab/>
        <w:t>For each Service Credit applied in accordance with Schedule 8</w:t>
      </w:r>
      <w:r w:rsidR="00D31FC6" w:rsidRPr="00A32606">
        <w:rPr>
          <w:rFonts w:ascii="Arial" w:hAnsi="Arial" w:cs="Arial"/>
          <w:sz w:val="24"/>
          <w:szCs w:val="24"/>
        </w:rPr>
        <w:t xml:space="preserve"> </w:t>
      </w:r>
      <w:r w:rsidRPr="00A32606">
        <w:rPr>
          <w:rFonts w:ascii="Arial" w:hAnsi="Arial" w:cs="Arial"/>
          <w:sz w:val="24"/>
          <w:szCs w:val="24"/>
        </w:rPr>
        <w:t>(Supplier Performance) the sum of twenty five pounds sterling (£25) subject to Indexation shall be deducted from the Service Payment for the Accounting Period in which the Service Credit was applied.</w:t>
      </w:r>
    </w:p>
    <w:p w14:paraId="1DD1B434" w14:textId="77777777" w:rsidR="00447638" w:rsidRPr="00A32606" w:rsidRDefault="00447638" w:rsidP="00795568">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lastRenderedPageBreak/>
        <w:t>1.5</w:t>
      </w:r>
      <w:r w:rsidRPr="00A32606">
        <w:rPr>
          <w:rFonts w:ascii="Arial" w:hAnsi="Arial" w:cs="Arial"/>
          <w:sz w:val="24"/>
          <w:szCs w:val="24"/>
        </w:rPr>
        <w:tab/>
        <w:t>The Supplier shall submit an Invoice substantially in the form set out in Appendix 1 to this Schedule</w:t>
      </w:r>
      <w:r w:rsidRPr="00A32606">
        <w:rPr>
          <w:rFonts w:ascii="Arial" w:hAnsi="Arial" w:cs="Arial"/>
          <w:color w:val="000000"/>
          <w:sz w:val="24"/>
          <w:szCs w:val="24"/>
        </w:rPr>
        <w:t>,</w:t>
      </w:r>
      <w:r w:rsidRPr="00A32606">
        <w:rPr>
          <w:rFonts w:ascii="Arial" w:hAnsi="Arial" w:cs="Arial"/>
          <w:sz w:val="24"/>
          <w:szCs w:val="24"/>
        </w:rPr>
        <w:t xml:space="preserve"> hereto for the sums correctly specified in the Contract Payment Notice.</w:t>
      </w:r>
    </w:p>
    <w:p w14:paraId="1DD1B435" w14:textId="77777777" w:rsidR="00447638" w:rsidRPr="00A32606" w:rsidRDefault="00447638" w:rsidP="00795568">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t>1.6</w:t>
      </w:r>
      <w:r w:rsidRPr="00A32606">
        <w:rPr>
          <w:rFonts w:ascii="Arial" w:hAnsi="Arial" w:cs="Arial"/>
          <w:sz w:val="24"/>
          <w:szCs w:val="24"/>
        </w:rPr>
        <w:tab/>
        <w:t>The Company shall pay the Service Payment correctly detailed in the Invoice within thirty (30) Business Days of receiving such an Invoice.</w:t>
      </w:r>
    </w:p>
    <w:p w14:paraId="1DD1B436" w14:textId="77777777" w:rsidR="00447638" w:rsidRPr="00A32606" w:rsidRDefault="00447638" w:rsidP="00795568">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t>1.7</w:t>
      </w:r>
      <w:r w:rsidRPr="00A32606">
        <w:rPr>
          <w:rFonts w:ascii="Arial" w:hAnsi="Arial" w:cs="Arial"/>
          <w:sz w:val="24"/>
          <w:szCs w:val="24"/>
        </w:rPr>
        <w:tab/>
        <w:t>The maintenance services payment application submitted by the Supplier will be clear, concise, accurate, and adequately descriptive and in the format set out in Appendix 1 to this Schedule</w:t>
      </w:r>
      <w:r w:rsidRPr="00A32606">
        <w:rPr>
          <w:rFonts w:ascii="Arial" w:hAnsi="Arial" w:cs="Arial"/>
          <w:color w:val="000000"/>
        </w:rPr>
        <w:t>.</w:t>
      </w:r>
    </w:p>
    <w:p w14:paraId="1DD1B437" w14:textId="77777777" w:rsidR="00447638" w:rsidRPr="00A32606" w:rsidRDefault="00447638" w:rsidP="00795568">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t>1.8</w:t>
      </w:r>
      <w:r w:rsidRPr="00A32606">
        <w:rPr>
          <w:rFonts w:ascii="Arial" w:hAnsi="Arial" w:cs="Arial"/>
          <w:sz w:val="24"/>
          <w:szCs w:val="24"/>
        </w:rPr>
        <w:tab/>
        <w:t>Failure on the part of the Supplier to submit a clear, concise, accurate and adequately descriptive statement in the required format may lead to delays in processing the maintenance services payment application and subsequent payment of Invoices. Any loss or additional expenses incurred by the Supplier in the correction or re-submission of a maintenance services payment application or Invoice will be at the Supplier’s own expense.</w:t>
      </w:r>
    </w:p>
    <w:p w14:paraId="1DD1B438" w14:textId="77777777" w:rsidR="00447638" w:rsidRPr="00A32606" w:rsidRDefault="00447638" w:rsidP="00795568">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t>1.9</w:t>
      </w:r>
      <w:r w:rsidRPr="00A32606">
        <w:rPr>
          <w:rFonts w:ascii="Arial" w:hAnsi="Arial" w:cs="Arial"/>
          <w:sz w:val="24"/>
          <w:szCs w:val="24"/>
        </w:rPr>
        <w:tab/>
        <w:t xml:space="preserve">The maintenance services payment application must be sent to the Contract Manager at the address given in Schedule 5 </w:t>
      </w:r>
      <w:r w:rsidR="00D31FC6" w:rsidRPr="00A32606">
        <w:rPr>
          <w:rFonts w:ascii="Arial" w:hAnsi="Arial" w:cs="Arial"/>
          <w:sz w:val="24"/>
          <w:szCs w:val="24"/>
        </w:rPr>
        <w:t>(</w:t>
      </w:r>
      <w:r w:rsidRPr="00A32606">
        <w:rPr>
          <w:rFonts w:ascii="Arial" w:hAnsi="Arial" w:cs="Arial"/>
          <w:sz w:val="24"/>
          <w:szCs w:val="24"/>
        </w:rPr>
        <w:t>Contract Management</w:t>
      </w:r>
      <w:r w:rsidR="00D31FC6" w:rsidRPr="00A32606">
        <w:rPr>
          <w:rFonts w:ascii="Arial" w:hAnsi="Arial" w:cs="Arial"/>
          <w:sz w:val="24"/>
          <w:szCs w:val="24"/>
        </w:rPr>
        <w:t>)</w:t>
      </w:r>
      <w:r w:rsidRPr="00A32606">
        <w:rPr>
          <w:rFonts w:ascii="Arial" w:hAnsi="Arial" w:cs="Arial"/>
          <w:sz w:val="24"/>
          <w:szCs w:val="24"/>
        </w:rPr>
        <w:t xml:space="preserve"> Paragraph 1.  </w:t>
      </w:r>
    </w:p>
    <w:p w14:paraId="1DD1B439" w14:textId="77777777" w:rsidR="00447638" w:rsidRPr="00A32606" w:rsidRDefault="00447638" w:rsidP="00D31FC6">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t>1.10</w:t>
      </w:r>
      <w:r w:rsidRPr="00A32606">
        <w:rPr>
          <w:rFonts w:ascii="Arial" w:hAnsi="Arial" w:cs="Arial"/>
          <w:sz w:val="24"/>
          <w:szCs w:val="24"/>
        </w:rPr>
        <w:tab/>
        <w:t>Without prejudice to any other rights of the Company, they may withhold payment (or any part thereof) to the Supplier if the Supplier fails to comply with the requirements of this Schedule 4.</w:t>
      </w:r>
    </w:p>
    <w:p w14:paraId="1DD1B43A" w14:textId="77777777" w:rsidR="00447638" w:rsidRPr="00A32606" w:rsidRDefault="00447638" w:rsidP="00D31FC6">
      <w:pPr>
        <w:pStyle w:val="BodyText"/>
        <w:spacing w:before="0" w:after="240" w:line="360" w:lineRule="auto"/>
        <w:ind w:left="709" w:right="751" w:hanging="709"/>
        <w:rPr>
          <w:rFonts w:ascii="Arial" w:hAnsi="Arial" w:cs="Arial"/>
          <w:sz w:val="24"/>
          <w:szCs w:val="24"/>
        </w:rPr>
      </w:pPr>
      <w:r w:rsidRPr="00A32606">
        <w:rPr>
          <w:rFonts w:ascii="Arial" w:hAnsi="Arial" w:cs="Arial"/>
          <w:sz w:val="24"/>
          <w:szCs w:val="24"/>
        </w:rPr>
        <w:t>2.</w:t>
      </w:r>
      <w:r w:rsidRPr="00A32606">
        <w:rPr>
          <w:rFonts w:ascii="Arial" w:hAnsi="Arial" w:cs="Arial"/>
          <w:sz w:val="24"/>
          <w:szCs w:val="24"/>
        </w:rPr>
        <w:tab/>
        <w:t>The Company may alter the payment procedure set out in Paragraphs 1.1 to 1.10 in this Schedule at any time with the written agreement of the Supplier.</w:t>
      </w:r>
    </w:p>
    <w:p w14:paraId="1DD1B43B" w14:textId="77777777" w:rsidR="00447638" w:rsidRPr="00D62861" w:rsidRDefault="00447638" w:rsidP="00447638">
      <w:pPr>
        <w:pStyle w:val="ListParagraph"/>
        <w:spacing w:after="260"/>
        <w:ind w:left="851"/>
        <w:jc w:val="center"/>
        <w:rPr>
          <w:rFonts w:ascii="Arial" w:hAnsi="Arial" w:cs="Arial"/>
          <w:b/>
        </w:rPr>
      </w:pPr>
      <w:r w:rsidRPr="00A32606">
        <w:rPr>
          <w:rFonts w:ascii="Arial" w:hAnsi="Arial" w:cs="Arial"/>
          <w:b/>
          <w:bCs/>
        </w:rPr>
        <w:br w:type="page"/>
      </w:r>
      <w:r w:rsidR="00D31FC6" w:rsidRPr="00D62861">
        <w:rPr>
          <w:rFonts w:ascii="Arial" w:hAnsi="Arial" w:cs="Arial"/>
          <w:b/>
        </w:rPr>
        <w:lastRenderedPageBreak/>
        <w:t xml:space="preserve">PART 3 – </w:t>
      </w:r>
      <w:r w:rsidRPr="00D62861">
        <w:rPr>
          <w:rFonts w:ascii="Arial" w:hAnsi="Arial" w:cs="Arial"/>
          <w:b/>
        </w:rPr>
        <w:t>PRICE ANALYSIS</w:t>
      </w:r>
    </w:p>
    <w:p w14:paraId="2A8DA337" w14:textId="07061021" w:rsidR="003534BF" w:rsidRPr="003534BF" w:rsidRDefault="00086E4F" w:rsidP="003534BF">
      <w:pPr>
        <w:pStyle w:val="ListParagraph"/>
        <w:numPr>
          <w:ilvl w:val="1"/>
          <w:numId w:val="82"/>
        </w:numPr>
        <w:rPr>
          <w:rFonts w:ascii="Arial" w:hAnsi="Arial" w:cs="Arial"/>
        </w:rPr>
      </w:pPr>
      <w:r w:rsidRPr="003534BF">
        <w:rPr>
          <w:rFonts w:ascii="Arial" w:hAnsi="Arial" w:cs="Arial"/>
        </w:rPr>
        <w:t>Contract Price Summary</w:t>
      </w:r>
    </w:p>
    <w:p w14:paraId="1DD1B43D" w14:textId="77777777" w:rsidR="00086E4F" w:rsidRPr="00D62861" w:rsidRDefault="00086E4F" w:rsidP="00447638">
      <w:pPr>
        <w:spacing w:line="240" w:lineRule="auto"/>
        <w:jc w:val="center"/>
        <w:rPr>
          <w:rFonts w:ascii="Arial" w:hAnsi="Arial" w:cs="Arial"/>
          <w:sz w:val="24"/>
          <w:szCs w:val="24"/>
        </w:rPr>
      </w:pPr>
    </w:p>
    <w:p w14:paraId="1DD1B43E" w14:textId="01A94341" w:rsidR="00557024" w:rsidRPr="00D62861" w:rsidRDefault="00265B56" w:rsidP="00265B56">
      <w:pPr>
        <w:spacing w:line="240" w:lineRule="auto"/>
        <w:rPr>
          <w:rFonts w:ascii="Arial" w:hAnsi="Arial" w:cs="Arial"/>
          <w:sz w:val="24"/>
          <w:szCs w:val="24"/>
        </w:rPr>
      </w:pPr>
      <w:r w:rsidRPr="00D62861">
        <w:rPr>
          <w:rFonts w:ascii="Arial" w:hAnsi="Arial" w:cs="Arial"/>
          <w:sz w:val="24"/>
          <w:szCs w:val="24"/>
        </w:rPr>
        <w:t>1.</w:t>
      </w:r>
      <w:r w:rsidR="00D20FA2" w:rsidRPr="00D62861">
        <w:rPr>
          <w:rFonts w:ascii="Arial" w:hAnsi="Arial" w:cs="Arial"/>
          <w:sz w:val="24"/>
          <w:szCs w:val="24"/>
        </w:rPr>
        <w:t>2</w:t>
      </w:r>
      <w:r w:rsidRPr="00D62861">
        <w:rPr>
          <w:rFonts w:ascii="Arial" w:hAnsi="Arial" w:cs="Arial"/>
          <w:sz w:val="24"/>
          <w:szCs w:val="24"/>
        </w:rPr>
        <w:tab/>
        <w:t xml:space="preserve">Maintenance – </w:t>
      </w:r>
      <w:r w:rsidR="00557024" w:rsidRPr="00D62861">
        <w:rPr>
          <w:rFonts w:ascii="Arial" w:hAnsi="Arial" w:cs="Arial"/>
          <w:sz w:val="24"/>
          <w:szCs w:val="24"/>
        </w:rPr>
        <w:t xml:space="preserve">Total </w:t>
      </w:r>
      <w:r w:rsidRPr="00D62861">
        <w:rPr>
          <w:rFonts w:ascii="Arial" w:hAnsi="Arial" w:cs="Arial"/>
          <w:sz w:val="24"/>
          <w:szCs w:val="24"/>
        </w:rPr>
        <w:t xml:space="preserve">Price </w:t>
      </w:r>
      <w:r w:rsidR="00557024" w:rsidRPr="00D62861">
        <w:rPr>
          <w:rFonts w:ascii="Arial" w:hAnsi="Arial" w:cs="Arial"/>
          <w:sz w:val="24"/>
          <w:szCs w:val="24"/>
        </w:rPr>
        <w:t>Summary</w:t>
      </w:r>
    </w:p>
    <w:p w14:paraId="1DD1B43F" w14:textId="77777777" w:rsidR="00557024" w:rsidRPr="00D62861" w:rsidRDefault="00557024" w:rsidP="00265B56">
      <w:pPr>
        <w:spacing w:line="240" w:lineRule="auto"/>
        <w:rPr>
          <w:rFonts w:ascii="Arial" w:hAnsi="Arial" w:cs="Arial"/>
          <w:sz w:val="24"/>
          <w:szCs w:val="24"/>
        </w:rPr>
      </w:pPr>
    </w:p>
    <w:p w14:paraId="1DD1B440" w14:textId="77777777" w:rsidR="00557024" w:rsidRPr="00D62861" w:rsidRDefault="00557024" w:rsidP="00265B56">
      <w:pPr>
        <w:spacing w:line="240" w:lineRule="auto"/>
        <w:rPr>
          <w:rFonts w:ascii="Arial" w:hAnsi="Arial" w:cs="Arial"/>
          <w:sz w:val="24"/>
          <w:szCs w:val="24"/>
        </w:rPr>
      </w:pPr>
    </w:p>
    <w:p w14:paraId="1DD1B441" w14:textId="093A21F2" w:rsidR="00265B56" w:rsidRPr="00D62861" w:rsidRDefault="00557024" w:rsidP="00265B56">
      <w:pPr>
        <w:spacing w:line="240" w:lineRule="auto"/>
        <w:jc w:val="left"/>
        <w:rPr>
          <w:rFonts w:ascii="Arial" w:hAnsi="Arial" w:cs="Arial"/>
          <w:sz w:val="24"/>
          <w:szCs w:val="24"/>
          <w:u w:val="single"/>
        </w:rPr>
      </w:pPr>
      <w:r w:rsidRPr="00D62861">
        <w:rPr>
          <w:rFonts w:ascii="Arial" w:hAnsi="Arial" w:cs="Arial"/>
          <w:sz w:val="24"/>
          <w:szCs w:val="24"/>
        </w:rPr>
        <w:t>1.</w:t>
      </w:r>
      <w:r w:rsidR="00D20FA2" w:rsidRPr="00D62861">
        <w:rPr>
          <w:rFonts w:ascii="Arial" w:hAnsi="Arial" w:cs="Arial"/>
          <w:sz w:val="24"/>
          <w:szCs w:val="24"/>
        </w:rPr>
        <w:t>3</w:t>
      </w:r>
      <w:r w:rsidRPr="00D62861">
        <w:rPr>
          <w:rFonts w:ascii="Arial" w:hAnsi="Arial" w:cs="Arial"/>
          <w:sz w:val="24"/>
          <w:szCs w:val="24"/>
        </w:rPr>
        <w:tab/>
        <w:t xml:space="preserve">Maintenance Price element breakdown - </w:t>
      </w:r>
      <w:r w:rsidR="001A380C" w:rsidRPr="00D62861">
        <w:rPr>
          <w:rFonts w:ascii="Arial" w:hAnsi="Arial" w:cs="Arial"/>
          <w:sz w:val="24"/>
          <w:szCs w:val="24"/>
        </w:rPr>
        <w:t>Labour</w:t>
      </w:r>
    </w:p>
    <w:p w14:paraId="1DD1B442" w14:textId="77777777" w:rsidR="001A380C" w:rsidRPr="00D62861" w:rsidRDefault="001A380C" w:rsidP="001A380C">
      <w:pPr>
        <w:spacing w:after="260"/>
        <w:rPr>
          <w:rFonts w:ascii="Arial" w:hAnsi="Arial" w:cs="Arial"/>
        </w:rPr>
      </w:pPr>
    </w:p>
    <w:p w14:paraId="1DD1B443" w14:textId="08095815" w:rsidR="00557024" w:rsidRPr="00D62861" w:rsidRDefault="00557024" w:rsidP="00557024">
      <w:pPr>
        <w:spacing w:line="240" w:lineRule="auto"/>
        <w:rPr>
          <w:rFonts w:ascii="Arial" w:hAnsi="Arial" w:cs="Arial"/>
          <w:sz w:val="24"/>
          <w:szCs w:val="24"/>
        </w:rPr>
      </w:pPr>
      <w:r w:rsidRPr="00D62861">
        <w:rPr>
          <w:rFonts w:ascii="Arial" w:hAnsi="Arial" w:cs="Arial"/>
          <w:sz w:val="24"/>
          <w:szCs w:val="24"/>
        </w:rPr>
        <w:t>1.</w:t>
      </w:r>
      <w:r w:rsidR="00D20FA2" w:rsidRPr="00D62861">
        <w:rPr>
          <w:rFonts w:ascii="Arial" w:hAnsi="Arial" w:cs="Arial"/>
          <w:sz w:val="24"/>
          <w:szCs w:val="24"/>
        </w:rPr>
        <w:t>4</w:t>
      </w:r>
      <w:r w:rsidRPr="00D62861">
        <w:rPr>
          <w:rFonts w:ascii="Arial" w:hAnsi="Arial" w:cs="Arial"/>
          <w:sz w:val="24"/>
          <w:szCs w:val="24"/>
        </w:rPr>
        <w:tab/>
        <w:t>Maintenance Price element breakdown – Direct Costs</w:t>
      </w:r>
    </w:p>
    <w:p w14:paraId="1DD1B444" w14:textId="77777777" w:rsidR="00557024" w:rsidRPr="00D62861" w:rsidRDefault="00557024" w:rsidP="00557024">
      <w:pPr>
        <w:spacing w:line="240" w:lineRule="auto"/>
        <w:jc w:val="left"/>
        <w:rPr>
          <w:rFonts w:ascii="Arial" w:hAnsi="Arial" w:cs="Arial"/>
          <w:sz w:val="24"/>
          <w:szCs w:val="24"/>
          <w:u w:val="single"/>
        </w:rPr>
      </w:pPr>
    </w:p>
    <w:p w14:paraId="1DD1B447" w14:textId="34C1943A" w:rsidR="00557024" w:rsidRPr="00D62861" w:rsidRDefault="000E0C81" w:rsidP="00557024">
      <w:pPr>
        <w:spacing w:line="240" w:lineRule="auto"/>
        <w:rPr>
          <w:rFonts w:ascii="Arial" w:hAnsi="Arial" w:cs="Arial"/>
          <w:sz w:val="24"/>
          <w:szCs w:val="24"/>
        </w:rPr>
      </w:pPr>
      <w:r w:rsidRPr="00D62861">
        <w:rPr>
          <w:rFonts w:ascii="Arial" w:hAnsi="Arial" w:cs="Arial"/>
          <w:sz w:val="24"/>
          <w:szCs w:val="24"/>
        </w:rPr>
        <w:t>1.</w:t>
      </w:r>
      <w:r w:rsidR="00D20FA2" w:rsidRPr="00D62861">
        <w:rPr>
          <w:rFonts w:ascii="Arial" w:hAnsi="Arial" w:cs="Arial"/>
          <w:sz w:val="24"/>
          <w:szCs w:val="24"/>
        </w:rPr>
        <w:t>5</w:t>
      </w:r>
      <w:r w:rsidR="00557024" w:rsidRPr="00D62861">
        <w:rPr>
          <w:rFonts w:ascii="Arial" w:hAnsi="Arial" w:cs="Arial"/>
          <w:sz w:val="24"/>
          <w:szCs w:val="24"/>
        </w:rPr>
        <w:tab/>
        <w:t>Maintenance Price element breakdown - Management, Overhead, Operating Costs and Profit</w:t>
      </w:r>
    </w:p>
    <w:p w14:paraId="65E59C25" w14:textId="77777777" w:rsidR="00D20FA2" w:rsidRPr="00D62861" w:rsidRDefault="00D20FA2" w:rsidP="00557024">
      <w:pPr>
        <w:spacing w:line="240" w:lineRule="auto"/>
        <w:rPr>
          <w:rFonts w:ascii="Arial" w:hAnsi="Arial" w:cs="Arial"/>
          <w:sz w:val="24"/>
          <w:szCs w:val="24"/>
        </w:rPr>
      </w:pPr>
    </w:p>
    <w:p w14:paraId="1DD1B448" w14:textId="16180A35" w:rsidR="000E0C81" w:rsidRPr="00D62861" w:rsidRDefault="000E0C81" w:rsidP="000E0C81">
      <w:pPr>
        <w:spacing w:after="260"/>
        <w:jc w:val="left"/>
        <w:rPr>
          <w:rFonts w:ascii="Arial" w:hAnsi="Arial" w:cs="Arial"/>
          <w:sz w:val="24"/>
          <w:szCs w:val="22"/>
        </w:rPr>
      </w:pPr>
      <w:r w:rsidRPr="00D62861">
        <w:rPr>
          <w:rFonts w:ascii="Arial" w:hAnsi="Arial" w:cs="Arial"/>
          <w:sz w:val="24"/>
          <w:szCs w:val="22"/>
        </w:rPr>
        <w:t>1.</w:t>
      </w:r>
      <w:r w:rsidR="00D20FA2" w:rsidRPr="00D62861">
        <w:rPr>
          <w:rFonts w:ascii="Arial" w:hAnsi="Arial" w:cs="Arial"/>
          <w:sz w:val="24"/>
          <w:szCs w:val="22"/>
        </w:rPr>
        <w:t>6</w:t>
      </w:r>
      <w:r w:rsidRPr="00D62861">
        <w:rPr>
          <w:rFonts w:ascii="Arial" w:hAnsi="Arial" w:cs="Arial"/>
          <w:sz w:val="24"/>
          <w:szCs w:val="22"/>
        </w:rPr>
        <w:tab/>
        <w:t>Additional Works and Services</w:t>
      </w:r>
    </w:p>
    <w:p w14:paraId="1DD1B449" w14:textId="77777777" w:rsidR="00D349A0" w:rsidRPr="00D62861" w:rsidRDefault="000E0C81" w:rsidP="000E0C81">
      <w:pPr>
        <w:spacing w:after="260"/>
        <w:jc w:val="left"/>
        <w:rPr>
          <w:rFonts w:ascii="Arial" w:hAnsi="Arial" w:cs="Arial"/>
          <w:sz w:val="24"/>
          <w:szCs w:val="22"/>
        </w:rPr>
      </w:pPr>
      <w:r w:rsidRPr="00D62861">
        <w:rPr>
          <w:rFonts w:ascii="Arial" w:hAnsi="Arial" w:cs="Arial"/>
          <w:sz w:val="24"/>
          <w:szCs w:val="22"/>
        </w:rPr>
        <w:t xml:space="preserve">All inclusive rates for the following additional works and services which may be called off throughout the duration of the contract.   The rates include all costs whatsoever in connection with the completion of the works </w:t>
      </w:r>
      <w:r w:rsidR="00D349A0" w:rsidRPr="00D62861">
        <w:rPr>
          <w:rFonts w:ascii="Arial" w:hAnsi="Arial" w:cs="Arial"/>
          <w:sz w:val="24"/>
          <w:szCs w:val="22"/>
        </w:rPr>
        <w:t xml:space="preserve">and services </w:t>
      </w:r>
      <w:r w:rsidRPr="00D62861">
        <w:rPr>
          <w:rFonts w:ascii="Arial" w:hAnsi="Arial" w:cs="Arial"/>
          <w:sz w:val="24"/>
          <w:szCs w:val="22"/>
        </w:rPr>
        <w:t>including labour, materials, overhead, operating,</w:t>
      </w:r>
      <w:r w:rsidR="00D349A0" w:rsidRPr="00D62861">
        <w:rPr>
          <w:rFonts w:ascii="Arial" w:hAnsi="Arial" w:cs="Arial"/>
          <w:sz w:val="24"/>
          <w:szCs w:val="22"/>
        </w:rPr>
        <w:t xml:space="preserve"> </w:t>
      </w:r>
      <w:r w:rsidRPr="00D62861">
        <w:rPr>
          <w:rFonts w:ascii="Arial" w:hAnsi="Arial" w:cs="Arial"/>
          <w:sz w:val="24"/>
          <w:szCs w:val="22"/>
        </w:rPr>
        <w:t xml:space="preserve">profit and any other costs. </w:t>
      </w:r>
    </w:p>
    <w:p w14:paraId="1DD1B44C" w14:textId="128F8B19" w:rsidR="00D349A0" w:rsidRPr="00D62861" w:rsidRDefault="00D349A0" w:rsidP="00D349A0">
      <w:pPr>
        <w:spacing w:after="260"/>
        <w:jc w:val="left"/>
        <w:rPr>
          <w:rFonts w:ascii="Arial" w:hAnsi="Arial" w:cs="Arial"/>
          <w:sz w:val="24"/>
          <w:szCs w:val="22"/>
        </w:rPr>
      </w:pPr>
      <w:r w:rsidRPr="00D62861">
        <w:rPr>
          <w:rFonts w:ascii="Arial" w:hAnsi="Arial" w:cs="Arial"/>
          <w:sz w:val="24"/>
          <w:szCs w:val="22"/>
        </w:rPr>
        <w:t>1.</w:t>
      </w:r>
      <w:r w:rsidR="00D20FA2" w:rsidRPr="00D62861">
        <w:rPr>
          <w:rFonts w:ascii="Arial" w:hAnsi="Arial" w:cs="Arial"/>
          <w:sz w:val="24"/>
          <w:szCs w:val="22"/>
        </w:rPr>
        <w:t>7</w:t>
      </w:r>
      <w:r w:rsidRPr="00D62861">
        <w:rPr>
          <w:rFonts w:ascii="Arial" w:hAnsi="Arial" w:cs="Arial"/>
          <w:sz w:val="24"/>
          <w:szCs w:val="22"/>
        </w:rPr>
        <w:tab/>
        <w:t>Additional Works and Services</w:t>
      </w:r>
    </w:p>
    <w:p w14:paraId="1DD1B44D" w14:textId="77777777" w:rsidR="00D349A0" w:rsidRPr="00D62861" w:rsidRDefault="00D349A0" w:rsidP="00D349A0">
      <w:pPr>
        <w:spacing w:after="260"/>
        <w:jc w:val="left"/>
        <w:rPr>
          <w:rFonts w:ascii="Arial" w:hAnsi="Arial" w:cs="Arial"/>
          <w:sz w:val="24"/>
          <w:szCs w:val="22"/>
        </w:rPr>
      </w:pPr>
      <w:r w:rsidRPr="00D62861">
        <w:rPr>
          <w:rFonts w:ascii="Arial" w:hAnsi="Arial" w:cs="Arial"/>
          <w:sz w:val="24"/>
          <w:szCs w:val="22"/>
        </w:rPr>
        <w:t xml:space="preserve">All inclusive rates for the following additional works and services which may be called off throughout the duration of the contract.   The rates include all costs whatsoever in connection with the completion of the works and services including labour, materials, overhead, operating, profit and any other costs. </w:t>
      </w:r>
    </w:p>
    <w:p w14:paraId="1DD1B45C" w14:textId="77777777" w:rsidR="00641807" w:rsidRPr="00D62861" w:rsidRDefault="00641807" w:rsidP="00641807">
      <w:pPr>
        <w:spacing w:after="260"/>
        <w:jc w:val="left"/>
        <w:rPr>
          <w:rFonts w:ascii="Arial" w:hAnsi="Arial" w:cs="Arial"/>
          <w:sz w:val="24"/>
          <w:szCs w:val="22"/>
        </w:rPr>
      </w:pPr>
      <w:r w:rsidRPr="00D62861">
        <w:rPr>
          <w:rFonts w:ascii="Arial" w:hAnsi="Arial" w:cs="Arial"/>
          <w:sz w:val="24"/>
          <w:szCs w:val="22"/>
        </w:rPr>
        <w:t>1.8</w:t>
      </w:r>
      <w:r w:rsidRPr="00D62861">
        <w:rPr>
          <w:rFonts w:ascii="Arial" w:hAnsi="Arial" w:cs="Arial"/>
          <w:sz w:val="24"/>
          <w:szCs w:val="22"/>
        </w:rPr>
        <w:tab/>
        <w:t>Additional Works and Services</w:t>
      </w:r>
    </w:p>
    <w:p w14:paraId="1DD1B45D" w14:textId="77777777" w:rsidR="00641807" w:rsidRPr="00D62861" w:rsidRDefault="00641807" w:rsidP="00641807">
      <w:pPr>
        <w:spacing w:after="260"/>
        <w:jc w:val="left"/>
        <w:rPr>
          <w:rFonts w:ascii="Arial" w:hAnsi="Arial" w:cs="Arial"/>
          <w:sz w:val="24"/>
          <w:szCs w:val="22"/>
        </w:rPr>
      </w:pPr>
      <w:r w:rsidRPr="00D62861">
        <w:rPr>
          <w:rFonts w:ascii="Arial" w:hAnsi="Arial" w:cs="Arial"/>
          <w:sz w:val="24"/>
          <w:szCs w:val="22"/>
        </w:rPr>
        <w:t xml:space="preserve">All inclusive rates for the provision of additional labour which may be called off throughout the duration of the contract.   The rates include all costs whatsoever in connection with the </w:t>
      </w:r>
      <w:r w:rsidR="00BE1E21" w:rsidRPr="00D62861">
        <w:rPr>
          <w:rFonts w:ascii="Arial" w:hAnsi="Arial" w:cs="Arial"/>
          <w:sz w:val="24"/>
          <w:szCs w:val="22"/>
        </w:rPr>
        <w:t xml:space="preserve">provision of labour </w:t>
      </w:r>
      <w:r w:rsidRPr="00D62861">
        <w:rPr>
          <w:rFonts w:ascii="Arial" w:hAnsi="Arial" w:cs="Arial"/>
          <w:sz w:val="24"/>
          <w:szCs w:val="22"/>
        </w:rPr>
        <w:t xml:space="preserve">including </w:t>
      </w:r>
      <w:r w:rsidR="00BE1E21" w:rsidRPr="00D62861">
        <w:rPr>
          <w:rFonts w:ascii="Arial" w:hAnsi="Arial" w:cs="Arial"/>
          <w:sz w:val="24"/>
          <w:szCs w:val="22"/>
        </w:rPr>
        <w:t xml:space="preserve">all employment </w:t>
      </w:r>
      <w:r w:rsidRPr="00D62861">
        <w:rPr>
          <w:rFonts w:ascii="Arial" w:hAnsi="Arial" w:cs="Arial"/>
          <w:sz w:val="24"/>
          <w:szCs w:val="22"/>
        </w:rPr>
        <w:t xml:space="preserve">and any other costs. </w:t>
      </w:r>
    </w:p>
    <w:p w14:paraId="1DD1B462" w14:textId="34CE428F" w:rsidR="00BE1E21" w:rsidRPr="00D62861" w:rsidRDefault="00BE1E21" w:rsidP="00BE1E21">
      <w:pPr>
        <w:spacing w:after="260"/>
        <w:jc w:val="left"/>
        <w:rPr>
          <w:rFonts w:ascii="Arial" w:hAnsi="Arial" w:cs="Arial"/>
          <w:sz w:val="24"/>
          <w:szCs w:val="22"/>
        </w:rPr>
      </w:pPr>
      <w:r w:rsidRPr="00D62861">
        <w:rPr>
          <w:rFonts w:ascii="Arial" w:hAnsi="Arial" w:cs="Arial"/>
          <w:sz w:val="24"/>
          <w:szCs w:val="22"/>
        </w:rPr>
        <w:t>1.</w:t>
      </w:r>
      <w:r w:rsidR="003E6609" w:rsidRPr="00D62861">
        <w:rPr>
          <w:rFonts w:ascii="Arial" w:hAnsi="Arial" w:cs="Arial"/>
          <w:sz w:val="24"/>
          <w:szCs w:val="22"/>
        </w:rPr>
        <w:t>9</w:t>
      </w:r>
      <w:r w:rsidRPr="00D62861">
        <w:rPr>
          <w:rFonts w:ascii="Arial" w:hAnsi="Arial" w:cs="Arial"/>
          <w:sz w:val="24"/>
          <w:szCs w:val="22"/>
        </w:rPr>
        <w:tab/>
        <w:t>Additional Works and Services</w:t>
      </w:r>
    </w:p>
    <w:p w14:paraId="1DD1B463" w14:textId="72EF9977" w:rsidR="00BE1E21" w:rsidRPr="00D62861" w:rsidRDefault="00BE1E21" w:rsidP="00BE1E21">
      <w:pPr>
        <w:spacing w:after="260"/>
        <w:jc w:val="left"/>
        <w:rPr>
          <w:rFonts w:ascii="Arial" w:hAnsi="Arial" w:cs="Arial"/>
          <w:sz w:val="24"/>
          <w:szCs w:val="22"/>
        </w:rPr>
      </w:pPr>
      <w:r w:rsidRPr="00D62861">
        <w:rPr>
          <w:rFonts w:ascii="Arial" w:hAnsi="Arial" w:cs="Arial"/>
          <w:sz w:val="24"/>
          <w:szCs w:val="22"/>
        </w:rPr>
        <w:lastRenderedPageBreak/>
        <w:t xml:space="preserve">Where materials and consumables are provided for activities which do not form part of the maintenance services or for activities not priced for as additional works and services, all materials and consumables will be charged at cost (supported by a manufacturer or supplier invoice) plus the following handling and overheads </w:t>
      </w:r>
      <w:r w:rsidR="003E6609" w:rsidRPr="00D62861">
        <w:rPr>
          <w:rFonts w:ascii="Arial" w:hAnsi="Arial" w:cs="Arial"/>
          <w:sz w:val="24"/>
          <w:szCs w:val="22"/>
        </w:rPr>
        <w:t>charge:</w:t>
      </w:r>
    </w:p>
    <w:p w14:paraId="1DD1B464" w14:textId="77777777" w:rsidR="00BE1E21" w:rsidRPr="00A32606" w:rsidRDefault="00BE1E21" w:rsidP="00BE1E21">
      <w:pPr>
        <w:spacing w:after="260"/>
        <w:jc w:val="left"/>
        <w:rPr>
          <w:rFonts w:ascii="Arial" w:hAnsi="Arial" w:cs="Arial"/>
        </w:rPr>
      </w:pPr>
    </w:p>
    <w:p w14:paraId="1DD1B465" w14:textId="77777777" w:rsidR="00BE1E21" w:rsidRPr="00A32606" w:rsidRDefault="00BE1E21" w:rsidP="000E0C81">
      <w:pPr>
        <w:spacing w:after="260"/>
        <w:jc w:val="left"/>
        <w:rPr>
          <w:rFonts w:ascii="Arial" w:hAnsi="Arial" w:cs="Arial"/>
        </w:rPr>
      </w:pPr>
    </w:p>
    <w:p w14:paraId="1DD1B466" w14:textId="77777777" w:rsidR="00BE1E21" w:rsidRPr="00A32606" w:rsidRDefault="00BE1E21" w:rsidP="000E0C81">
      <w:pPr>
        <w:spacing w:after="260"/>
        <w:jc w:val="left"/>
        <w:rPr>
          <w:rFonts w:ascii="Arial" w:hAnsi="Arial" w:cs="Arial"/>
        </w:rPr>
      </w:pPr>
    </w:p>
    <w:p w14:paraId="1DD1B467" w14:textId="77777777" w:rsidR="00641807" w:rsidRPr="00A32606" w:rsidRDefault="00641807" w:rsidP="000E0C81">
      <w:pPr>
        <w:spacing w:after="260"/>
        <w:jc w:val="left"/>
        <w:rPr>
          <w:rFonts w:ascii="Arial" w:hAnsi="Arial" w:cs="Arial"/>
        </w:rPr>
      </w:pPr>
    </w:p>
    <w:p w14:paraId="1DD1B468" w14:textId="77777777" w:rsidR="006F70D6" w:rsidRPr="00A32606" w:rsidRDefault="006F70D6" w:rsidP="000E0C81">
      <w:pPr>
        <w:spacing w:after="260"/>
        <w:jc w:val="left"/>
        <w:rPr>
          <w:rFonts w:ascii="Arial" w:hAnsi="Arial" w:cs="Arial"/>
        </w:rPr>
        <w:sectPr w:rsidR="006F70D6" w:rsidRPr="00A32606" w:rsidSect="000E0C81">
          <w:pgSz w:w="16834" w:h="11909" w:orient="landscape" w:code="9"/>
          <w:pgMar w:top="1440" w:right="1440" w:bottom="929" w:left="1440" w:header="720" w:footer="720" w:gutter="0"/>
          <w:paperSrc w:first="2" w:other="2"/>
          <w:cols w:space="720"/>
          <w:formProt w:val="0"/>
          <w:docGrid w:linePitch="299"/>
        </w:sectPr>
      </w:pPr>
    </w:p>
    <w:p w14:paraId="1DD1B469" w14:textId="77777777" w:rsidR="00447638" w:rsidRPr="00A32606" w:rsidRDefault="00447638" w:rsidP="000E0C81">
      <w:pPr>
        <w:spacing w:after="260"/>
        <w:jc w:val="left"/>
        <w:rPr>
          <w:rFonts w:ascii="Arial" w:hAnsi="Arial" w:cs="Arial"/>
          <w:b/>
        </w:rPr>
      </w:pPr>
      <w:r w:rsidRPr="00A32606">
        <w:rPr>
          <w:rFonts w:ascii="Arial" w:hAnsi="Arial" w:cs="Arial"/>
          <w:b/>
        </w:rPr>
        <w:lastRenderedPageBreak/>
        <w:t>PART 4 - PAYMENT MILESTONES</w:t>
      </w:r>
    </w:p>
    <w:p w14:paraId="1DD1B46A" w14:textId="77777777" w:rsidR="00447638" w:rsidRPr="00A32606" w:rsidRDefault="00447638" w:rsidP="00447638">
      <w:pPr>
        <w:spacing w:line="240" w:lineRule="auto"/>
        <w:jc w:val="center"/>
        <w:rPr>
          <w:rFonts w:ascii="Arial" w:hAnsi="Arial" w:cs="Arial"/>
          <w:b/>
          <w:lang w:eastAsia="en-GB"/>
        </w:rPr>
      </w:pPr>
    </w:p>
    <w:p w14:paraId="1DD1B46B" w14:textId="77777777" w:rsidR="00447638" w:rsidRPr="00A32606" w:rsidRDefault="00447638" w:rsidP="00447638">
      <w:pPr>
        <w:spacing w:line="240" w:lineRule="auto"/>
        <w:jc w:val="center"/>
        <w:rPr>
          <w:rFonts w:ascii="Arial" w:hAnsi="Arial" w:cs="Arial"/>
        </w:rPr>
      </w:pPr>
      <w:r w:rsidRPr="00A32606">
        <w:rPr>
          <w:rFonts w:ascii="Arial" w:hAnsi="Arial" w:cs="Arial"/>
        </w:rPr>
        <w:t>This Part is only applicable to the Part 2A,</w:t>
      </w:r>
      <w:r w:rsidRPr="00A32606">
        <w:rPr>
          <w:rFonts w:ascii="Arial" w:hAnsi="Arial" w:cs="Arial"/>
          <w:color w:val="000000"/>
        </w:rPr>
        <w:t xml:space="preserve"> Price for Delivery of the Equipment and Depositable IPR</w:t>
      </w:r>
      <w:r w:rsidRPr="00A32606">
        <w:rPr>
          <w:rFonts w:ascii="Arial" w:hAnsi="Arial" w:cs="Arial"/>
        </w:rPr>
        <w:t>.</w:t>
      </w:r>
    </w:p>
    <w:p w14:paraId="1DD1B46C" w14:textId="77777777" w:rsidR="00447638" w:rsidRPr="00A32606" w:rsidRDefault="00447638" w:rsidP="00447638">
      <w:pPr>
        <w:spacing w:line="240" w:lineRule="auto"/>
        <w:jc w:val="center"/>
        <w:rPr>
          <w:rFonts w:ascii="Arial" w:hAnsi="Arial" w:cs="Arial"/>
        </w:rPr>
      </w:pPr>
    </w:p>
    <w:p w14:paraId="1DD1B46D" w14:textId="77777777" w:rsidR="00447638" w:rsidRPr="00A32606" w:rsidRDefault="00447638" w:rsidP="00447638">
      <w:pPr>
        <w:spacing w:line="240" w:lineRule="auto"/>
        <w:jc w:val="center"/>
        <w:rPr>
          <w:rFonts w:ascii="Arial" w:hAnsi="Arial" w:cs="Arial"/>
          <w:i/>
        </w:rPr>
      </w:pPr>
    </w:p>
    <w:p w14:paraId="1DD1B46E" w14:textId="77777777" w:rsidR="00447638" w:rsidRPr="00A32606" w:rsidRDefault="00447638" w:rsidP="0001161B">
      <w:pPr>
        <w:spacing w:line="240" w:lineRule="auto"/>
        <w:jc w:val="left"/>
        <w:rPr>
          <w:rFonts w:ascii="Arial" w:hAnsi="Arial" w:cs="Arial"/>
          <w:b/>
          <w:color w:val="000000"/>
        </w:rPr>
      </w:pPr>
      <w:r w:rsidRPr="00A32606">
        <w:rPr>
          <w:rFonts w:ascii="Arial" w:hAnsi="Arial" w:cs="Arial"/>
          <w:b/>
          <w:color w:val="000000"/>
        </w:rPr>
        <w:t>PART 4 - PAYMENT MILESTONES</w:t>
      </w:r>
    </w:p>
    <w:p w14:paraId="1DD1B46F" w14:textId="77777777" w:rsidR="00447638" w:rsidRPr="00A32606" w:rsidRDefault="00447638" w:rsidP="00447638">
      <w:pPr>
        <w:spacing w:line="240" w:lineRule="auto"/>
        <w:jc w:val="center"/>
        <w:rPr>
          <w:rFonts w:ascii="Arial" w:hAnsi="Arial" w:cs="Arial"/>
          <w:b/>
          <w:highlight w:val="yellow"/>
          <w:lang w:eastAsia="en-GB"/>
        </w:rPr>
      </w:pPr>
    </w:p>
    <w:p w14:paraId="1DD1B470" w14:textId="77777777" w:rsidR="00447638" w:rsidRPr="00A32606" w:rsidRDefault="00447638" w:rsidP="00447638">
      <w:pPr>
        <w:pStyle w:val="BodyText"/>
        <w:tabs>
          <w:tab w:val="clear" w:pos="709"/>
          <w:tab w:val="clear" w:pos="1559"/>
          <w:tab w:val="clear" w:pos="2268"/>
          <w:tab w:val="clear" w:pos="2977"/>
          <w:tab w:val="clear" w:pos="3686"/>
          <w:tab w:val="left" w:pos="5040"/>
        </w:tabs>
        <w:spacing w:before="0" w:after="240" w:line="360" w:lineRule="auto"/>
        <w:jc w:val="center"/>
        <w:rPr>
          <w:rFonts w:ascii="Arial" w:hAnsi="Arial" w:cs="Arial"/>
        </w:rPr>
      </w:pPr>
    </w:p>
    <w:p w14:paraId="1DD1B471" w14:textId="77777777" w:rsidR="0001161B" w:rsidRPr="00A32606" w:rsidRDefault="0001161B" w:rsidP="00447638">
      <w:pPr>
        <w:pStyle w:val="BodyText"/>
        <w:tabs>
          <w:tab w:val="clear" w:pos="709"/>
          <w:tab w:val="clear" w:pos="1559"/>
          <w:tab w:val="clear" w:pos="2268"/>
          <w:tab w:val="clear" w:pos="2977"/>
          <w:tab w:val="clear" w:pos="3686"/>
          <w:tab w:val="left" w:pos="5040"/>
        </w:tabs>
        <w:spacing w:before="0" w:after="240" w:line="360" w:lineRule="auto"/>
        <w:jc w:val="center"/>
        <w:rPr>
          <w:rFonts w:ascii="Arial" w:hAnsi="Arial" w:cs="Arial"/>
        </w:rPr>
      </w:pPr>
    </w:p>
    <w:p w14:paraId="1DD1B472" w14:textId="77777777" w:rsidR="0001161B" w:rsidRPr="00A32606" w:rsidRDefault="0001161B" w:rsidP="00447638">
      <w:pPr>
        <w:pStyle w:val="BodyText"/>
        <w:tabs>
          <w:tab w:val="clear" w:pos="709"/>
          <w:tab w:val="clear" w:pos="1559"/>
          <w:tab w:val="clear" w:pos="2268"/>
          <w:tab w:val="clear" w:pos="2977"/>
          <w:tab w:val="clear" w:pos="3686"/>
          <w:tab w:val="left" w:pos="5040"/>
        </w:tabs>
        <w:spacing w:before="0" w:after="240" w:line="360" w:lineRule="auto"/>
        <w:jc w:val="center"/>
        <w:rPr>
          <w:rFonts w:ascii="Arial" w:hAnsi="Arial" w:cs="Arial"/>
        </w:rPr>
      </w:pPr>
    </w:p>
    <w:p w14:paraId="1DD1B473" w14:textId="77777777" w:rsidR="0001161B" w:rsidRPr="00A32606" w:rsidRDefault="0001161B" w:rsidP="00447638">
      <w:pPr>
        <w:pStyle w:val="BodyText"/>
        <w:tabs>
          <w:tab w:val="clear" w:pos="709"/>
          <w:tab w:val="clear" w:pos="1559"/>
          <w:tab w:val="clear" w:pos="2268"/>
          <w:tab w:val="clear" w:pos="2977"/>
          <w:tab w:val="clear" w:pos="3686"/>
          <w:tab w:val="left" w:pos="5040"/>
        </w:tabs>
        <w:spacing w:before="0" w:after="240" w:line="360" w:lineRule="auto"/>
        <w:jc w:val="center"/>
        <w:rPr>
          <w:rFonts w:ascii="Arial" w:hAnsi="Arial" w:cs="Arial"/>
        </w:rPr>
      </w:pPr>
    </w:p>
    <w:p w14:paraId="1DD1B474" w14:textId="77777777" w:rsidR="0001161B" w:rsidRPr="00A32606" w:rsidRDefault="0001161B" w:rsidP="00447638">
      <w:pPr>
        <w:pStyle w:val="BodyText"/>
        <w:tabs>
          <w:tab w:val="clear" w:pos="709"/>
          <w:tab w:val="clear" w:pos="1559"/>
          <w:tab w:val="clear" w:pos="2268"/>
          <w:tab w:val="clear" w:pos="2977"/>
          <w:tab w:val="clear" w:pos="3686"/>
          <w:tab w:val="left" w:pos="5040"/>
        </w:tabs>
        <w:spacing w:before="0" w:after="240" w:line="360" w:lineRule="auto"/>
        <w:jc w:val="center"/>
        <w:rPr>
          <w:rFonts w:ascii="Arial" w:hAnsi="Arial" w:cs="Arial"/>
        </w:rPr>
      </w:pPr>
    </w:p>
    <w:p w14:paraId="1DD1B475" w14:textId="77777777" w:rsidR="00447638" w:rsidRPr="00A32606" w:rsidRDefault="00447638" w:rsidP="00447638">
      <w:pPr>
        <w:pStyle w:val="BodyText"/>
        <w:tabs>
          <w:tab w:val="clear" w:pos="709"/>
          <w:tab w:val="clear" w:pos="1559"/>
          <w:tab w:val="clear" w:pos="2268"/>
          <w:tab w:val="clear" w:pos="2977"/>
          <w:tab w:val="clear" w:pos="3686"/>
          <w:tab w:val="left" w:pos="5040"/>
        </w:tabs>
        <w:spacing w:before="0" w:after="240" w:line="360" w:lineRule="auto"/>
        <w:jc w:val="center"/>
        <w:rPr>
          <w:rFonts w:ascii="Arial" w:hAnsi="Arial" w:cs="Arial"/>
        </w:rPr>
      </w:pPr>
    </w:p>
    <w:p w14:paraId="1DD1B477" w14:textId="33487521" w:rsidR="00447638" w:rsidRPr="00A32606" w:rsidRDefault="00447638" w:rsidP="00447638">
      <w:pPr>
        <w:tabs>
          <w:tab w:val="clear" w:pos="709"/>
          <w:tab w:val="clear" w:pos="1559"/>
          <w:tab w:val="clear" w:pos="2268"/>
          <w:tab w:val="clear" w:pos="2977"/>
          <w:tab w:val="clear" w:pos="3686"/>
          <w:tab w:val="clear" w:pos="4394"/>
          <w:tab w:val="clear" w:pos="8789"/>
        </w:tabs>
        <w:spacing w:line="240" w:lineRule="auto"/>
        <w:jc w:val="left"/>
        <w:rPr>
          <w:rFonts w:ascii="Arial" w:hAnsi="Arial" w:cs="Arial"/>
        </w:rPr>
      </w:pPr>
    </w:p>
    <w:p w14:paraId="1DD1B478" w14:textId="77777777" w:rsidR="00447638" w:rsidRPr="00A32606" w:rsidRDefault="00447638" w:rsidP="00447638">
      <w:pPr>
        <w:tabs>
          <w:tab w:val="clear" w:pos="709"/>
          <w:tab w:val="clear" w:pos="1559"/>
          <w:tab w:val="clear" w:pos="2268"/>
          <w:tab w:val="clear" w:pos="2977"/>
          <w:tab w:val="clear" w:pos="3686"/>
          <w:tab w:val="clear" w:pos="4394"/>
          <w:tab w:val="clear" w:pos="8789"/>
        </w:tabs>
        <w:spacing w:line="240" w:lineRule="auto"/>
        <w:jc w:val="left"/>
        <w:rPr>
          <w:rFonts w:ascii="Arial" w:hAnsi="Arial" w:cs="Arial"/>
        </w:rPr>
      </w:pPr>
    </w:p>
    <w:p w14:paraId="1DD1B479" w14:textId="3608D463" w:rsidR="00447638" w:rsidRPr="00A32606" w:rsidRDefault="00447638" w:rsidP="00447638">
      <w:pPr>
        <w:tabs>
          <w:tab w:val="clear" w:pos="709"/>
          <w:tab w:val="clear" w:pos="1559"/>
          <w:tab w:val="clear" w:pos="2268"/>
          <w:tab w:val="clear" w:pos="2977"/>
          <w:tab w:val="clear" w:pos="3686"/>
          <w:tab w:val="clear" w:pos="4394"/>
          <w:tab w:val="clear" w:pos="8789"/>
        </w:tabs>
        <w:spacing w:line="240" w:lineRule="auto"/>
        <w:jc w:val="left"/>
        <w:rPr>
          <w:rFonts w:ascii="Arial" w:hAnsi="Arial" w:cs="Arial"/>
        </w:rPr>
      </w:pPr>
      <w:r w:rsidRPr="00A32606">
        <w:rPr>
          <w:rFonts w:ascii="Arial" w:hAnsi="Arial" w:cs="Arial"/>
        </w:rPr>
        <w:br w:type="page"/>
      </w:r>
    </w:p>
    <w:p w14:paraId="1DD1B47A" w14:textId="77777777" w:rsidR="00447638" w:rsidRPr="00A32606" w:rsidRDefault="00447638" w:rsidP="00447638">
      <w:pPr>
        <w:rPr>
          <w:rFonts w:ascii="Arial" w:hAnsi="Arial" w:cs="Arial"/>
          <w:b/>
          <w:sz w:val="24"/>
          <w:szCs w:val="24"/>
        </w:rPr>
      </w:pPr>
      <w:r w:rsidRPr="00A32606">
        <w:rPr>
          <w:rFonts w:ascii="Arial" w:hAnsi="Arial" w:cs="Arial"/>
          <w:b/>
        </w:rPr>
        <w:lastRenderedPageBreak/>
        <w:t xml:space="preserve">APPENDIX 2 - </w:t>
      </w:r>
      <w:r w:rsidRPr="00A32606">
        <w:rPr>
          <w:rFonts w:ascii="Arial" w:hAnsi="Arial" w:cs="Arial"/>
          <w:b/>
          <w:sz w:val="24"/>
          <w:szCs w:val="24"/>
        </w:rPr>
        <w:t>Contract Payment Notice</w:t>
      </w:r>
    </w:p>
    <w:p w14:paraId="1DD1B47B" w14:textId="77777777" w:rsidR="00447638" w:rsidRPr="00A32606" w:rsidRDefault="00447638" w:rsidP="00447638">
      <w:pPr>
        <w:rPr>
          <w:rFonts w:ascii="Arial" w:hAnsi="Arial" w:cs="Arial"/>
          <w:b/>
          <w:sz w:val="24"/>
          <w:szCs w:val="24"/>
        </w:rPr>
      </w:pPr>
    </w:p>
    <w:p w14:paraId="1DD1B47C" w14:textId="77777777" w:rsidR="00447638" w:rsidRPr="00A32606" w:rsidRDefault="00447638" w:rsidP="00447638">
      <w:pPr>
        <w:rPr>
          <w:rFonts w:ascii="Arial" w:hAnsi="Arial" w:cs="Arial"/>
        </w:rPr>
      </w:pPr>
      <w:r w:rsidRPr="00A32606">
        <w:rPr>
          <w:rFonts w:ascii="Arial" w:hAnsi="Arial" w:cs="Arial"/>
        </w:rPr>
        <w:t xml:space="preserve">Our Ref: </w:t>
      </w:r>
    </w:p>
    <w:p w14:paraId="1DD1B47D" w14:textId="77777777" w:rsidR="00447638" w:rsidRPr="00A32606" w:rsidRDefault="00447638" w:rsidP="00447638">
      <w:pPr>
        <w:rPr>
          <w:rFonts w:ascii="Arial" w:hAnsi="Arial" w:cs="Arial"/>
        </w:rPr>
      </w:pPr>
      <w:bookmarkStart w:id="508" w:name="ClientName"/>
      <w:bookmarkStart w:id="509" w:name="Date"/>
      <w:bookmarkStart w:id="510" w:name="To"/>
      <w:bookmarkEnd w:id="508"/>
      <w:bookmarkEnd w:id="509"/>
      <w:bookmarkEnd w:id="510"/>
    </w:p>
    <w:p w14:paraId="1DD1B47E" w14:textId="77777777" w:rsidR="00447638" w:rsidRPr="00A32606" w:rsidRDefault="00447638" w:rsidP="00447638">
      <w:pPr>
        <w:rPr>
          <w:rFonts w:ascii="Arial" w:hAnsi="Arial" w:cs="Arial"/>
        </w:rPr>
      </w:pPr>
    </w:p>
    <w:tbl>
      <w:tblPr>
        <w:tblW w:w="0" w:type="auto"/>
        <w:tblLayout w:type="fixed"/>
        <w:tblLook w:val="0000" w:firstRow="0" w:lastRow="0" w:firstColumn="0" w:lastColumn="0" w:noHBand="0" w:noVBand="0"/>
      </w:tblPr>
      <w:tblGrid>
        <w:gridCol w:w="7054"/>
      </w:tblGrid>
      <w:tr w:rsidR="00447638" w:rsidRPr="00A32606" w14:paraId="1DD1B480" w14:textId="77777777" w:rsidTr="00447638">
        <w:tc>
          <w:tcPr>
            <w:tcW w:w="7054" w:type="dxa"/>
          </w:tcPr>
          <w:p w14:paraId="1DD1B47F" w14:textId="77777777" w:rsidR="00447638" w:rsidRPr="00A32606" w:rsidRDefault="00447638" w:rsidP="00447638">
            <w:pPr>
              <w:framePr w:hSpace="181" w:wrap="around" w:vAnchor="page" w:hAnchor="page" w:x="1428" w:y="3403"/>
              <w:rPr>
                <w:rFonts w:ascii="Arial" w:hAnsi="Arial" w:cs="Arial"/>
              </w:rPr>
            </w:pPr>
            <w:r w:rsidRPr="00A32606">
              <w:rPr>
                <w:rFonts w:ascii="Arial" w:hAnsi="Arial" w:cs="Arial"/>
              </w:rPr>
              <w:t>Contractors Address:</w:t>
            </w:r>
          </w:p>
        </w:tc>
      </w:tr>
      <w:tr w:rsidR="00447638" w:rsidRPr="00A32606" w14:paraId="1DD1B484" w14:textId="77777777" w:rsidTr="00447638">
        <w:tc>
          <w:tcPr>
            <w:tcW w:w="7054" w:type="dxa"/>
          </w:tcPr>
          <w:p w14:paraId="1DD1B481" w14:textId="77777777" w:rsidR="00447638" w:rsidRPr="00A32606" w:rsidRDefault="00447638" w:rsidP="00447638">
            <w:pPr>
              <w:framePr w:hSpace="181" w:wrap="around" w:vAnchor="page" w:hAnchor="page" w:x="1428" w:y="3403"/>
              <w:rPr>
                <w:rFonts w:ascii="Arial" w:hAnsi="Arial" w:cs="Arial"/>
              </w:rPr>
            </w:pPr>
            <w:bookmarkStart w:id="511" w:name="Company"/>
            <w:bookmarkEnd w:id="511"/>
          </w:p>
          <w:p w14:paraId="1DD1B482" w14:textId="77777777" w:rsidR="00447638" w:rsidRPr="00A32606" w:rsidRDefault="00447638" w:rsidP="00447638">
            <w:pPr>
              <w:framePr w:hSpace="181" w:wrap="around" w:vAnchor="page" w:hAnchor="page" w:x="1428" w:y="3403"/>
              <w:rPr>
                <w:rFonts w:ascii="Arial" w:hAnsi="Arial" w:cs="Arial"/>
              </w:rPr>
            </w:pPr>
          </w:p>
          <w:p w14:paraId="1DD1B483" w14:textId="77777777" w:rsidR="00447638" w:rsidRPr="00A32606" w:rsidRDefault="00447638" w:rsidP="00447638">
            <w:pPr>
              <w:framePr w:hSpace="181" w:wrap="around" w:vAnchor="page" w:hAnchor="page" w:x="1428" w:y="3403"/>
              <w:rPr>
                <w:rFonts w:ascii="Arial" w:hAnsi="Arial" w:cs="Arial"/>
              </w:rPr>
            </w:pPr>
          </w:p>
        </w:tc>
      </w:tr>
      <w:tr w:rsidR="00447638" w:rsidRPr="00A32606" w14:paraId="1DD1B486" w14:textId="77777777" w:rsidTr="00447638">
        <w:tc>
          <w:tcPr>
            <w:tcW w:w="7054" w:type="dxa"/>
          </w:tcPr>
          <w:p w14:paraId="1DD1B485" w14:textId="77777777" w:rsidR="00447638" w:rsidRPr="00A32606" w:rsidRDefault="00447638" w:rsidP="00447638">
            <w:pPr>
              <w:framePr w:hSpace="181" w:wrap="around" w:vAnchor="page" w:hAnchor="page" w:x="1428" w:y="3403"/>
              <w:rPr>
                <w:rFonts w:ascii="Arial" w:hAnsi="Arial" w:cs="Arial"/>
              </w:rPr>
            </w:pPr>
            <w:bookmarkStart w:id="512" w:name="Add1"/>
            <w:bookmarkEnd w:id="512"/>
          </w:p>
        </w:tc>
      </w:tr>
      <w:tr w:rsidR="00447638" w:rsidRPr="00A32606" w14:paraId="1DD1B488" w14:textId="77777777" w:rsidTr="00447638">
        <w:tc>
          <w:tcPr>
            <w:tcW w:w="7054" w:type="dxa"/>
          </w:tcPr>
          <w:p w14:paraId="1DD1B487" w14:textId="77777777" w:rsidR="00447638" w:rsidRPr="00A32606" w:rsidRDefault="00447638" w:rsidP="00447638">
            <w:pPr>
              <w:framePr w:hSpace="181" w:wrap="around" w:vAnchor="page" w:hAnchor="page" w:x="1428" w:y="3403"/>
              <w:rPr>
                <w:rFonts w:ascii="Arial" w:hAnsi="Arial" w:cs="Arial"/>
              </w:rPr>
            </w:pPr>
            <w:bookmarkStart w:id="513" w:name="Add2"/>
            <w:bookmarkStart w:id="514" w:name="Add3"/>
            <w:bookmarkEnd w:id="513"/>
            <w:bookmarkEnd w:id="514"/>
            <w:r w:rsidRPr="00A32606">
              <w:rPr>
                <w:rFonts w:ascii="Arial" w:hAnsi="Arial" w:cs="Arial"/>
              </w:rPr>
              <w:t>Dear [Name],</w:t>
            </w:r>
          </w:p>
        </w:tc>
      </w:tr>
      <w:tr w:rsidR="00447638" w:rsidRPr="00A32606" w14:paraId="1DD1B48A" w14:textId="77777777" w:rsidTr="00447638">
        <w:tc>
          <w:tcPr>
            <w:tcW w:w="7054" w:type="dxa"/>
          </w:tcPr>
          <w:p w14:paraId="1DD1B489" w14:textId="77777777" w:rsidR="00447638" w:rsidRPr="00A32606" w:rsidRDefault="00447638" w:rsidP="00447638">
            <w:pPr>
              <w:framePr w:hSpace="181" w:wrap="around" w:vAnchor="page" w:hAnchor="page" w:x="1428" w:y="3403"/>
              <w:rPr>
                <w:rFonts w:ascii="Arial" w:hAnsi="Arial" w:cs="Arial"/>
              </w:rPr>
            </w:pPr>
            <w:bookmarkStart w:id="515" w:name="PostCode"/>
            <w:bookmarkEnd w:id="515"/>
          </w:p>
        </w:tc>
      </w:tr>
    </w:tbl>
    <w:p w14:paraId="1DD1B48B" w14:textId="77777777" w:rsidR="00447638" w:rsidRPr="00A32606" w:rsidRDefault="00447638" w:rsidP="00447638">
      <w:pPr>
        <w:rPr>
          <w:rFonts w:ascii="Arial" w:hAnsi="Arial" w:cs="Arial"/>
        </w:rPr>
      </w:pPr>
    </w:p>
    <w:p w14:paraId="1DD1B48C" w14:textId="77777777" w:rsidR="00447638" w:rsidRPr="00A32606" w:rsidRDefault="00447638" w:rsidP="00447638">
      <w:pPr>
        <w:rPr>
          <w:rFonts w:ascii="Arial" w:hAnsi="Arial" w:cs="Arial"/>
        </w:rPr>
      </w:pPr>
    </w:p>
    <w:p w14:paraId="1DD1B48D" w14:textId="77777777" w:rsidR="00447638" w:rsidRPr="00A32606" w:rsidRDefault="00447638" w:rsidP="00447638">
      <w:pPr>
        <w:rPr>
          <w:rFonts w:ascii="Arial" w:hAnsi="Arial" w:cs="Arial"/>
        </w:rPr>
      </w:pPr>
      <w:r w:rsidRPr="00A32606">
        <w:rPr>
          <w:rFonts w:ascii="Arial" w:hAnsi="Arial" w:cs="Arial"/>
        </w:rPr>
        <w:t>Date:</w:t>
      </w:r>
    </w:p>
    <w:p w14:paraId="1DD1B48E" w14:textId="77777777" w:rsidR="00447638" w:rsidRPr="00A32606" w:rsidRDefault="00447638" w:rsidP="00447638">
      <w:pPr>
        <w:rPr>
          <w:rFonts w:ascii="Arial" w:hAnsi="Arial" w:cs="Arial"/>
        </w:rPr>
      </w:pPr>
    </w:p>
    <w:p w14:paraId="1DD1B48F" w14:textId="77777777" w:rsidR="00447638" w:rsidRPr="00A32606" w:rsidRDefault="00447638" w:rsidP="00447638">
      <w:pPr>
        <w:rPr>
          <w:rFonts w:ascii="Arial" w:hAnsi="Arial" w:cs="Arial"/>
        </w:rPr>
      </w:pPr>
    </w:p>
    <w:p w14:paraId="1DD1B490" w14:textId="77777777" w:rsidR="00447638" w:rsidRPr="00A32606" w:rsidRDefault="00447638" w:rsidP="00447638">
      <w:pPr>
        <w:rPr>
          <w:rFonts w:ascii="Arial" w:hAnsi="Arial" w:cs="Arial"/>
        </w:rPr>
      </w:pPr>
    </w:p>
    <w:p w14:paraId="1DD1B491" w14:textId="77777777" w:rsidR="00447638" w:rsidRPr="00A32606" w:rsidRDefault="00447638" w:rsidP="00447638">
      <w:pPr>
        <w:rPr>
          <w:rFonts w:ascii="Arial" w:hAnsi="Arial" w:cs="Arial"/>
        </w:rPr>
      </w:pPr>
    </w:p>
    <w:p w14:paraId="1DD1B492" w14:textId="77777777" w:rsidR="00447638" w:rsidRPr="00A32606" w:rsidRDefault="00447638" w:rsidP="00447638">
      <w:pPr>
        <w:autoSpaceDE w:val="0"/>
        <w:autoSpaceDN w:val="0"/>
        <w:adjustRightInd w:val="0"/>
        <w:rPr>
          <w:rFonts w:ascii="Arial" w:hAnsi="Arial" w:cs="Arial"/>
          <w:b/>
        </w:rPr>
      </w:pPr>
      <w:r w:rsidRPr="00A32606">
        <w:rPr>
          <w:rFonts w:ascii="Arial" w:hAnsi="Arial" w:cs="Arial"/>
          <w:b/>
        </w:rPr>
        <w:t>Contract Reference</w:t>
      </w:r>
    </w:p>
    <w:p w14:paraId="1DD1B493" w14:textId="77777777" w:rsidR="00447638" w:rsidRPr="00A32606" w:rsidRDefault="00447638" w:rsidP="00447638">
      <w:pPr>
        <w:autoSpaceDE w:val="0"/>
        <w:autoSpaceDN w:val="0"/>
        <w:adjustRightInd w:val="0"/>
        <w:rPr>
          <w:rFonts w:ascii="Arial" w:hAnsi="Arial" w:cs="Arial"/>
          <w:b/>
          <w:u w:val="single"/>
        </w:rPr>
      </w:pPr>
      <w:r w:rsidRPr="00A32606">
        <w:rPr>
          <w:rFonts w:ascii="Arial" w:hAnsi="Arial" w:cs="Arial"/>
          <w:b/>
          <w:u w:val="single"/>
        </w:rPr>
        <w:t>XXX PAYMENT NOTICE</w:t>
      </w:r>
    </w:p>
    <w:p w14:paraId="1DD1B494" w14:textId="77777777" w:rsidR="00447638" w:rsidRPr="00A32606" w:rsidRDefault="00447638" w:rsidP="00447638">
      <w:pPr>
        <w:autoSpaceDE w:val="0"/>
        <w:autoSpaceDN w:val="0"/>
        <w:adjustRightInd w:val="0"/>
        <w:rPr>
          <w:rFonts w:ascii="Arial" w:hAnsi="Arial" w:cs="Arial"/>
        </w:rPr>
      </w:pPr>
    </w:p>
    <w:p w14:paraId="1DD1B495" w14:textId="77777777" w:rsidR="00447638" w:rsidRPr="00A32606" w:rsidRDefault="00447638" w:rsidP="00447638">
      <w:pPr>
        <w:rPr>
          <w:rFonts w:ascii="Arial" w:hAnsi="Arial" w:cs="Arial"/>
        </w:rPr>
      </w:pPr>
      <w:r w:rsidRPr="00A32606">
        <w:rPr>
          <w:rFonts w:ascii="Arial" w:hAnsi="Arial" w:cs="Arial"/>
        </w:rPr>
        <w:t>I refer to your Application for Payment; reference [XXX], rendered on [Date of Application for Payment] in relation to the [Name of Contract].</w:t>
      </w:r>
    </w:p>
    <w:p w14:paraId="1DD1B496" w14:textId="77777777" w:rsidR="00447638" w:rsidRPr="00A32606" w:rsidRDefault="00447638" w:rsidP="00447638">
      <w:pPr>
        <w:rPr>
          <w:rFonts w:ascii="Arial" w:hAnsi="Arial" w:cs="Arial"/>
        </w:rPr>
      </w:pPr>
    </w:p>
    <w:p w14:paraId="1DD1B497" w14:textId="77777777" w:rsidR="00447638" w:rsidRPr="00A32606" w:rsidRDefault="00447638" w:rsidP="00447638">
      <w:pPr>
        <w:rPr>
          <w:rFonts w:ascii="Arial" w:hAnsi="Arial" w:cs="Arial"/>
          <w:b/>
          <w:bCs/>
        </w:rPr>
      </w:pPr>
      <w:r w:rsidRPr="00A32606">
        <w:rPr>
          <w:rFonts w:ascii="Arial" w:hAnsi="Arial" w:cs="Arial"/>
        </w:rPr>
        <w:t xml:space="preserve">I hereby give you notice that TfL has reviewed your Application for Payment and approves [£xxx] as detailed in the </w:t>
      </w:r>
      <w:r w:rsidRPr="00A32606">
        <w:rPr>
          <w:rFonts w:ascii="Arial" w:hAnsi="Arial" w:cs="Arial"/>
          <w:bCs/>
        </w:rPr>
        <w:t>attached breakdown.</w:t>
      </w:r>
    </w:p>
    <w:p w14:paraId="1DD1B498" w14:textId="77777777" w:rsidR="00447638" w:rsidRPr="00A32606" w:rsidRDefault="00447638" w:rsidP="00447638">
      <w:pPr>
        <w:rPr>
          <w:rFonts w:ascii="Arial" w:hAnsi="Arial" w:cs="Arial"/>
          <w:b/>
          <w:bCs/>
          <w:sz w:val="20"/>
        </w:rPr>
      </w:pPr>
    </w:p>
    <w:p w14:paraId="1DD1B499" w14:textId="77777777" w:rsidR="00447638" w:rsidRPr="00A32606" w:rsidRDefault="00447638" w:rsidP="00447638">
      <w:pPr>
        <w:rPr>
          <w:rFonts w:ascii="Arial" w:hAnsi="Arial" w:cs="Arial"/>
        </w:rPr>
      </w:pPr>
      <w:r w:rsidRPr="00A32606">
        <w:rPr>
          <w:rFonts w:ascii="Arial" w:hAnsi="Arial" w:cs="Arial"/>
        </w:rPr>
        <w:t>Yours sincerely</w:t>
      </w:r>
    </w:p>
    <w:p w14:paraId="1DD1B49A" w14:textId="77777777" w:rsidR="00447638" w:rsidRPr="00A32606" w:rsidRDefault="00447638" w:rsidP="00447638">
      <w:pPr>
        <w:rPr>
          <w:rFonts w:ascii="Arial" w:hAnsi="Arial" w:cs="Arial"/>
        </w:rPr>
      </w:pPr>
    </w:p>
    <w:p w14:paraId="1DD1B49B" w14:textId="77777777" w:rsidR="00447638" w:rsidRPr="00A32606" w:rsidRDefault="00447638" w:rsidP="00447638">
      <w:pPr>
        <w:rPr>
          <w:rFonts w:ascii="Arial" w:hAnsi="Arial" w:cs="Arial"/>
        </w:rPr>
      </w:pPr>
    </w:p>
    <w:p w14:paraId="1DD1B49C" w14:textId="77777777" w:rsidR="00447638" w:rsidRPr="00A32606" w:rsidRDefault="00447638" w:rsidP="00447638">
      <w:pPr>
        <w:rPr>
          <w:rFonts w:ascii="Arial" w:hAnsi="Arial" w:cs="Arial"/>
        </w:rPr>
      </w:pPr>
    </w:p>
    <w:p w14:paraId="1DD1B49D" w14:textId="77777777" w:rsidR="00447638" w:rsidRPr="00A32606" w:rsidRDefault="00447638" w:rsidP="00447638">
      <w:pPr>
        <w:rPr>
          <w:rFonts w:ascii="Arial" w:hAnsi="Arial" w:cs="Arial"/>
        </w:rPr>
      </w:pPr>
    </w:p>
    <w:p w14:paraId="1DD1B49E" w14:textId="77777777" w:rsidR="00447638" w:rsidRPr="00A32606" w:rsidRDefault="00447638" w:rsidP="00447638">
      <w:pPr>
        <w:rPr>
          <w:rFonts w:ascii="Arial" w:hAnsi="Arial" w:cs="Arial"/>
        </w:rPr>
      </w:pPr>
      <w:r w:rsidRPr="00A32606">
        <w:rPr>
          <w:rFonts w:ascii="Arial" w:hAnsi="Arial" w:cs="Arial"/>
        </w:rPr>
        <w:t>TfL Contract Manager, for and on behalf of</w:t>
      </w:r>
    </w:p>
    <w:p w14:paraId="1DD1B49F" w14:textId="77777777" w:rsidR="00447638" w:rsidRPr="00A32606" w:rsidRDefault="00447638" w:rsidP="00447638">
      <w:pPr>
        <w:rPr>
          <w:rFonts w:ascii="Arial" w:hAnsi="Arial" w:cs="Arial"/>
        </w:rPr>
      </w:pPr>
      <w:r w:rsidRPr="00A32606">
        <w:rPr>
          <w:rFonts w:ascii="Arial" w:hAnsi="Arial" w:cs="Arial"/>
          <w:b/>
        </w:rPr>
        <w:t>TRANSPORT FOR LONDON</w:t>
      </w:r>
    </w:p>
    <w:p w14:paraId="1DD1B4A0" w14:textId="77777777" w:rsidR="00447638" w:rsidRPr="00A32606" w:rsidRDefault="00447638" w:rsidP="00447638">
      <w:pPr>
        <w:rPr>
          <w:rFonts w:ascii="Arial" w:hAnsi="Arial" w:cs="Arial"/>
        </w:rPr>
      </w:pPr>
    </w:p>
    <w:p w14:paraId="1DD1B4A1" w14:textId="77777777" w:rsidR="00447638" w:rsidRPr="00A32606" w:rsidRDefault="00447638" w:rsidP="00447638">
      <w:pPr>
        <w:rPr>
          <w:rFonts w:ascii="Arial" w:hAnsi="Arial" w:cs="Arial"/>
        </w:rPr>
      </w:pPr>
      <w:r w:rsidRPr="00A32606">
        <w:rPr>
          <w:rFonts w:ascii="Arial" w:hAnsi="Arial" w:cs="Arial"/>
        </w:rPr>
        <w:t>cc.</w:t>
      </w:r>
    </w:p>
    <w:p w14:paraId="1DD1B4A2" w14:textId="77777777" w:rsidR="00447638" w:rsidRPr="00A32606" w:rsidRDefault="00447638" w:rsidP="00447638">
      <w:pPr>
        <w:rPr>
          <w:rFonts w:ascii="Arial" w:hAnsi="Arial" w:cs="Arial"/>
        </w:rPr>
      </w:pPr>
    </w:p>
    <w:p w14:paraId="1DD1B4A3" w14:textId="77777777" w:rsidR="00D97141" w:rsidRPr="00A32606" w:rsidRDefault="00D97141" w:rsidP="00D97141">
      <w:pPr>
        <w:pStyle w:val="BodyText"/>
        <w:tabs>
          <w:tab w:val="clear" w:pos="709"/>
          <w:tab w:val="clear" w:pos="1559"/>
          <w:tab w:val="clear" w:pos="2268"/>
          <w:tab w:val="clear" w:pos="2977"/>
          <w:tab w:val="clear" w:pos="3686"/>
          <w:tab w:val="left" w:pos="5040"/>
        </w:tabs>
        <w:spacing w:before="0" w:after="0"/>
        <w:jc w:val="left"/>
        <w:outlineLvl w:val="0"/>
        <w:rPr>
          <w:rFonts w:ascii="Arial" w:hAnsi="Arial" w:cs="Arial"/>
          <w:b/>
          <w:sz w:val="24"/>
          <w:szCs w:val="24"/>
        </w:rPr>
      </w:pPr>
    </w:p>
    <w:p w14:paraId="1DD1B4A4" w14:textId="77777777" w:rsidR="004A4D10" w:rsidRPr="00A32606" w:rsidRDefault="004A4D10">
      <w:pPr>
        <w:tabs>
          <w:tab w:val="clear" w:pos="709"/>
          <w:tab w:val="clear" w:pos="1559"/>
          <w:tab w:val="clear" w:pos="2268"/>
          <w:tab w:val="clear" w:pos="2977"/>
          <w:tab w:val="clear" w:pos="3686"/>
          <w:tab w:val="clear" w:pos="4394"/>
          <w:tab w:val="clear" w:pos="8789"/>
        </w:tabs>
        <w:spacing w:line="240" w:lineRule="auto"/>
        <w:jc w:val="left"/>
        <w:rPr>
          <w:rFonts w:ascii="Arial" w:hAnsi="Arial" w:cs="Arial"/>
          <w:b/>
          <w:sz w:val="24"/>
          <w:szCs w:val="24"/>
        </w:rPr>
      </w:pPr>
      <w:r w:rsidRPr="00A32606">
        <w:rPr>
          <w:rFonts w:ascii="Arial" w:hAnsi="Arial" w:cs="Arial"/>
          <w:b/>
          <w:sz w:val="24"/>
          <w:szCs w:val="24"/>
        </w:rPr>
        <w:br w:type="page"/>
      </w:r>
    </w:p>
    <w:p w14:paraId="1DD1B4A5" w14:textId="77777777" w:rsidR="00082EF5" w:rsidRPr="00A32606" w:rsidRDefault="000A6E99" w:rsidP="000A6E99">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bookmarkStart w:id="516" w:name="_Toc213400316"/>
      <w:r w:rsidRPr="00A32606">
        <w:rPr>
          <w:rFonts w:ascii="Arial" w:hAnsi="Arial" w:cs="Arial"/>
          <w:b/>
          <w:sz w:val="24"/>
          <w:szCs w:val="24"/>
        </w:rPr>
        <w:lastRenderedPageBreak/>
        <w:t>SCHEDULE 5: CONTRACT MANAGEMENT</w:t>
      </w:r>
      <w:bookmarkEnd w:id="516"/>
    </w:p>
    <w:p w14:paraId="1DD1B4A6" w14:textId="77777777" w:rsidR="00D25A6E" w:rsidRPr="00A32606" w:rsidRDefault="00D25A6E" w:rsidP="00B34E69">
      <w:pPr>
        <w:pStyle w:val="BodyText"/>
        <w:tabs>
          <w:tab w:val="clear" w:pos="709"/>
          <w:tab w:val="clear" w:pos="1559"/>
          <w:tab w:val="clear" w:pos="2268"/>
          <w:tab w:val="clear" w:pos="2977"/>
          <w:tab w:val="clear" w:pos="3686"/>
          <w:tab w:val="left" w:pos="5040"/>
        </w:tabs>
        <w:spacing w:before="0" w:after="0"/>
        <w:jc w:val="center"/>
        <w:rPr>
          <w:rFonts w:ascii="Arial" w:hAnsi="Arial" w:cs="Arial"/>
        </w:rPr>
      </w:pPr>
    </w:p>
    <w:p w14:paraId="1DD1B4A7" w14:textId="6984B050" w:rsidR="00FB1794" w:rsidRPr="00A32606" w:rsidRDefault="00FB1794" w:rsidP="00FB1794">
      <w:pPr>
        <w:pStyle w:val="Num2"/>
        <w:tabs>
          <w:tab w:val="clear" w:pos="6120"/>
        </w:tabs>
        <w:ind w:left="720"/>
        <w:rPr>
          <w:sz w:val="24"/>
          <w:szCs w:val="24"/>
        </w:rPr>
      </w:pPr>
      <w:r w:rsidRPr="00A32606">
        <w:rPr>
          <w:sz w:val="24"/>
          <w:szCs w:val="24"/>
        </w:rPr>
        <w:t>1.</w:t>
      </w:r>
      <w:r w:rsidRPr="00A32606">
        <w:rPr>
          <w:sz w:val="24"/>
          <w:szCs w:val="24"/>
        </w:rPr>
        <w:tab/>
        <w:t xml:space="preserve">The name </w:t>
      </w:r>
      <w:r w:rsidR="004A7FA9" w:rsidRPr="00A32606">
        <w:rPr>
          <w:sz w:val="24"/>
          <w:szCs w:val="24"/>
        </w:rPr>
        <w:t>of</w:t>
      </w:r>
      <w:r w:rsidRPr="00A32606">
        <w:rPr>
          <w:sz w:val="24"/>
          <w:szCs w:val="24"/>
        </w:rPr>
        <w:t xml:space="preserve"> the Contract Manager is </w:t>
      </w:r>
      <w:r w:rsidR="004A7FA9" w:rsidRPr="00A32606">
        <w:rPr>
          <w:sz w:val="24"/>
          <w:szCs w:val="24"/>
        </w:rPr>
        <w:t>to be completed upon contract signature</w:t>
      </w:r>
    </w:p>
    <w:p w14:paraId="1DD1B4A8" w14:textId="77777777" w:rsidR="00FB1794" w:rsidRPr="00A32606" w:rsidRDefault="00FB1794" w:rsidP="00FB1794">
      <w:pPr>
        <w:pStyle w:val="Num2"/>
        <w:tabs>
          <w:tab w:val="clear" w:pos="6120"/>
        </w:tabs>
        <w:ind w:left="720"/>
        <w:rPr>
          <w:sz w:val="24"/>
          <w:szCs w:val="24"/>
        </w:rPr>
      </w:pPr>
      <w:r w:rsidRPr="00A32606">
        <w:rPr>
          <w:sz w:val="24"/>
          <w:szCs w:val="24"/>
        </w:rPr>
        <w:t>1A.</w:t>
      </w:r>
      <w:r w:rsidRPr="00A32606">
        <w:rPr>
          <w:sz w:val="24"/>
          <w:szCs w:val="24"/>
        </w:rPr>
        <w:tab/>
        <w:t>The Premises include those detailed in Schedule 1. In addition, The Supplier may be required to deliver to anywhere where the TfL Group has a facility as part of its network and operations.</w:t>
      </w:r>
    </w:p>
    <w:p w14:paraId="1DD1B4A9" w14:textId="77777777" w:rsidR="00FB1794" w:rsidRPr="00A32606" w:rsidRDefault="00FB1794" w:rsidP="009516D6">
      <w:pPr>
        <w:pStyle w:val="List1"/>
        <w:numPr>
          <w:ilvl w:val="0"/>
          <w:numId w:val="58"/>
        </w:numPr>
        <w:rPr>
          <w:sz w:val="24"/>
          <w:szCs w:val="24"/>
        </w:rPr>
      </w:pPr>
      <w:r w:rsidRPr="00A32606">
        <w:rPr>
          <w:sz w:val="24"/>
          <w:szCs w:val="24"/>
        </w:rPr>
        <w:t>Not used.</w:t>
      </w:r>
    </w:p>
    <w:p w14:paraId="1DD1B4AA" w14:textId="77777777" w:rsidR="00025E0D" w:rsidRPr="00A32606" w:rsidRDefault="00025E0D" w:rsidP="00025E0D">
      <w:pPr>
        <w:pStyle w:val="List1"/>
        <w:tabs>
          <w:tab w:val="clear" w:pos="720"/>
        </w:tabs>
        <w:rPr>
          <w:sz w:val="24"/>
          <w:szCs w:val="24"/>
        </w:rPr>
      </w:pPr>
    </w:p>
    <w:p w14:paraId="1DD1B4AB" w14:textId="77777777" w:rsidR="00025E0D" w:rsidRPr="00A32606" w:rsidRDefault="00025E0D" w:rsidP="00025E0D">
      <w:pPr>
        <w:pStyle w:val="List1"/>
        <w:tabs>
          <w:tab w:val="clear" w:pos="720"/>
        </w:tabs>
        <w:rPr>
          <w:sz w:val="24"/>
          <w:szCs w:val="24"/>
        </w:rPr>
      </w:pPr>
    </w:p>
    <w:p w14:paraId="1DD1B4AC" w14:textId="77777777" w:rsidR="00025E0D" w:rsidRPr="00A32606" w:rsidRDefault="00025E0D" w:rsidP="00025E0D">
      <w:pPr>
        <w:pStyle w:val="List1"/>
        <w:tabs>
          <w:tab w:val="clear" w:pos="720"/>
        </w:tabs>
        <w:rPr>
          <w:sz w:val="24"/>
          <w:szCs w:val="24"/>
        </w:rPr>
      </w:pPr>
    </w:p>
    <w:p w14:paraId="1DD1B4AD" w14:textId="77777777" w:rsidR="00025E0D" w:rsidRPr="00A32606" w:rsidRDefault="00025E0D" w:rsidP="00025E0D">
      <w:pPr>
        <w:pStyle w:val="List1"/>
        <w:tabs>
          <w:tab w:val="clear" w:pos="720"/>
        </w:tabs>
        <w:rPr>
          <w:sz w:val="24"/>
          <w:szCs w:val="24"/>
        </w:rPr>
      </w:pPr>
    </w:p>
    <w:p w14:paraId="1DD1B4AE" w14:textId="77777777" w:rsidR="00025E0D" w:rsidRPr="00A32606" w:rsidRDefault="00025E0D" w:rsidP="00025E0D">
      <w:pPr>
        <w:pStyle w:val="List1"/>
        <w:tabs>
          <w:tab w:val="clear" w:pos="720"/>
        </w:tabs>
        <w:rPr>
          <w:sz w:val="24"/>
          <w:szCs w:val="24"/>
        </w:rPr>
      </w:pPr>
    </w:p>
    <w:p w14:paraId="1DD1B4AF" w14:textId="77777777" w:rsidR="00025E0D" w:rsidRPr="00A32606" w:rsidRDefault="00025E0D" w:rsidP="00025E0D">
      <w:pPr>
        <w:pStyle w:val="List1"/>
        <w:tabs>
          <w:tab w:val="clear" w:pos="720"/>
        </w:tabs>
        <w:rPr>
          <w:sz w:val="24"/>
          <w:szCs w:val="24"/>
        </w:rPr>
      </w:pPr>
    </w:p>
    <w:p w14:paraId="1DD1B4B0" w14:textId="77777777" w:rsidR="00025E0D" w:rsidRPr="00A32606" w:rsidRDefault="00025E0D" w:rsidP="00025E0D">
      <w:pPr>
        <w:pStyle w:val="List1"/>
        <w:tabs>
          <w:tab w:val="clear" w:pos="720"/>
        </w:tabs>
        <w:rPr>
          <w:sz w:val="24"/>
          <w:szCs w:val="24"/>
        </w:rPr>
      </w:pPr>
    </w:p>
    <w:p w14:paraId="1DD1B4B1" w14:textId="77777777" w:rsidR="00025E0D" w:rsidRPr="00A32606" w:rsidRDefault="00025E0D" w:rsidP="00025E0D">
      <w:pPr>
        <w:pStyle w:val="List1"/>
        <w:tabs>
          <w:tab w:val="clear" w:pos="720"/>
        </w:tabs>
        <w:rPr>
          <w:sz w:val="24"/>
          <w:szCs w:val="24"/>
        </w:rPr>
      </w:pPr>
    </w:p>
    <w:p w14:paraId="1DD1B4B2" w14:textId="77777777" w:rsidR="00025E0D" w:rsidRPr="00A32606" w:rsidRDefault="00025E0D" w:rsidP="00025E0D">
      <w:pPr>
        <w:pStyle w:val="List1"/>
        <w:tabs>
          <w:tab w:val="clear" w:pos="720"/>
        </w:tabs>
        <w:rPr>
          <w:sz w:val="24"/>
          <w:szCs w:val="24"/>
        </w:rPr>
      </w:pPr>
    </w:p>
    <w:p w14:paraId="1DD1B4B3" w14:textId="77777777" w:rsidR="00025E0D" w:rsidRPr="00A32606" w:rsidRDefault="00025E0D" w:rsidP="00025E0D">
      <w:pPr>
        <w:pStyle w:val="List1"/>
        <w:tabs>
          <w:tab w:val="clear" w:pos="720"/>
        </w:tabs>
        <w:rPr>
          <w:sz w:val="24"/>
          <w:szCs w:val="24"/>
        </w:rPr>
      </w:pPr>
    </w:p>
    <w:p w14:paraId="1DD1B4B4" w14:textId="77777777" w:rsidR="00025E0D" w:rsidRPr="00A32606" w:rsidRDefault="00025E0D" w:rsidP="00025E0D">
      <w:pPr>
        <w:pStyle w:val="List1"/>
        <w:tabs>
          <w:tab w:val="clear" w:pos="720"/>
        </w:tabs>
        <w:rPr>
          <w:sz w:val="24"/>
          <w:szCs w:val="24"/>
        </w:rPr>
      </w:pPr>
    </w:p>
    <w:p w14:paraId="1DD1B4B5" w14:textId="77777777" w:rsidR="00025E0D" w:rsidRPr="00A32606" w:rsidRDefault="00025E0D" w:rsidP="00025E0D">
      <w:pPr>
        <w:pStyle w:val="List1"/>
        <w:tabs>
          <w:tab w:val="clear" w:pos="720"/>
        </w:tabs>
        <w:rPr>
          <w:sz w:val="24"/>
          <w:szCs w:val="24"/>
        </w:rPr>
      </w:pPr>
    </w:p>
    <w:p w14:paraId="1DD1B4B6" w14:textId="77777777" w:rsidR="00025E0D" w:rsidRPr="00A32606" w:rsidRDefault="00025E0D" w:rsidP="00025E0D">
      <w:pPr>
        <w:pStyle w:val="List1"/>
        <w:tabs>
          <w:tab w:val="clear" w:pos="720"/>
        </w:tabs>
        <w:rPr>
          <w:sz w:val="24"/>
          <w:szCs w:val="24"/>
        </w:rPr>
      </w:pPr>
    </w:p>
    <w:p w14:paraId="1DD1B4B7" w14:textId="77777777" w:rsidR="00025E0D" w:rsidRPr="00A32606" w:rsidRDefault="00025E0D" w:rsidP="00025E0D">
      <w:pPr>
        <w:pStyle w:val="List1"/>
        <w:tabs>
          <w:tab w:val="clear" w:pos="720"/>
        </w:tabs>
        <w:rPr>
          <w:sz w:val="24"/>
          <w:szCs w:val="24"/>
        </w:rPr>
      </w:pPr>
    </w:p>
    <w:p w14:paraId="1DD1B4B8" w14:textId="77777777" w:rsidR="00025E0D" w:rsidRPr="00A32606" w:rsidRDefault="00025E0D" w:rsidP="00025E0D">
      <w:pPr>
        <w:pStyle w:val="List1"/>
        <w:tabs>
          <w:tab w:val="clear" w:pos="720"/>
        </w:tabs>
        <w:rPr>
          <w:sz w:val="24"/>
          <w:szCs w:val="24"/>
        </w:rPr>
      </w:pPr>
    </w:p>
    <w:p w14:paraId="1DD1B4B9" w14:textId="77777777" w:rsidR="00FB1794" w:rsidRPr="00A32606" w:rsidRDefault="00FB1794" w:rsidP="00025E0D">
      <w:pPr>
        <w:pStyle w:val="List1"/>
        <w:tabs>
          <w:tab w:val="clear" w:pos="720"/>
        </w:tabs>
        <w:rPr>
          <w:sz w:val="24"/>
          <w:szCs w:val="24"/>
        </w:rPr>
      </w:pPr>
      <w:r w:rsidRPr="00A32606">
        <w:rPr>
          <w:sz w:val="24"/>
          <w:szCs w:val="24"/>
        </w:rPr>
        <w:lastRenderedPageBreak/>
        <w:t>3.</w:t>
      </w:r>
      <w:r w:rsidRPr="00A32606">
        <w:rPr>
          <w:sz w:val="24"/>
          <w:szCs w:val="24"/>
        </w:rPr>
        <w:tab/>
        <w:t>The name and address of the Key Personnel representing the Supplier with whom the Company will deal in respect of the Contract are as follows:</w:t>
      </w:r>
    </w:p>
    <w:tbl>
      <w:tblPr>
        <w:tblW w:w="846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518"/>
        <w:gridCol w:w="2861"/>
        <w:gridCol w:w="2081"/>
      </w:tblGrid>
      <w:tr w:rsidR="00FB1794" w:rsidRPr="00A32606" w14:paraId="1DD1B4BD" w14:textId="77777777" w:rsidTr="00503264">
        <w:tc>
          <w:tcPr>
            <w:tcW w:w="3518" w:type="dxa"/>
            <w:tcBorders>
              <w:top w:val="single" w:sz="12" w:space="0" w:color="auto"/>
            </w:tcBorders>
          </w:tcPr>
          <w:p w14:paraId="1DD1B4BA" w14:textId="77777777" w:rsidR="00FB1794" w:rsidRPr="00A32606" w:rsidRDefault="00FB1794" w:rsidP="00503264">
            <w:pPr>
              <w:pStyle w:val="Txt1"/>
              <w:jc w:val="left"/>
              <w:rPr>
                <w:b/>
                <w:bCs/>
                <w:sz w:val="24"/>
                <w:szCs w:val="24"/>
              </w:rPr>
            </w:pPr>
            <w:r w:rsidRPr="00A32606">
              <w:rPr>
                <w:b/>
                <w:bCs/>
                <w:sz w:val="24"/>
                <w:szCs w:val="24"/>
              </w:rPr>
              <w:t>Name</w:t>
            </w:r>
            <w:r w:rsidR="0001161B" w:rsidRPr="00A32606">
              <w:rPr>
                <w:b/>
                <w:bCs/>
                <w:sz w:val="24"/>
                <w:szCs w:val="24"/>
              </w:rPr>
              <w:t xml:space="preserve"> and Contact Details</w:t>
            </w:r>
          </w:p>
        </w:tc>
        <w:tc>
          <w:tcPr>
            <w:tcW w:w="2861" w:type="dxa"/>
            <w:tcBorders>
              <w:top w:val="single" w:sz="12" w:space="0" w:color="auto"/>
            </w:tcBorders>
          </w:tcPr>
          <w:p w14:paraId="1DD1B4BB" w14:textId="77777777" w:rsidR="00FB1794" w:rsidRPr="00A32606" w:rsidRDefault="00FB1794" w:rsidP="00503264">
            <w:pPr>
              <w:pStyle w:val="Txt1"/>
              <w:jc w:val="left"/>
              <w:rPr>
                <w:b/>
                <w:bCs/>
                <w:sz w:val="24"/>
                <w:szCs w:val="24"/>
              </w:rPr>
            </w:pPr>
            <w:r w:rsidRPr="00A32606">
              <w:rPr>
                <w:b/>
                <w:bCs/>
                <w:sz w:val="24"/>
                <w:szCs w:val="24"/>
              </w:rPr>
              <w:t>Address</w:t>
            </w:r>
          </w:p>
        </w:tc>
        <w:tc>
          <w:tcPr>
            <w:tcW w:w="2081" w:type="dxa"/>
            <w:tcBorders>
              <w:top w:val="single" w:sz="12" w:space="0" w:color="auto"/>
            </w:tcBorders>
          </w:tcPr>
          <w:p w14:paraId="1DD1B4BC" w14:textId="77777777" w:rsidR="00FB1794" w:rsidRPr="00A32606" w:rsidRDefault="00FB1794" w:rsidP="00503264">
            <w:pPr>
              <w:pStyle w:val="Txt1"/>
              <w:jc w:val="left"/>
              <w:rPr>
                <w:b/>
                <w:bCs/>
                <w:sz w:val="24"/>
                <w:szCs w:val="24"/>
              </w:rPr>
            </w:pPr>
            <w:r w:rsidRPr="00A32606">
              <w:rPr>
                <w:b/>
                <w:bCs/>
                <w:sz w:val="24"/>
                <w:szCs w:val="24"/>
              </w:rPr>
              <w:t>Area of Responsibility</w:t>
            </w:r>
          </w:p>
        </w:tc>
      </w:tr>
      <w:tr w:rsidR="00FB1794" w:rsidRPr="00A32606" w14:paraId="1DD1B4C1" w14:textId="77777777" w:rsidTr="00503264">
        <w:tc>
          <w:tcPr>
            <w:tcW w:w="3518" w:type="dxa"/>
          </w:tcPr>
          <w:p w14:paraId="1DD1B4BE" w14:textId="77777777" w:rsidR="00FB1794" w:rsidRPr="00A32606" w:rsidRDefault="00FB1794" w:rsidP="00503264">
            <w:pPr>
              <w:pStyle w:val="Txt1"/>
              <w:rPr>
                <w:sz w:val="24"/>
                <w:szCs w:val="24"/>
              </w:rPr>
            </w:pPr>
          </w:p>
        </w:tc>
        <w:tc>
          <w:tcPr>
            <w:tcW w:w="2861" w:type="dxa"/>
          </w:tcPr>
          <w:p w14:paraId="1DD1B4BF" w14:textId="77777777" w:rsidR="00FB1794" w:rsidRPr="00A32606" w:rsidRDefault="00FB1794" w:rsidP="00503264">
            <w:pPr>
              <w:pStyle w:val="Txt1"/>
              <w:rPr>
                <w:sz w:val="24"/>
                <w:szCs w:val="24"/>
              </w:rPr>
            </w:pPr>
          </w:p>
        </w:tc>
        <w:tc>
          <w:tcPr>
            <w:tcW w:w="2081" w:type="dxa"/>
          </w:tcPr>
          <w:p w14:paraId="1DD1B4C0" w14:textId="77777777" w:rsidR="00FB1794" w:rsidRPr="00A32606" w:rsidRDefault="00FB1794" w:rsidP="00503264">
            <w:pPr>
              <w:pStyle w:val="Txt1"/>
              <w:rPr>
                <w:sz w:val="24"/>
                <w:szCs w:val="24"/>
              </w:rPr>
            </w:pPr>
          </w:p>
        </w:tc>
      </w:tr>
      <w:tr w:rsidR="00FB1794" w:rsidRPr="00A32606" w14:paraId="1DD1B4C5" w14:textId="77777777" w:rsidTr="00025E0D">
        <w:trPr>
          <w:trHeight w:val="1071"/>
        </w:trPr>
        <w:tc>
          <w:tcPr>
            <w:tcW w:w="3518" w:type="dxa"/>
          </w:tcPr>
          <w:p w14:paraId="1DD1B4C2" w14:textId="77777777" w:rsidR="00025E0D" w:rsidRPr="00A32606" w:rsidRDefault="00025E0D" w:rsidP="00503264">
            <w:pPr>
              <w:pStyle w:val="Txt1"/>
              <w:rPr>
                <w:sz w:val="24"/>
                <w:szCs w:val="24"/>
              </w:rPr>
            </w:pPr>
          </w:p>
        </w:tc>
        <w:tc>
          <w:tcPr>
            <w:tcW w:w="2861" w:type="dxa"/>
          </w:tcPr>
          <w:p w14:paraId="1DD1B4C3" w14:textId="77777777" w:rsidR="00FB1794" w:rsidRPr="00A32606" w:rsidRDefault="00FB1794" w:rsidP="00025E0D">
            <w:pPr>
              <w:pStyle w:val="Txt1"/>
              <w:rPr>
                <w:sz w:val="24"/>
                <w:szCs w:val="24"/>
              </w:rPr>
            </w:pPr>
          </w:p>
        </w:tc>
        <w:tc>
          <w:tcPr>
            <w:tcW w:w="2081" w:type="dxa"/>
          </w:tcPr>
          <w:p w14:paraId="1DD1B4C4" w14:textId="77777777" w:rsidR="00FB1794" w:rsidRPr="00A32606" w:rsidRDefault="00FB1794" w:rsidP="00503264">
            <w:pPr>
              <w:pStyle w:val="Txt1"/>
              <w:rPr>
                <w:sz w:val="24"/>
                <w:szCs w:val="24"/>
              </w:rPr>
            </w:pPr>
          </w:p>
        </w:tc>
      </w:tr>
      <w:tr w:rsidR="00FB1794" w:rsidRPr="00A32606" w14:paraId="1DD1B4C9" w14:textId="77777777" w:rsidTr="00025E0D">
        <w:trPr>
          <w:trHeight w:val="1355"/>
        </w:trPr>
        <w:tc>
          <w:tcPr>
            <w:tcW w:w="3518" w:type="dxa"/>
          </w:tcPr>
          <w:p w14:paraId="1DD1B4C6" w14:textId="77777777" w:rsidR="00FB1794" w:rsidRPr="00A32606" w:rsidRDefault="00FB1794" w:rsidP="00503264">
            <w:pPr>
              <w:pStyle w:val="Txt1"/>
              <w:rPr>
                <w:sz w:val="24"/>
                <w:szCs w:val="24"/>
              </w:rPr>
            </w:pPr>
          </w:p>
        </w:tc>
        <w:tc>
          <w:tcPr>
            <w:tcW w:w="2861" w:type="dxa"/>
          </w:tcPr>
          <w:p w14:paraId="1DD1B4C7" w14:textId="77777777" w:rsidR="00FB1794" w:rsidRPr="00A32606" w:rsidRDefault="00FB1794" w:rsidP="00025E0D">
            <w:pPr>
              <w:pStyle w:val="Txt1"/>
              <w:rPr>
                <w:sz w:val="24"/>
                <w:szCs w:val="24"/>
              </w:rPr>
            </w:pPr>
          </w:p>
        </w:tc>
        <w:tc>
          <w:tcPr>
            <w:tcW w:w="2081" w:type="dxa"/>
          </w:tcPr>
          <w:p w14:paraId="1DD1B4C8" w14:textId="77777777" w:rsidR="00FB1794" w:rsidRPr="00A32606" w:rsidRDefault="00FB1794" w:rsidP="00503264">
            <w:pPr>
              <w:pStyle w:val="Txt1"/>
              <w:rPr>
                <w:sz w:val="24"/>
                <w:szCs w:val="24"/>
              </w:rPr>
            </w:pPr>
          </w:p>
        </w:tc>
      </w:tr>
      <w:tr w:rsidR="00025E0D" w:rsidRPr="00A32606" w14:paraId="1DD1B4CD" w14:textId="77777777" w:rsidTr="00025E0D">
        <w:tc>
          <w:tcPr>
            <w:tcW w:w="3518" w:type="dxa"/>
          </w:tcPr>
          <w:p w14:paraId="1DD1B4CA" w14:textId="77777777" w:rsidR="00025E0D" w:rsidRPr="00A32606" w:rsidRDefault="00025E0D" w:rsidP="00503264">
            <w:pPr>
              <w:pStyle w:val="Txt1"/>
              <w:rPr>
                <w:sz w:val="24"/>
                <w:szCs w:val="24"/>
              </w:rPr>
            </w:pPr>
          </w:p>
        </w:tc>
        <w:tc>
          <w:tcPr>
            <w:tcW w:w="2861" w:type="dxa"/>
          </w:tcPr>
          <w:p w14:paraId="1DD1B4CB" w14:textId="77777777" w:rsidR="00025E0D" w:rsidRPr="00A32606" w:rsidRDefault="00025E0D" w:rsidP="00025E0D">
            <w:pPr>
              <w:pStyle w:val="Txt1"/>
              <w:rPr>
                <w:sz w:val="24"/>
                <w:szCs w:val="24"/>
              </w:rPr>
            </w:pPr>
          </w:p>
        </w:tc>
        <w:tc>
          <w:tcPr>
            <w:tcW w:w="2081" w:type="dxa"/>
          </w:tcPr>
          <w:p w14:paraId="1DD1B4CC" w14:textId="77777777" w:rsidR="00025E0D" w:rsidRPr="00A32606" w:rsidRDefault="00025E0D" w:rsidP="00503264">
            <w:pPr>
              <w:pStyle w:val="Txt1"/>
              <w:rPr>
                <w:sz w:val="24"/>
                <w:szCs w:val="24"/>
              </w:rPr>
            </w:pPr>
          </w:p>
        </w:tc>
      </w:tr>
      <w:tr w:rsidR="00025E0D" w:rsidRPr="00A32606" w14:paraId="1DD1B4D1" w14:textId="77777777" w:rsidTr="00025E0D">
        <w:tc>
          <w:tcPr>
            <w:tcW w:w="3518" w:type="dxa"/>
          </w:tcPr>
          <w:p w14:paraId="1DD1B4CE" w14:textId="77777777" w:rsidR="00025E0D" w:rsidRPr="00A32606" w:rsidRDefault="00025E0D" w:rsidP="00503264">
            <w:pPr>
              <w:pStyle w:val="Txt1"/>
              <w:rPr>
                <w:sz w:val="24"/>
                <w:szCs w:val="24"/>
              </w:rPr>
            </w:pPr>
          </w:p>
        </w:tc>
        <w:tc>
          <w:tcPr>
            <w:tcW w:w="2861" w:type="dxa"/>
          </w:tcPr>
          <w:p w14:paraId="1DD1B4CF" w14:textId="77777777" w:rsidR="00025E0D" w:rsidRPr="00A32606" w:rsidRDefault="00025E0D" w:rsidP="00025E0D">
            <w:pPr>
              <w:pStyle w:val="Txt1"/>
              <w:rPr>
                <w:sz w:val="24"/>
                <w:szCs w:val="24"/>
              </w:rPr>
            </w:pPr>
          </w:p>
        </w:tc>
        <w:tc>
          <w:tcPr>
            <w:tcW w:w="2081" w:type="dxa"/>
          </w:tcPr>
          <w:p w14:paraId="1DD1B4D0" w14:textId="77777777" w:rsidR="00025E0D" w:rsidRPr="00A32606" w:rsidRDefault="00025E0D" w:rsidP="00503264">
            <w:pPr>
              <w:pStyle w:val="Txt1"/>
              <w:rPr>
                <w:sz w:val="24"/>
                <w:szCs w:val="24"/>
              </w:rPr>
            </w:pPr>
          </w:p>
        </w:tc>
      </w:tr>
      <w:tr w:rsidR="00025E0D" w:rsidRPr="00A32606" w14:paraId="1DD1B4D5" w14:textId="77777777" w:rsidTr="00025E0D">
        <w:tc>
          <w:tcPr>
            <w:tcW w:w="3518" w:type="dxa"/>
          </w:tcPr>
          <w:p w14:paraId="1DD1B4D2" w14:textId="77777777" w:rsidR="00025E0D" w:rsidRPr="00A32606" w:rsidRDefault="00025E0D" w:rsidP="00503264">
            <w:pPr>
              <w:pStyle w:val="Txt1"/>
              <w:rPr>
                <w:sz w:val="24"/>
                <w:szCs w:val="24"/>
              </w:rPr>
            </w:pPr>
          </w:p>
        </w:tc>
        <w:tc>
          <w:tcPr>
            <w:tcW w:w="2861" w:type="dxa"/>
          </w:tcPr>
          <w:p w14:paraId="1DD1B4D3" w14:textId="77777777" w:rsidR="00025E0D" w:rsidRPr="00A32606" w:rsidRDefault="00025E0D" w:rsidP="00025E0D">
            <w:pPr>
              <w:pStyle w:val="Txt1"/>
              <w:rPr>
                <w:sz w:val="24"/>
                <w:szCs w:val="24"/>
              </w:rPr>
            </w:pPr>
          </w:p>
        </w:tc>
        <w:tc>
          <w:tcPr>
            <w:tcW w:w="2081" w:type="dxa"/>
          </w:tcPr>
          <w:p w14:paraId="1DD1B4D4" w14:textId="77777777" w:rsidR="00025E0D" w:rsidRPr="00A32606" w:rsidRDefault="00025E0D" w:rsidP="00503264">
            <w:pPr>
              <w:pStyle w:val="Txt1"/>
              <w:rPr>
                <w:sz w:val="24"/>
                <w:szCs w:val="24"/>
              </w:rPr>
            </w:pPr>
          </w:p>
        </w:tc>
      </w:tr>
      <w:tr w:rsidR="00025E0D" w:rsidRPr="00A32606" w14:paraId="1DD1B4D9" w14:textId="77777777" w:rsidTr="00503264">
        <w:tc>
          <w:tcPr>
            <w:tcW w:w="3518" w:type="dxa"/>
            <w:tcBorders>
              <w:bottom w:val="single" w:sz="12" w:space="0" w:color="auto"/>
            </w:tcBorders>
          </w:tcPr>
          <w:p w14:paraId="1DD1B4D6" w14:textId="77777777" w:rsidR="00025E0D" w:rsidRPr="00A32606" w:rsidRDefault="00025E0D" w:rsidP="00503264">
            <w:pPr>
              <w:pStyle w:val="Txt1"/>
              <w:rPr>
                <w:sz w:val="24"/>
                <w:szCs w:val="24"/>
              </w:rPr>
            </w:pPr>
          </w:p>
        </w:tc>
        <w:tc>
          <w:tcPr>
            <w:tcW w:w="2861" w:type="dxa"/>
            <w:tcBorders>
              <w:bottom w:val="single" w:sz="12" w:space="0" w:color="auto"/>
            </w:tcBorders>
          </w:tcPr>
          <w:p w14:paraId="1DD1B4D7" w14:textId="77777777" w:rsidR="00025E0D" w:rsidRPr="00A32606" w:rsidRDefault="00025E0D" w:rsidP="00025E0D">
            <w:pPr>
              <w:pStyle w:val="Txt1"/>
              <w:rPr>
                <w:sz w:val="24"/>
                <w:szCs w:val="24"/>
              </w:rPr>
            </w:pPr>
          </w:p>
        </w:tc>
        <w:tc>
          <w:tcPr>
            <w:tcW w:w="2081" w:type="dxa"/>
            <w:tcBorders>
              <w:bottom w:val="single" w:sz="12" w:space="0" w:color="auto"/>
            </w:tcBorders>
          </w:tcPr>
          <w:p w14:paraId="1DD1B4D8" w14:textId="77777777" w:rsidR="00025E0D" w:rsidRPr="00A32606" w:rsidRDefault="00025E0D" w:rsidP="00503264">
            <w:pPr>
              <w:pStyle w:val="Txt1"/>
              <w:rPr>
                <w:sz w:val="24"/>
                <w:szCs w:val="24"/>
              </w:rPr>
            </w:pPr>
          </w:p>
        </w:tc>
      </w:tr>
    </w:tbl>
    <w:p w14:paraId="1DD1B4DA" w14:textId="77777777" w:rsidR="00025E0D" w:rsidRPr="00A32606" w:rsidRDefault="00025E0D" w:rsidP="00FB1794">
      <w:pPr>
        <w:pStyle w:val="List1"/>
        <w:tabs>
          <w:tab w:val="clear" w:pos="720"/>
        </w:tabs>
        <w:rPr>
          <w:sz w:val="24"/>
          <w:szCs w:val="24"/>
        </w:rPr>
      </w:pPr>
    </w:p>
    <w:p w14:paraId="1DD1B4DB" w14:textId="77777777" w:rsidR="00FB1794" w:rsidRPr="00A32606" w:rsidRDefault="00FB1794" w:rsidP="00FB1794">
      <w:pPr>
        <w:pStyle w:val="List1"/>
        <w:tabs>
          <w:tab w:val="clear" w:pos="720"/>
        </w:tabs>
        <w:rPr>
          <w:sz w:val="24"/>
          <w:szCs w:val="24"/>
        </w:rPr>
      </w:pPr>
      <w:r w:rsidRPr="00A32606">
        <w:rPr>
          <w:sz w:val="24"/>
          <w:szCs w:val="24"/>
        </w:rPr>
        <w:t>4.</w:t>
      </w:r>
      <w:r w:rsidRPr="00A32606">
        <w:rPr>
          <w:sz w:val="24"/>
          <w:szCs w:val="24"/>
        </w:rPr>
        <w:tab/>
        <w:t>The details for service of Notices and other documents in accordance with Clause 49 of the Contract are as follows:</w:t>
      </w:r>
    </w:p>
    <w:p w14:paraId="1DD1B4DC" w14:textId="77777777" w:rsidR="00FB1794" w:rsidRPr="00A32606" w:rsidRDefault="00FB1794" w:rsidP="00FB1794">
      <w:pPr>
        <w:pStyle w:val="NorTxt"/>
        <w:rPr>
          <w:sz w:val="24"/>
          <w:szCs w:val="24"/>
        </w:rPr>
      </w:pPr>
    </w:p>
    <w:tbl>
      <w:tblPr>
        <w:tblW w:w="846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518"/>
        <w:gridCol w:w="2782"/>
        <w:gridCol w:w="2160"/>
      </w:tblGrid>
      <w:tr w:rsidR="00FB1794" w:rsidRPr="00A32606" w14:paraId="1DD1B4E0" w14:textId="77777777" w:rsidTr="00503264">
        <w:tc>
          <w:tcPr>
            <w:tcW w:w="3518" w:type="dxa"/>
            <w:tcBorders>
              <w:top w:val="single" w:sz="12" w:space="0" w:color="auto"/>
            </w:tcBorders>
          </w:tcPr>
          <w:p w14:paraId="1DD1B4DD" w14:textId="77777777" w:rsidR="00FB1794" w:rsidRPr="00A32606" w:rsidRDefault="00FB1794" w:rsidP="00503264">
            <w:pPr>
              <w:pStyle w:val="Txt1"/>
              <w:rPr>
                <w:b/>
                <w:bCs/>
                <w:sz w:val="24"/>
                <w:szCs w:val="24"/>
              </w:rPr>
            </w:pPr>
          </w:p>
        </w:tc>
        <w:tc>
          <w:tcPr>
            <w:tcW w:w="2782" w:type="dxa"/>
            <w:tcBorders>
              <w:top w:val="single" w:sz="12" w:space="0" w:color="auto"/>
            </w:tcBorders>
          </w:tcPr>
          <w:p w14:paraId="1DD1B4DE" w14:textId="77777777" w:rsidR="00FB1794" w:rsidRPr="00A32606" w:rsidRDefault="00FB1794" w:rsidP="00503264">
            <w:pPr>
              <w:pStyle w:val="Txt1"/>
              <w:rPr>
                <w:b/>
                <w:bCs/>
                <w:sz w:val="24"/>
                <w:szCs w:val="24"/>
              </w:rPr>
            </w:pPr>
            <w:r w:rsidRPr="00A32606">
              <w:rPr>
                <w:b/>
                <w:bCs/>
                <w:sz w:val="24"/>
                <w:szCs w:val="24"/>
              </w:rPr>
              <w:t>Address</w:t>
            </w:r>
          </w:p>
        </w:tc>
        <w:tc>
          <w:tcPr>
            <w:tcW w:w="2160" w:type="dxa"/>
            <w:tcBorders>
              <w:top w:val="single" w:sz="12" w:space="0" w:color="auto"/>
            </w:tcBorders>
          </w:tcPr>
          <w:p w14:paraId="1DD1B4DF" w14:textId="77777777" w:rsidR="00FB1794" w:rsidRPr="00A32606" w:rsidRDefault="00FB1794" w:rsidP="00503264">
            <w:pPr>
              <w:pStyle w:val="Txt1"/>
              <w:rPr>
                <w:b/>
                <w:bCs/>
                <w:sz w:val="24"/>
                <w:szCs w:val="24"/>
              </w:rPr>
            </w:pPr>
            <w:r w:rsidRPr="00A32606">
              <w:rPr>
                <w:b/>
                <w:bCs/>
                <w:sz w:val="24"/>
                <w:szCs w:val="24"/>
              </w:rPr>
              <w:t>Fax Number</w:t>
            </w:r>
          </w:p>
        </w:tc>
      </w:tr>
      <w:tr w:rsidR="00FB1794" w:rsidRPr="00A32606" w14:paraId="1DD1B4E5" w14:textId="77777777" w:rsidTr="00503264">
        <w:tc>
          <w:tcPr>
            <w:tcW w:w="3518" w:type="dxa"/>
          </w:tcPr>
          <w:p w14:paraId="1DD1B4E1" w14:textId="77777777" w:rsidR="00FB1794" w:rsidRPr="00A32606" w:rsidRDefault="00FB1794" w:rsidP="00503264">
            <w:pPr>
              <w:pStyle w:val="Txt1"/>
              <w:rPr>
                <w:sz w:val="24"/>
                <w:szCs w:val="24"/>
              </w:rPr>
            </w:pPr>
            <w:r w:rsidRPr="00A32606">
              <w:rPr>
                <w:sz w:val="24"/>
                <w:szCs w:val="24"/>
              </w:rPr>
              <w:t>For the Company</w:t>
            </w:r>
          </w:p>
          <w:p w14:paraId="1DD1B4E2" w14:textId="77777777" w:rsidR="00FB1794" w:rsidRPr="00A32606" w:rsidRDefault="00FB1794" w:rsidP="00DA5843">
            <w:pPr>
              <w:pStyle w:val="Txt1"/>
              <w:rPr>
                <w:sz w:val="24"/>
                <w:szCs w:val="24"/>
              </w:rPr>
            </w:pPr>
          </w:p>
        </w:tc>
        <w:tc>
          <w:tcPr>
            <w:tcW w:w="2782" w:type="dxa"/>
          </w:tcPr>
          <w:p w14:paraId="1DD1B4E3" w14:textId="77777777" w:rsidR="00FB1794" w:rsidRPr="00A32606" w:rsidRDefault="00FB1794" w:rsidP="00503264">
            <w:pPr>
              <w:pStyle w:val="Txt1"/>
              <w:rPr>
                <w:sz w:val="24"/>
                <w:szCs w:val="24"/>
              </w:rPr>
            </w:pPr>
          </w:p>
        </w:tc>
        <w:tc>
          <w:tcPr>
            <w:tcW w:w="2160" w:type="dxa"/>
          </w:tcPr>
          <w:p w14:paraId="1DD1B4E4" w14:textId="77777777" w:rsidR="00FB1794" w:rsidRPr="00A32606" w:rsidRDefault="00FB1794" w:rsidP="00503264">
            <w:pPr>
              <w:pStyle w:val="Txt1"/>
              <w:rPr>
                <w:b/>
                <w:sz w:val="24"/>
                <w:szCs w:val="24"/>
              </w:rPr>
            </w:pPr>
          </w:p>
        </w:tc>
      </w:tr>
      <w:tr w:rsidR="00FB1794" w:rsidRPr="00A32606" w14:paraId="1DD1B4EA" w14:textId="77777777" w:rsidTr="00503264">
        <w:tc>
          <w:tcPr>
            <w:tcW w:w="3518" w:type="dxa"/>
            <w:tcBorders>
              <w:bottom w:val="single" w:sz="12" w:space="0" w:color="auto"/>
            </w:tcBorders>
          </w:tcPr>
          <w:p w14:paraId="1DD1B4E6" w14:textId="77777777" w:rsidR="00FB1794" w:rsidRPr="00A32606" w:rsidRDefault="00FB1794" w:rsidP="00503264">
            <w:pPr>
              <w:pStyle w:val="Txt1"/>
              <w:rPr>
                <w:sz w:val="24"/>
                <w:szCs w:val="24"/>
              </w:rPr>
            </w:pPr>
            <w:r w:rsidRPr="00A32606">
              <w:rPr>
                <w:sz w:val="24"/>
                <w:szCs w:val="24"/>
              </w:rPr>
              <w:t>For Supplier</w:t>
            </w:r>
          </w:p>
          <w:p w14:paraId="1DD1B4E7" w14:textId="77777777" w:rsidR="005A0417" w:rsidRPr="00A32606" w:rsidRDefault="005A0417" w:rsidP="00503264">
            <w:pPr>
              <w:pStyle w:val="Txt1"/>
              <w:rPr>
                <w:sz w:val="24"/>
                <w:szCs w:val="24"/>
              </w:rPr>
            </w:pPr>
          </w:p>
        </w:tc>
        <w:tc>
          <w:tcPr>
            <w:tcW w:w="2782" w:type="dxa"/>
            <w:tcBorders>
              <w:bottom w:val="single" w:sz="12" w:space="0" w:color="auto"/>
            </w:tcBorders>
          </w:tcPr>
          <w:p w14:paraId="1DD1B4E8" w14:textId="77777777" w:rsidR="00FB1794" w:rsidRPr="00A32606" w:rsidRDefault="00FB1794" w:rsidP="00503264">
            <w:pPr>
              <w:pStyle w:val="Txt1"/>
              <w:rPr>
                <w:sz w:val="24"/>
                <w:szCs w:val="24"/>
              </w:rPr>
            </w:pPr>
          </w:p>
        </w:tc>
        <w:tc>
          <w:tcPr>
            <w:tcW w:w="2160" w:type="dxa"/>
            <w:tcBorders>
              <w:bottom w:val="single" w:sz="12" w:space="0" w:color="auto"/>
            </w:tcBorders>
          </w:tcPr>
          <w:p w14:paraId="1DD1B4E9" w14:textId="77777777" w:rsidR="00FB1794" w:rsidRPr="00A32606" w:rsidRDefault="00FB1794" w:rsidP="00503264">
            <w:pPr>
              <w:pStyle w:val="Txt1"/>
              <w:rPr>
                <w:b/>
                <w:sz w:val="24"/>
                <w:szCs w:val="24"/>
              </w:rPr>
            </w:pPr>
          </w:p>
        </w:tc>
      </w:tr>
    </w:tbl>
    <w:p w14:paraId="1DD1B4EB" w14:textId="77777777" w:rsidR="000A6E99" w:rsidRPr="00A32606" w:rsidRDefault="000A6E99" w:rsidP="004A4D10">
      <w:pPr>
        <w:pStyle w:val="Num2"/>
        <w:tabs>
          <w:tab w:val="clear" w:pos="6120"/>
        </w:tabs>
        <w:ind w:left="0" w:firstLine="0"/>
        <w:rPr>
          <w:sz w:val="24"/>
          <w:szCs w:val="24"/>
        </w:rPr>
      </w:pPr>
    </w:p>
    <w:p w14:paraId="1DD1B4EC" w14:textId="77777777" w:rsidR="002A5F66" w:rsidRPr="00A32606" w:rsidRDefault="00D25A6E" w:rsidP="00DE574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r w:rsidRPr="00A32606">
        <w:rPr>
          <w:rFonts w:ascii="Arial" w:hAnsi="Arial" w:cs="Arial"/>
        </w:rPr>
        <w:br w:type="page"/>
      </w:r>
      <w:bookmarkStart w:id="517" w:name="_Toc213400317"/>
      <w:r w:rsidR="00DE5748" w:rsidRPr="00A32606">
        <w:rPr>
          <w:rFonts w:ascii="Arial" w:hAnsi="Arial" w:cs="Arial"/>
          <w:b/>
          <w:sz w:val="24"/>
          <w:szCs w:val="24"/>
        </w:rPr>
        <w:lastRenderedPageBreak/>
        <w:t>SCHEDULE 6: DISPUTE RESOLUTION</w:t>
      </w:r>
      <w:bookmarkEnd w:id="517"/>
    </w:p>
    <w:p w14:paraId="1DD1B4ED"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rPr>
      </w:pPr>
    </w:p>
    <w:tbl>
      <w:tblPr>
        <w:tblW w:w="0" w:type="auto"/>
        <w:tblLook w:val="0000" w:firstRow="0" w:lastRow="0" w:firstColumn="0" w:lastColumn="0" w:noHBand="0" w:noVBand="0"/>
      </w:tblPr>
      <w:tblGrid>
        <w:gridCol w:w="1260"/>
        <w:gridCol w:w="2817"/>
        <w:gridCol w:w="5001"/>
      </w:tblGrid>
      <w:tr w:rsidR="00DE5748" w:rsidRPr="00A32606" w14:paraId="1DD1B4F0" w14:textId="77777777" w:rsidTr="00DE5748">
        <w:tc>
          <w:tcPr>
            <w:tcW w:w="1260" w:type="dxa"/>
            <w:tcBorders>
              <w:top w:val="nil"/>
              <w:left w:val="nil"/>
              <w:bottom w:val="nil"/>
              <w:right w:val="nil"/>
            </w:tcBorders>
          </w:tcPr>
          <w:p w14:paraId="1DD1B4EE" w14:textId="77777777" w:rsidR="00DE5748" w:rsidRPr="00A32606" w:rsidRDefault="00DE5748" w:rsidP="00DE5748">
            <w:pPr>
              <w:jc w:val="right"/>
              <w:rPr>
                <w:rFonts w:ascii="Arial" w:hAnsi="Arial" w:cs="Arial"/>
                <w:b/>
              </w:rPr>
            </w:pPr>
          </w:p>
        </w:tc>
        <w:tc>
          <w:tcPr>
            <w:tcW w:w="7818" w:type="dxa"/>
            <w:gridSpan w:val="2"/>
            <w:tcBorders>
              <w:top w:val="nil"/>
              <w:left w:val="nil"/>
              <w:bottom w:val="nil"/>
              <w:right w:val="nil"/>
            </w:tcBorders>
          </w:tcPr>
          <w:p w14:paraId="1DD1B4EF" w14:textId="77777777" w:rsidR="00DE5748" w:rsidRPr="00A32606" w:rsidRDefault="00DE5748" w:rsidP="00DE5748">
            <w:pPr>
              <w:spacing w:after="240" w:line="360" w:lineRule="auto"/>
              <w:rPr>
                <w:rFonts w:ascii="Arial" w:hAnsi="Arial" w:cs="Arial"/>
              </w:rPr>
            </w:pPr>
            <w:r w:rsidRPr="00A32606">
              <w:rPr>
                <w:rFonts w:ascii="Arial" w:hAnsi="Arial" w:cs="Arial"/>
              </w:rPr>
              <w:t>For the purposes of this Schedule 6:</w:t>
            </w:r>
          </w:p>
        </w:tc>
      </w:tr>
      <w:tr w:rsidR="00DE5748" w:rsidRPr="00A32606" w14:paraId="1DD1B4F4" w14:textId="77777777" w:rsidTr="00DE5748">
        <w:tc>
          <w:tcPr>
            <w:tcW w:w="1260" w:type="dxa"/>
            <w:tcBorders>
              <w:top w:val="nil"/>
              <w:left w:val="nil"/>
              <w:bottom w:val="nil"/>
              <w:right w:val="nil"/>
            </w:tcBorders>
          </w:tcPr>
          <w:p w14:paraId="1DD1B4F1" w14:textId="77777777" w:rsidR="00DE5748" w:rsidRPr="00A32606" w:rsidRDefault="00DE5748" w:rsidP="00DE5748">
            <w:pPr>
              <w:jc w:val="right"/>
              <w:rPr>
                <w:rFonts w:ascii="Arial" w:hAnsi="Arial" w:cs="Arial"/>
                <w:b/>
              </w:rPr>
            </w:pPr>
          </w:p>
        </w:tc>
        <w:tc>
          <w:tcPr>
            <w:tcW w:w="2817" w:type="dxa"/>
            <w:tcBorders>
              <w:top w:val="nil"/>
              <w:left w:val="nil"/>
              <w:bottom w:val="nil"/>
              <w:right w:val="nil"/>
            </w:tcBorders>
          </w:tcPr>
          <w:p w14:paraId="1DD1B4F2" w14:textId="77777777" w:rsidR="00DE5748" w:rsidRPr="00A32606" w:rsidRDefault="00DE5748" w:rsidP="00DE5748">
            <w:pPr>
              <w:spacing w:after="240" w:line="360" w:lineRule="auto"/>
              <w:rPr>
                <w:rFonts w:ascii="Arial" w:hAnsi="Arial" w:cs="Arial"/>
              </w:rPr>
            </w:pPr>
            <w:r w:rsidRPr="00A32606">
              <w:rPr>
                <w:rFonts w:ascii="Arial" w:hAnsi="Arial" w:cs="Arial"/>
                <w:color w:val="000000"/>
              </w:rPr>
              <w:t>“</w:t>
            </w:r>
            <w:r w:rsidRPr="00A32606">
              <w:rPr>
                <w:rFonts w:ascii="Arial" w:hAnsi="Arial" w:cs="Arial"/>
                <w:b/>
                <w:color w:val="000000"/>
              </w:rPr>
              <w:t>Adjudicator</w:t>
            </w:r>
            <w:r w:rsidRPr="00A32606">
              <w:rPr>
                <w:rFonts w:ascii="Arial" w:hAnsi="Arial" w:cs="Arial"/>
                <w:color w:val="000000"/>
              </w:rPr>
              <w:t xml:space="preserve">” </w:t>
            </w:r>
          </w:p>
        </w:tc>
        <w:tc>
          <w:tcPr>
            <w:tcW w:w="5001" w:type="dxa"/>
            <w:tcBorders>
              <w:top w:val="nil"/>
              <w:left w:val="nil"/>
              <w:bottom w:val="nil"/>
              <w:right w:val="nil"/>
            </w:tcBorders>
          </w:tcPr>
          <w:p w14:paraId="1DD1B4F3" w14:textId="77777777" w:rsidR="00DE5748" w:rsidRPr="00A32606" w:rsidRDefault="00DE5748" w:rsidP="00DE5748">
            <w:pPr>
              <w:spacing w:after="240" w:line="360" w:lineRule="auto"/>
              <w:rPr>
                <w:rFonts w:ascii="Arial" w:hAnsi="Arial" w:cs="Arial"/>
              </w:rPr>
            </w:pPr>
            <w:r w:rsidRPr="00A32606">
              <w:rPr>
                <w:rFonts w:ascii="Arial" w:hAnsi="Arial" w:cs="Arial"/>
                <w:color w:val="000000"/>
              </w:rPr>
              <w:t>means an independent person appointed to act as an adjudicator in accordance with this Schedule 6;</w:t>
            </w:r>
          </w:p>
        </w:tc>
      </w:tr>
      <w:tr w:rsidR="00DE5748" w:rsidRPr="00A32606" w14:paraId="1DD1B4F8" w14:textId="77777777" w:rsidTr="00DE5748">
        <w:tc>
          <w:tcPr>
            <w:tcW w:w="1260" w:type="dxa"/>
            <w:tcBorders>
              <w:top w:val="nil"/>
              <w:left w:val="nil"/>
              <w:bottom w:val="nil"/>
              <w:right w:val="nil"/>
            </w:tcBorders>
          </w:tcPr>
          <w:p w14:paraId="1DD1B4F5" w14:textId="77777777" w:rsidR="00DE5748" w:rsidRPr="00A32606" w:rsidRDefault="00DE5748" w:rsidP="00DE5748">
            <w:pPr>
              <w:jc w:val="right"/>
              <w:rPr>
                <w:rFonts w:ascii="Arial" w:hAnsi="Arial" w:cs="Arial"/>
                <w:b/>
              </w:rPr>
            </w:pPr>
          </w:p>
        </w:tc>
        <w:tc>
          <w:tcPr>
            <w:tcW w:w="2817" w:type="dxa"/>
            <w:tcBorders>
              <w:top w:val="nil"/>
              <w:left w:val="nil"/>
              <w:bottom w:val="nil"/>
              <w:right w:val="nil"/>
            </w:tcBorders>
          </w:tcPr>
          <w:p w14:paraId="1DD1B4F6" w14:textId="77777777" w:rsidR="00DE5748" w:rsidRPr="00A32606" w:rsidRDefault="00DE5748" w:rsidP="00DE5748">
            <w:pPr>
              <w:spacing w:after="240" w:line="360" w:lineRule="auto"/>
              <w:rPr>
                <w:rFonts w:ascii="Arial" w:hAnsi="Arial" w:cs="Arial"/>
                <w:b/>
                <w:color w:val="000000"/>
              </w:rPr>
            </w:pPr>
            <w:r w:rsidRPr="00A32606">
              <w:rPr>
                <w:rFonts w:ascii="Arial" w:hAnsi="Arial" w:cs="Arial"/>
                <w:color w:val="000000"/>
              </w:rPr>
              <w:t>“</w:t>
            </w:r>
            <w:r w:rsidRPr="00A32606">
              <w:rPr>
                <w:rFonts w:ascii="Arial" w:hAnsi="Arial" w:cs="Arial"/>
                <w:b/>
                <w:color w:val="000000"/>
              </w:rPr>
              <w:t>Nominating Authority</w:t>
            </w:r>
            <w:r w:rsidRPr="00A32606">
              <w:rPr>
                <w:rFonts w:ascii="Arial" w:hAnsi="Arial" w:cs="Arial"/>
                <w:color w:val="000000"/>
              </w:rPr>
              <w:t>”</w:t>
            </w:r>
          </w:p>
        </w:tc>
        <w:tc>
          <w:tcPr>
            <w:tcW w:w="5001" w:type="dxa"/>
            <w:tcBorders>
              <w:top w:val="nil"/>
              <w:left w:val="nil"/>
              <w:bottom w:val="nil"/>
              <w:right w:val="nil"/>
            </w:tcBorders>
          </w:tcPr>
          <w:p w14:paraId="1DD1B4F7" w14:textId="77777777" w:rsidR="00DE5748" w:rsidRPr="00A32606" w:rsidRDefault="00DE5748" w:rsidP="00DE5748">
            <w:pPr>
              <w:spacing w:after="240" w:line="360" w:lineRule="auto"/>
              <w:rPr>
                <w:rFonts w:ascii="Arial" w:hAnsi="Arial" w:cs="Arial"/>
              </w:rPr>
            </w:pPr>
            <w:r w:rsidRPr="00A32606">
              <w:rPr>
                <w:rFonts w:ascii="Arial" w:hAnsi="Arial" w:cs="Arial"/>
                <w:color w:val="000000"/>
              </w:rPr>
              <w:t>means the President or Vice President or other duly authorised officer of the London Court of International Arbitration;</w:t>
            </w:r>
          </w:p>
        </w:tc>
      </w:tr>
      <w:tr w:rsidR="00DE5748" w:rsidRPr="00A32606" w14:paraId="1DD1B500" w14:textId="77777777" w:rsidTr="00DE5748">
        <w:tc>
          <w:tcPr>
            <w:tcW w:w="1260" w:type="dxa"/>
            <w:tcBorders>
              <w:top w:val="nil"/>
              <w:left w:val="nil"/>
              <w:bottom w:val="nil"/>
              <w:right w:val="nil"/>
            </w:tcBorders>
          </w:tcPr>
          <w:p w14:paraId="1DD1B4F9" w14:textId="77777777" w:rsidR="00DE5748" w:rsidRPr="00A32606" w:rsidRDefault="00DE5748" w:rsidP="00DE5748">
            <w:pPr>
              <w:jc w:val="right"/>
              <w:rPr>
                <w:rFonts w:ascii="Arial" w:hAnsi="Arial" w:cs="Arial"/>
                <w:b/>
              </w:rPr>
            </w:pPr>
          </w:p>
        </w:tc>
        <w:tc>
          <w:tcPr>
            <w:tcW w:w="2817" w:type="dxa"/>
            <w:tcBorders>
              <w:top w:val="nil"/>
              <w:left w:val="nil"/>
              <w:bottom w:val="nil"/>
              <w:right w:val="nil"/>
            </w:tcBorders>
          </w:tcPr>
          <w:p w14:paraId="1DD1B4FA" w14:textId="77777777" w:rsidR="00DE5748" w:rsidRPr="00A32606" w:rsidRDefault="00DE5748" w:rsidP="00DE5748">
            <w:pPr>
              <w:pStyle w:val="BodyText"/>
              <w:spacing w:after="240" w:line="360" w:lineRule="auto"/>
              <w:rPr>
                <w:rFonts w:ascii="Arial" w:hAnsi="Arial" w:cs="Arial"/>
              </w:rPr>
            </w:pPr>
            <w:r w:rsidRPr="00A32606">
              <w:rPr>
                <w:rFonts w:ascii="Arial" w:hAnsi="Arial" w:cs="Arial"/>
                <w:color w:val="000000"/>
              </w:rPr>
              <w:t>“</w:t>
            </w:r>
            <w:r w:rsidRPr="00A32606">
              <w:rPr>
                <w:rFonts w:ascii="Arial" w:hAnsi="Arial" w:cs="Arial"/>
                <w:b/>
                <w:color w:val="000000"/>
              </w:rPr>
              <w:t>Notice of Adjudication</w:t>
            </w:r>
            <w:r w:rsidRPr="00A32606">
              <w:rPr>
                <w:rFonts w:ascii="Arial" w:hAnsi="Arial" w:cs="Arial"/>
                <w:color w:val="000000"/>
              </w:rPr>
              <w:t>”</w:t>
            </w:r>
          </w:p>
        </w:tc>
        <w:tc>
          <w:tcPr>
            <w:tcW w:w="5001" w:type="dxa"/>
            <w:tcBorders>
              <w:top w:val="nil"/>
              <w:left w:val="nil"/>
              <w:bottom w:val="nil"/>
              <w:right w:val="nil"/>
            </w:tcBorders>
          </w:tcPr>
          <w:p w14:paraId="1DD1B4FB" w14:textId="77777777" w:rsidR="00DE5748" w:rsidRPr="00A32606" w:rsidRDefault="00DE5748" w:rsidP="00DE5748">
            <w:pPr>
              <w:pStyle w:val="BodyText"/>
              <w:spacing w:after="240" w:line="360" w:lineRule="auto"/>
              <w:rPr>
                <w:rFonts w:ascii="Arial" w:hAnsi="Arial" w:cs="Arial"/>
                <w:color w:val="000000"/>
              </w:rPr>
            </w:pPr>
            <w:r w:rsidRPr="00A32606">
              <w:rPr>
                <w:rFonts w:ascii="Arial" w:hAnsi="Arial" w:cs="Arial"/>
                <w:color w:val="000000"/>
              </w:rPr>
              <w:t xml:space="preserve">means any notice given by a party to the Dispute to the other party or parties thereto requiring reference of a Dispute to the Adjudicator in accordance with paragraph 3.1.  </w:t>
            </w:r>
          </w:p>
          <w:p w14:paraId="1DD1B4FC" w14:textId="77777777" w:rsidR="00DE5748" w:rsidRPr="00A32606" w:rsidRDefault="00DE5748" w:rsidP="00DE5748">
            <w:pPr>
              <w:pStyle w:val="BodyText"/>
              <w:spacing w:after="240" w:line="360" w:lineRule="auto"/>
              <w:rPr>
                <w:rFonts w:ascii="Arial" w:hAnsi="Arial" w:cs="Arial"/>
                <w:color w:val="000000"/>
              </w:rPr>
            </w:pPr>
            <w:r w:rsidRPr="00A32606">
              <w:rPr>
                <w:rFonts w:ascii="Arial" w:hAnsi="Arial" w:cs="Arial"/>
                <w:color w:val="000000"/>
              </w:rPr>
              <w:t>The Notice of Adjudication includes:</w:t>
            </w:r>
          </w:p>
          <w:p w14:paraId="1DD1B4FD" w14:textId="77777777" w:rsidR="00DE5748" w:rsidRPr="00A32606" w:rsidRDefault="00DE5748" w:rsidP="000343CE">
            <w:pPr>
              <w:pStyle w:val="BodyText"/>
              <w:numPr>
                <w:ilvl w:val="0"/>
                <w:numId w:val="12"/>
              </w:numPr>
              <w:tabs>
                <w:tab w:val="clear" w:pos="720"/>
                <w:tab w:val="clear" w:pos="1559"/>
                <w:tab w:val="clear" w:pos="2268"/>
                <w:tab w:val="clear" w:pos="2977"/>
                <w:tab w:val="clear" w:pos="3686"/>
                <w:tab w:val="clear" w:pos="4394"/>
                <w:tab w:val="clear" w:pos="8789"/>
              </w:tabs>
              <w:autoSpaceDE w:val="0"/>
              <w:autoSpaceDN w:val="0"/>
              <w:adjustRightInd w:val="0"/>
              <w:spacing w:before="0" w:after="240" w:line="360" w:lineRule="auto"/>
              <w:ind w:left="360"/>
              <w:rPr>
                <w:rFonts w:ascii="Arial" w:hAnsi="Arial" w:cs="Arial"/>
                <w:color w:val="000000"/>
              </w:rPr>
            </w:pPr>
            <w:r w:rsidRPr="00A32606">
              <w:rPr>
                <w:rFonts w:ascii="Arial" w:hAnsi="Arial" w:cs="Arial"/>
                <w:color w:val="000000"/>
              </w:rPr>
              <w:t xml:space="preserve">the nature and a brief description of the Dispute; </w:t>
            </w:r>
          </w:p>
          <w:p w14:paraId="1DD1B4FE" w14:textId="77777777" w:rsidR="00DE5748" w:rsidRPr="00A32606" w:rsidRDefault="00DE5748" w:rsidP="000343CE">
            <w:pPr>
              <w:pStyle w:val="BodyText"/>
              <w:numPr>
                <w:ilvl w:val="0"/>
                <w:numId w:val="12"/>
              </w:numPr>
              <w:tabs>
                <w:tab w:val="clear" w:pos="720"/>
                <w:tab w:val="clear" w:pos="1559"/>
                <w:tab w:val="clear" w:pos="2268"/>
                <w:tab w:val="clear" w:pos="2977"/>
                <w:tab w:val="clear" w:pos="3686"/>
                <w:tab w:val="clear" w:pos="4394"/>
                <w:tab w:val="clear" w:pos="8789"/>
              </w:tabs>
              <w:autoSpaceDE w:val="0"/>
              <w:autoSpaceDN w:val="0"/>
              <w:adjustRightInd w:val="0"/>
              <w:spacing w:before="0" w:after="240" w:line="360" w:lineRule="auto"/>
              <w:ind w:left="360"/>
              <w:rPr>
                <w:rFonts w:ascii="Arial" w:hAnsi="Arial" w:cs="Arial"/>
                <w:color w:val="000000"/>
              </w:rPr>
            </w:pPr>
            <w:r w:rsidRPr="00A32606">
              <w:rPr>
                <w:rFonts w:ascii="Arial" w:hAnsi="Arial" w:cs="Arial"/>
                <w:color w:val="000000"/>
              </w:rPr>
              <w:t>details of where and when the Dispute arose; and</w:t>
            </w:r>
          </w:p>
          <w:p w14:paraId="1DD1B4FF" w14:textId="77777777" w:rsidR="00DE5748" w:rsidRPr="00A32606" w:rsidRDefault="00DE5748" w:rsidP="000343CE">
            <w:pPr>
              <w:pStyle w:val="BodyText"/>
              <w:numPr>
                <w:ilvl w:val="0"/>
                <w:numId w:val="12"/>
              </w:numPr>
              <w:tabs>
                <w:tab w:val="clear" w:pos="720"/>
                <w:tab w:val="clear" w:pos="1559"/>
                <w:tab w:val="clear" w:pos="2268"/>
                <w:tab w:val="clear" w:pos="2977"/>
                <w:tab w:val="clear" w:pos="3686"/>
                <w:tab w:val="clear" w:pos="4394"/>
                <w:tab w:val="clear" w:pos="8789"/>
              </w:tabs>
              <w:autoSpaceDE w:val="0"/>
              <w:autoSpaceDN w:val="0"/>
              <w:adjustRightInd w:val="0"/>
              <w:spacing w:before="0" w:after="240" w:line="360" w:lineRule="auto"/>
              <w:ind w:left="360"/>
              <w:rPr>
                <w:rFonts w:ascii="Arial" w:hAnsi="Arial" w:cs="Arial"/>
                <w:color w:val="000000"/>
              </w:rPr>
            </w:pPr>
            <w:r w:rsidRPr="00A32606">
              <w:rPr>
                <w:rFonts w:ascii="Arial" w:hAnsi="Arial" w:cs="Arial"/>
                <w:color w:val="000000"/>
              </w:rPr>
              <w:t>the nature of the redress which is sought.</w:t>
            </w:r>
          </w:p>
        </w:tc>
      </w:tr>
      <w:tr w:rsidR="00DE5748" w:rsidRPr="00A32606" w14:paraId="1DD1B504" w14:textId="77777777" w:rsidTr="00DE5748">
        <w:tc>
          <w:tcPr>
            <w:tcW w:w="1260" w:type="dxa"/>
            <w:tcBorders>
              <w:top w:val="nil"/>
              <w:left w:val="nil"/>
              <w:bottom w:val="nil"/>
              <w:right w:val="nil"/>
            </w:tcBorders>
          </w:tcPr>
          <w:p w14:paraId="1DD1B501" w14:textId="77777777" w:rsidR="00DE5748" w:rsidRPr="00A32606" w:rsidRDefault="00DE5748" w:rsidP="00DE5748">
            <w:pPr>
              <w:jc w:val="right"/>
              <w:rPr>
                <w:rFonts w:ascii="Arial" w:hAnsi="Arial" w:cs="Arial"/>
                <w:b/>
              </w:rPr>
            </w:pPr>
          </w:p>
        </w:tc>
        <w:tc>
          <w:tcPr>
            <w:tcW w:w="2817" w:type="dxa"/>
            <w:tcBorders>
              <w:top w:val="nil"/>
              <w:left w:val="nil"/>
              <w:bottom w:val="nil"/>
              <w:right w:val="nil"/>
            </w:tcBorders>
          </w:tcPr>
          <w:p w14:paraId="1DD1B502" w14:textId="77777777" w:rsidR="00DE5748" w:rsidRPr="00A32606" w:rsidRDefault="00DE5748" w:rsidP="00DE5748">
            <w:pPr>
              <w:spacing w:after="240" w:line="360" w:lineRule="auto"/>
              <w:rPr>
                <w:rFonts w:ascii="Arial" w:hAnsi="Arial" w:cs="Arial"/>
              </w:rPr>
            </w:pPr>
            <w:r w:rsidRPr="00A32606">
              <w:rPr>
                <w:rFonts w:ascii="Arial" w:hAnsi="Arial" w:cs="Arial"/>
                <w:color w:val="000000"/>
              </w:rPr>
              <w:t>“</w:t>
            </w:r>
            <w:r w:rsidRPr="00A32606">
              <w:rPr>
                <w:rFonts w:ascii="Arial" w:hAnsi="Arial" w:cs="Arial"/>
                <w:b/>
                <w:color w:val="000000"/>
              </w:rPr>
              <w:t>Referral Notice</w:t>
            </w:r>
            <w:r w:rsidRPr="00A32606">
              <w:rPr>
                <w:rFonts w:ascii="Arial" w:hAnsi="Arial" w:cs="Arial"/>
                <w:color w:val="000000"/>
              </w:rPr>
              <w:t xml:space="preserve">” </w:t>
            </w:r>
          </w:p>
        </w:tc>
        <w:tc>
          <w:tcPr>
            <w:tcW w:w="5001" w:type="dxa"/>
            <w:tcBorders>
              <w:top w:val="nil"/>
              <w:left w:val="nil"/>
              <w:bottom w:val="nil"/>
              <w:right w:val="nil"/>
            </w:tcBorders>
          </w:tcPr>
          <w:p w14:paraId="1DD1B503" w14:textId="77777777" w:rsidR="00DE5748" w:rsidRPr="00A32606" w:rsidRDefault="00DE5748" w:rsidP="00DE5748">
            <w:pPr>
              <w:spacing w:after="240" w:line="360" w:lineRule="auto"/>
              <w:rPr>
                <w:rFonts w:ascii="Arial" w:hAnsi="Arial" w:cs="Arial"/>
              </w:rPr>
            </w:pPr>
            <w:r w:rsidRPr="00A32606">
              <w:rPr>
                <w:rFonts w:ascii="Arial" w:hAnsi="Arial" w:cs="Arial"/>
                <w:color w:val="000000"/>
              </w:rPr>
              <w:t>means a notice referring a Dispute to the Adjudicator in accordance with paragraph 3.5;</w:t>
            </w:r>
          </w:p>
        </w:tc>
      </w:tr>
      <w:tr w:rsidR="00DE5748" w:rsidRPr="00A32606" w14:paraId="1DD1B508" w14:textId="77777777" w:rsidTr="00DE5748">
        <w:tc>
          <w:tcPr>
            <w:tcW w:w="1260" w:type="dxa"/>
            <w:tcBorders>
              <w:top w:val="nil"/>
              <w:left w:val="nil"/>
              <w:bottom w:val="nil"/>
              <w:right w:val="nil"/>
            </w:tcBorders>
          </w:tcPr>
          <w:p w14:paraId="1DD1B505" w14:textId="77777777" w:rsidR="00DE5748" w:rsidRPr="00A32606" w:rsidRDefault="00DE5748" w:rsidP="00DE5748">
            <w:pPr>
              <w:jc w:val="right"/>
              <w:rPr>
                <w:rFonts w:ascii="Arial" w:hAnsi="Arial" w:cs="Arial"/>
                <w:b/>
              </w:rPr>
            </w:pPr>
          </w:p>
        </w:tc>
        <w:tc>
          <w:tcPr>
            <w:tcW w:w="2817" w:type="dxa"/>
            <w:tcBorders>
              <w:top w:val="nil"/>
              <w:left w:val="nil"/>
              <w:bottom w:val="nil"/>
              <w:right w:val="nil"/>
            </w:tcBorders>
          </w:tcPr>
          <w:p w14:paraId="1DD1B506" w14:textId="77777777" w:rsidR="00DE5748" w:rsidRPr="00A32606" w:rsidRDefault="00DE5748" w:rsidP="00DE5748">
            <w:pPr>
              <w:spacing w:after="240" w:line="360" w:lineRule="auto"/>
              <w:rPr>
                <w:rFonts w:ascii="Arial" w:hAnsi="Arial" w:cs="Arial"/>
                <w:b/>
                <w:color w:val="000000"/>
              </w:rPr>
            </w:pPr>
            <w:r w:rsidRPr="00A32606">
              <w:rPr>
                <w:rFonts w:ascii="Arial" w:hAnsi="Arial" w:cs="Arial"/>
              </w:rPr>
              <w:t>“</w:t>
            </w:r>
            <w:r w:rsidRPr="00A32606">
              <w:rPr>
                <w:rFonts w:ascii="Arial" w:hAnsi="Arial" w:cs="Arial"/>
                <w:b/>
              </w:rPr>
              <w:t>Senior Representative</w:t>
            </w:r>
            <w:r w:rsidRPr="00A32606">
              <w:rPr>
                <w:rFonts w:ascii="Arial" w:hAnsi="Arial" w:cs="Arial"/>
              </w:rPr>
              <w:t xml:space="preserve">” </w:t>
            </w:r>
          </w:p>
        </w:tc>
        <w:tc>
          <w:tcPr>
            <w:tcW w:w="5001" w:type="dxa"/>
            <w:tcBorders>
              <w:top w:val="nil"/>
              <w:left w:val="nil"/>
              <w:bottom w:val="nil"/>
              <w:right w:val="nil"/>
            </w:tcBorders>
          </w:tcPr>
          <w:p w14:paraId="1DD1B507" w14:textId="77777777" w:rsidR="00DE5748" w:rsidRPr="00A32606" w:rsidRDefault="00DE5748" w:rsidP="00DE5748">
            <w:pPr>
              <w:spacing w:after="240" w:line="360" w:lineRule="auto"/>
              <w:rPr>
                <w:rFonts w:ascii="Arial" w:hAnsi="Arial" w:cs="Arial"/>
              </w:rPr>
            </w:pPr>
            <w:r w:rsidRPr="00A32606">
              <w:rPr>
                <w:rFonts w:ascii="Arial" w:hAnsi="Arial" w:cs="Arial"/>
              </w:rPr>
              <w:t xml:space="preserve">means a representative of a Party at senior executive level; </w:t>
            </w:r>
          </w:p>
        </w:tc>
      </w:tr>
      <w:tr w:rsidR="00DE5748" w:rsidRPr="00A32606" w14:paraId="1DD1B50B" w14:textId="77777777" w:rsidTr="00DE5748">
        <w:tc>
          <w:tcPr>
            <w:tcW w:w="1260" w:type="dxa"/>
            <w:tcBorders>
              <w:top w:val="nil"/>
              <w:left w:val="nil"/>
              <w:bottom w:val="nil"/>
              <w:right w:val="nil"/>
            </w:tcBorders>
          </w:tcPr>
          <w:p w14:paraId="1DD1B509" w14:textId="77777777" w:rsidR="00DE5748" w:rsidRPr="00A32606" w:rsidRDefault="00DE5748" w:rsidP="00DE5748">
            <w:pPr>
              <w:spacing w:after="240" w:line="360" w:lineRule="auto"/>
              <w:jc w:val="right"/>
              <w:rPr>
                <w:rFonts w:ascii="Arial" w:hAnsi="Arial" w:cs="Arial"/>
              </w:rPr>
            </w:pPr>
            <w:r w:rsidRPr="00A32606">
              <w:rPr>
                <w:rFonts w:ascii="Arial" w:hAnsi="Arial" w:cs="Arial"/>
              </w:rPr>
              <w:t>1</w:t>
            </w:r>
          </w:p>
        </w:tc>
        <w:tc>
          <w:tcPr>
            <w:tcW w:w="7818" w:type="dxa"/>
            <w:gridSpan w:val="2"/>
            <w:tcBorders>
              <w:top w:val="nil"/>
              <w:left w:val="nil"/>
              <w:bottom w:val="nil"/>
              <w:right w:val="nil"/>
            </w:tcBorders>
          </w:tcPr>
          <w:p w14:paraId="1DD1B50A" w14:textId="77777777" w:rsidR="00DE5748" w:rsidRPr="00A32606" w:rsidRDefault="00DE5748" w:rsidP="00DE5748">
            <w:pPr>
              <w:spacing w:after="240" w:line="360" w:lineRule="auto"/>
              <w:rPr>
                <w:rFonts w:ascii="Arial" w:hAnsi="Arial" w:cs="Arial"/>
              </w:rPr>
            </w:pPr>
            <w:r w:rsidRPr="00A32606">
              <w:rPr>
                <w:rFonts w:ascii="Arial" w:hAnsi="Arial" w:cs="Arial"/>
              </w:rPr>
              <w:t xml:space="preserve">The Company and the Supplier follow the procedure below for the avoidance and resolution of Disputes. </w:t>
            </w:r>
          </w:p>
        </w:tc>
      </w:tr>
      <w:tr w:rsidR="00DE5748" w:rsidRPr="00A32606" w14:paraId="1DD1B50E" w14:textId="77777777" w:rsidTr="00DE5748">
        <w:tc>
          <w:tcPr>
            <w:tcW w:w="1260" w:type="dxa"/>
            <w:tcBorders>
              <w:top w:val="nil"/>
              <w:left w:val="nil"/>
              <w:bottom w:val="nil"/>
              <w:right w:val="nil"/>
            </w:tcBorders>
          </w:tcPr>
          <w:p w14:paraId="1DD1B50C" w14:textId="77777777" w:rsidR="00DE5748" w:rsidRPr="00A32606" w:rsidRDefault="00DE5748" w:rsidP="00DE5748">
            <w:pPr>
              <w:spacing w:after="240" w:line="360" w:lineRule="auto"/>
              <w:jc w:val="right"/>
              <w:rPr>
                <w:rFonts w:ascii="Arial" w:hAnsi="Arial" w:cs="Arial"/>
              </w:rPr>
            </w:pPr>
            <w:r w:rsidRPr="00A32606">
              <w:rPr>
                <w:rFonts w:ascii="Arial" w:hAnsi="Arial" w:cs="Arial"/>
              </w:rPr>
              <w:t>2.1</w:t>
            </w:r>
          </w:p>
        </w:tc>
        <w:tc>
          <w:tcPr>
            <w:tcW w:w="7818" w:type="dxa"/>
            <w:gridSpan w:val="2"/>
            <w:tcBorders>
              <w:top w:val="nil"/>
              <w:left w:val="nil"/>
              <w:bottom w:val="nil"/>
              <w:right w:val="nil"/>
            </w:tcBorders>
          </w:tcPr>
          <w:p w14:paraId="1DD1B50D" w14:textId="77777777" w:rsidR="00DE5748" w:rsidRPr="00A32606" w:rsidRDefault="00DE5748" w:rsidP="00DE5748">
            <w:pPr>
              <w:spacing w:after="240" w:line="360" w:lineRule="auto"/>
              <w:rPr>
                <w:rFonts w:ascii="Arial" w:hAnsi="Arial" w:cs="Arial"/>
              </w:rPr>
            </w:pPr>
            <w:r w:rsidRPr="00A32606">
              <w:rPr>
                <w:rFonts w:ascii="Arial" w:hAnsi="Arial" w:cs="Arial"/>
              </w:rPr>
              <w:t xml:space="preserve">Subject to paragraph 3.1, any Dispute may in the first instance be referred in writing from the referring Party to the Senior Representatives by notice in writing to the other Party. The written notice from the referring party gives brief written particulars of the Dispute, the relief sought and the basis for claiming the relief sought (including the provisions of the Contract that are </w:t>
            </w:r>
            <w:r w:rsidRPr="00A32606">
              <w:rPr>
                <w:rFonts w:ascii="Arial" w:hAnsi="Arial" w:cs="Arial"/>
              </w:rPr>
              <w:lastRenderedPageBreak/>
              <w:t xml:space="preserve">relevant to the Dispute).  The written notice also identifies the referring party's Senior Representative. </w:t>
            </w:r>
          </w:p>
        </w:tc>
      </w:tr>
      <w:tr w:rsidR="00DE5748" w:rsidRPr="00A32606" w14:paraId="1DD1B511" w14:textId="77777777" w:rsidTr="00DE5748">
        <w:tc>
          <w:tcPr>
            <w:tcW w:w="1260" w:type="dxa"/>
            <w:tcBorders>
              <w:top w:val="nil"/>
              <w:left w:val="nil"/>
              <w:bottom w:val="nil"/>
              <w:right w:val="nil"/>
            </w:tcBorders>
          </w:tcPr>
          <w:p w14:paraId="1DD1B50F" w14:textId="77777777" w:rsidR="00DE5748" w:rsidRPr="00A32606" w:rsidRDefault="00DE5748" w:rsidP="00DE5748">
            <w:pPr>
              <w:spacing w:after="240" w:line="360" w:lineRule="auto"/>
              <w:jc w:val="right"/>
              <w:rPr>
                <w:rFonts w:ascii="Arial" w:hAnsi="Arial" w:cs="Arial"/>
              </w:rPr>
            </w:pPr>
            <w:r w:rsidRPr="00A32606">
              <w:rPr>
                <w:rFonts w:ascii="Arial" w:hAnsi="Arial" w:cs="Arial"/>
              </w:rPr>
              <w:lastRenderedPageBreak/>
              <w:t>2.2</w:t>
            </w:r>
          </w:p>
        </w:tc>
        <w:tc>
          <w:tcPr>
            <w:tcW w:w="7818" w:type="dxa"/>
            <w:gridSpan w:val="2"/>
            <w:tcBorders>
              <w:top w:val="nil"/>
              <w:left w:val="nil"/>
              <w:bottom w:val="nil"/>
              <w:right w:val="nil"/>
            </w:tcBorders>
          </w:tcPr>
          <w:p w14:paraId="1DD1B510" w14:textId="77777777" w:rsidR="00DE5748" w:rsidRPr="00A32606" w:rsidRDefault="00DE5748" w:rsidP="00DE5748">
            <w:pPr>
              <w:spacing w:after="240" w:line="360" w:lineRule="auto"/>
              <w:rPr>
                <w:rFonts w:ascii="Arial" w:hAnsi="Arial" w:cs="Arial"/>
              </w:rPr>
            </w:pPr>
            <w:r w:rsidRPr="00A32606">
              <w:rPr>
                <w:rFonts w:ascii="Arial" w:hAnsi="Arial" w:cs="Arial"/>
              </w:rPr>
              <w:t>Within 14 days of receipt of the notice pursuant to paragraph 2.1, the responding Party provides the referring Party with a brief written response.  The response includes identification of the responding party's Senior Representative.</w:t>
            </w:r>
          </w:p>
        </w:tc>
      </w:tr>
      <w:tr w:rsidR="00DE5748" w:rsidRPr="00A32606" w14:paraId="1DD1B514" w14:textId="77777777" w:rsidTr="00DE5748">
        <w:tc>
          <w:tcPr>
            <w:tcW w:w="1260" w:type="dxa"/>
            <w:tcBorders>
              <w:top w:val="nil"/>
              <w:left w:val="nil"/>
              <w:bottom w:val="nil"/>
              <w:right w:val="nil"/>
            </w:tcBorders>
          </w:tcPr>
          <w:p w14:paraId="1DD1B512" w14:textId="77777777" w:rsidR="00DE5748" w:rsidRPr="00A32606" w:rsidRDefault="00DE5748" w:rsidP="00DE5748">
            <w:pPr>
              <w:spacing w:after="240" w:line="360" w:lineRule="auto"/>
              <w:jc w:val="right"/>
              <w:rPr>
                <w:rFonts w:ascii="Arial" w:hAnsi="Arial" w:cs="Arial"/>
              </w:rPr>
            </w:pPr>
            <w:r w:rsidRPr="00A32606">
              <w:rPr>
                <w:rFonts w:ascii="Arial" w:hAnsi="Arial" w:cs="Arial"/>
              </w:rPr>
              <w:t>2.3</w:t>
            </w:r>
          </w:p>
        </w:tc>
        <w:tc>
          <w:tcPr>
            <w:tcW w:w="7818" w:type="dxa"/>
            <w:gridSpan w:val="2"/>
            <w:tcBorders>
              <w:top w:val="nil"/>
              <w:left w:val="nil"/>
              <w:bottom w:val="nil"/>
              <w:right w:val="nil"/>
            </w:tcBorders>
          </w:tcPr>
          <w:p w14:paraId="1DD1B513" w14:textId="77777777" w:rsidR="00DE5748" w:rsidRPr="00A32606" w:rsidRDefault="00DE5748" w:rsidP="00DE5748">
            <w:pPr>
              <w:spacing w:after="240" w:line="360" w:lineRule="auto"/>
              <w:rPr>
                <w:rFonts w:ascii="Arial" w:hAnsi="Arial" w:cs="Arial"/>
              </w:rPr>
            </w:pPr>
            <w:r w:rsidRPr="00A32606">
              <w:rPr>
                <w:rFonts w:ascii="Arial" w:hAnsi="Arial" w:cs="Arial"/>
              </w:rPr>
              <w:t xml:space="preserve">The Senior Representatives meet and try to reach agreement to resolve the Dispute referred to them pursuant to paragraph 2.2. </w:t>
            </w:r>
          </w:p>
        </w:tc>
      </w:tr>
      <w:tr w:rsidR="00DE5748" w:rsidRPr="00A32606" w14:paraId="1DD1B517" w14:textId="77777777" w:rsidTr="00DE5748">
        <w:tc>
          <w:tcPr>
            <w:tcW w:w="1260" w:type="dxa"/>
            <w:tcBorders>
              <w:top w:val="nil"/>
              <w:left w:val="nil"/>
              <w:bottom w:val="nil"/>
              <w:right w:val="nil"/>
            </w:tcBorders>
          </w:tcPr>
          <w:p w14:paraId="1DD1B515" w14:textId="77777777" w:rsidR="00DE5748" w:rsidRPr="00A32606" w:rsidRDefault="00DE5748" w:rsidP="00DE5748">
            <w:pPr>
              <w:spacing w:after="240" w:line="360" w:lineRule="auto"/>
              <w:jc w:val="right"/>
              <w:rPr>
                <w:rFonts w:ascii="Arial" w:hAnsi="Arial" w:cs="Arial"/>
              </w:rPr>
            </w:pPr>
            <w:r w:rsidRPr="00A32606">
              <w:rPr>
                <w:rFonts w:ascii="Arial" w:hAnsi="Arial" w:cs="Arial"/>
              </w:rPr>
              <w:t>2.4</w:t>
            </w:r>
          </w:p>
        </w:tc>
        <w:tc>
          <w:tcPr>
            <w:tcW w:w="7818" w:type="dxa"/>
            <w:gridSpan w:val="2"/>
            <w:tcBorders>
              <w:top w:val="nil"/>
              <w:left w:val="nil"/>
              <w:bottom w:val="nil"/>
              <w:right w:val="nil"/>
            </w:tcBorders>
          </w:tcPr>
          <w:p w14:paraId="1DD1B516" w14:textId="77777777" w:rsidR="00DE5748" w:rsidRPr="00A32606" w:rsidRDefault="00DE5748" w:rsidP="00DE5748">
            <w:pPr>
              <w:spacing w:after="240" w:line="360" w:lineRule="auto"/>
              <w:rPr>
                <w:rFonts w:ascii="Arial" w:hAnsi="Arial" w:cs="Arial"/>
              </w:rPr>
            </w:pPr>
            <w:r w:rsidRPr="00A32606">
              <w:rPr>
                <w:rFonts w:ascii="Arial" w:hAnsi="Arial" w:cs="Arial"/>
              </w:rPr>
              <w:t xml:space="preserve">If the Senior Representatives are unable to, or fail to, reach agreement to resolve the Dispute within 14 days after the date of the response under paragraph 2.2, court proceedings are not commenced unless and until the Dispute has first been referred to adjudication (and an Adjudicator's decision has been obtained) in accordance with the procedure in paragraphs 3.1-3.25 and notice has been given in accordance with paragraph 3.26.  </w:t>
            </w:r>
          </w:p>
        </w:tc>
      </w:tr>
      <w:tr w:rsidR="00DE5748" w:rsidRPr="00A32606" w14:paraId="1DD1B51A" w14:textId="77777777" w:rsidTr="00DE5748">
        <w:tc>
          <w:tcPr>
            <w:tcW w:w="1260" w:type="dxa"/>
            <w:tcBorders>
              <w:top w:val="nil"/>
              <w:left w:val="nil"/>
              <w:bottom w:val="nil"/>
              <w:right w:val="nil"/>
            </w:tcBorders>
          </w:tcPr>
          <w:p w14:paraId="1DD1B518" w14:textId="77777777" w:rsidR="00DE5748" w:rsidRPr="00A32606" w:rsidRDefault="00DE5748" w:rsidP="00DE5748">
            <w:pPr>
              <w:spacing w:after="240" w:line="360" w:lineRule="auto"/>
              <w:jc w:val="right"/>
              <w:rPr>
                <w:rFonts w:ascii="Arial" w:hAnsi="Arial" w:cs="Arial"/>
              </w:rPr>
            </w:pPr>
            <w:r w:rsidRPr="00A32606">
              <w:rPr>
                <w:rFonts w:ascii="Arial" w:hAnsi="Arial" w:cs="Arial"/>
              </w:rPr>
              <w:t>2.5</w:t>
            </w:r>
          </w:p>
        </w:tc>
        <w:tc>
          <w:tcPr>
            <w:tcW w:w="7818" w:type="dxa"/>
            <w:gridSpan w:val="2"/>
            <w:tcBorders>
              <w:top w:val="nil"/>
              <w:left w:val="nil"/>
              <w:bottom w:val="nil"/>
              <w:right w:val="nil"/>
            </w:tcBorders>
          </w:tcPr>
          <w:p w14:paraId="1DD1B519" w14:textId="77777777" w:rsidR="00DE5748" w:rsidRPr="00A32606" w:rsidRDefault="00DE5748" w:rsidP="00DE5748">
            <w:pPr>
              <w:spacing w:after="240" w:line="360" w:lineRule="auto"/>
              <w:rPr>
                <w:rFonts w:ascii="Arial" w:hAnsi="Arial" w:cs="Arial"/>
              </w:rPr>
            </w:pPr>
            <w:r w:rsidRPr="00A32606">
              <w:rPr>
                <w:rFonts w:ascii="Arial" w:hAnsi="Arial" w:cs="Arial"/>
              </w:rPr>
              <w:t xml:space="preserve">Each Party bears its own costs and expenses in relation to any reference of a Dispute to the Senior Representatives. Discussions amongst the Senior Representatives and any documents prepared or exchanged in relation to the reference of the Dispute to the Senior Representatives (including, for the avoidance of doubt, the notice under paragraph 2.1 and any response under paragraph 2.2) are without prejudice and the Parties do not make use of or rely upon any without prejudice statements in any proceedings.   </w:t>
            </w:r>
          </w:p>
        </w:tc>
      </w:tr>
      <w:tr w:rsidR="00DE5748" w:rsidRPr="00A32606" w14:paraId="1DD1B51D" w14:textId="77777777" w:rsidTr="00DE5748">
        <w:tc>
          <w:tcPr>
            <w:tcW w:w="1260" w:type="dxa"/>
            <w:tcBorders>
              <w:top w:val="nil"/>
              <w:left w:val="nil"/>
              <w:bottom w:val="nil"/>
              <w:right w:val="nil"/>
            </w:tcBorders>
          </w:tcPr>
          <w:p w14:paraId="1DD1B51B"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3.1</w:t>
            </w:r>
          </w:p>
        </w:tc>
        <w:tc>
          <w:tcPr>
            <w:tcW w:w="7818" w:type="dxa"/>
            <w:gridSpan w:val="2"/>
            <w:tcBorders>
              <w:top w:val="nil"/>
              <w:left w:val="nil"/>
              <w:bottom w:val="nil"/>
              <w:right w:val="nil"/>
            </w:tcBorders>
          </w:tcPr>
          <w:p w14:paraId="1DD1B51C"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 xml:space="preserve">Notwithstanding the provisions of </w:t>
            </w:r>
            <w:r w:rsidRPr="00A32606">
              <w:rPr>
                <w:rFonts w:ascii="Arial" w:hAnsi="Arial" w:cs="Arial"/>
              </w:rPr>
              <w:t>paragraphs 1 and 2 above</w:t>
            </w:r>
            <w:r w:rsidRPr="00A32606">
              <w:rPr>
                <w:rFonts w:ascii="Arial" w:hAnsi="Arial" w:cs="Arial"/>
                <w:snapToGrid w:val="0"/>
                <w:color w:val="000000"/>
              </w:rPr>
              <w:t xml:space="preserve">, either Party may give notice at any time of its intention to refer a Dispute to adjudication under the procedure set out in this </w:t>
            </w:r>
            <w:r w:rsidRPr="00A32606">
              <w:rPr>
                <w:rFonts w:ascii="Arial" w:hAnsi="Arial" w:cs="Arial"/>
              </w:rPr>
              <w:t>paragraph</w:t>
            </w:r>
            <w:r w:rsidRPr="00A32606">
              <w:rPr>
                <w:rFonts w:ascii="Arial" w:hAnsi="Arial" w:cs="Arial"/>
                <w:snapToGrid w:val="0"/>
                <w:color w:val="000000"/>
              </w:rPr>
              <w:t xml:space="preserve"> 3 by giving a Notice of Adjudication to the other parties to the Dispute. </w:t>
            </w:r>
          </w:p>
        </w:tc>
      </w:tr>
      <w:tr w:rsidR="00DE5748" w:rsidRPr="00A32606" w14:paraId="1DD1B522" w14:textId="77777777" w:rsidTr="00DE5748">
        <w:tc>
          <w:tcPr>
            <w:tcW w:w="1260" w:type="dxa"/>
            <w:tcBorders>
              <w:top w:val="nil"/>
              <w:left w:val="nil"/>
              <w:bottom w:val="nil"/>
              <w:right w:val="nil"/>
            </w:tcBorders>
          </w:tcPr>
          <w:p w14:paraId="1DD1B51E"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3.2</w:t>
            </w:r>
          </w:p>
        </w:tc>
        <w:tc>
          <w:tcPr>
            <w:tcW w:w="7818" w:type="dxa"/>
            <w:gridSpan w:val="2"/>
            <w:tcBorders>
              <w:top w:val="nil"/>
              <w:left w:val="nil"/>
              <w:bottom w:val="nil"/>
              <w:right w:val="nil"/>
            </w:tcBorders>
          </w:tcPr>
          <w:p w14:paraId="1DD1B51F" w14:textId="77777777" w:rsidR="00DE5748" w:rsidRPr="00A32606" w:rsidRDefault="00DE5748" w:rsidP="00DE5748">
            <w:pPr>
              <w:spacing w:after="240" w:line="360" w:lineRule="auto"/>
              <w:rPr>
                <w:rFonts w:ascii="Arial" w:hAnsi="Arial" w:cs="Arial"/>
                <w:i/>
                <w:snapToGrid w:val="0"/>
                <w:color w:val="000000"/>
              </w:rPr>
            </w:pPr>
            <w:r w:rsidRPr="00A32606">
              <w:rPr>
                <w:rFonts w:ascii="Arial" w:hAnsi="Arial" w:cs="Arial"/>
                <w:snapToGrid w:val="0"/>
                <w:color w:val="000000"/>
              </w:rPr>
              <w:t>Should either Party give a Notice of Adjudication then immediately thereafter the parties to the Dispute endeavour to agree upon a person whom they would consider suitable to act as the Adjudicator</w:t>
            </w:r>
            <w:r w:rsidRPr="00A32606">
              <w:rPr>
                <w:rFonts w:ascii="Arial" w:hAnsi="Arial" w:cs="Arial"/>
                <w:i/>
                <w:snapToGrid w:val="0"/>
                <w:color w:val="000000"/>
              </w:rPr>
              <w:t>.</w:t>
            </w:r>
          </w:p>
          <w:p w14:paraId="1DD1B520"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In the event of the parties to the Dispute failing to agree upon a suitable person who is able to act as the Adjudicator the referring party requests the Nominating Authority to select a person to act as the Adjudicator.</w:t>
            </w:r>
          </w:p>
          <w:p w14:paraId="1DD1B521"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lastRenderedPageBreak/>
              <w:t>The Nominating Authority communicates the selection of 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to the Parties within 4 days of receiving a request to do so. </w:t>
            </w:r>
          </w:p>
        </w:tc>
      </w:tr>
      <w:tr w:rsidR="00DE5748" w:rsidRPr="00A32606" w14:paraId="1DD1B528" w14:textId="77777777" w:rsidTr="00DE5748">
        <w:tc>
          <w:tcPr>
            <w:tcW w:w="1260" w:type="dxa"/>
            <w:tcBorders>
              <w:top w:val="nil"/>
              <w:left w:val="nil"/>
              <w:bottom w:val="nil"/>
              <w:right w:val="nil"/>
            </w:tcBorders>
          </w:tcPr>
          <w:p w14:paraId="1DD1B523"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lastRenderedPageBreak/>
              <w:t>3.3</w:t>
            </w:r>
          </w:p>
          <w:p w14:paraId="1DD1B524" w14:textId="77777777" w:rsidR="00DE5748" w:rsidRPr="00A32606" w:rsidRDefault="00DE5748" w:rsidP="00DE5748">
            <w:pPr>
              <w:pStyle w:val="KTBody"/>
              <w:spacing w:after="240" w:line="360" w:lineRule="auto"/>
              <w:jc w:val="right"/>
              <w:rPr>
                <w:rFonts w:ascii="Arial" w:hAnsi="Arial" w:cs="Arial"/>
                <w:color w:val="000000"/>
                <w:sz w:val="24"/>
              </w:rPr>
            </w:pPr>
          </w:p>
        </w:tc>
        <w:tc>
          <w:tcPr>
            <w:tcW w:w="7818" w:type="dxa"/>
            <w:gridSpan w:val="2"/>
            <w:tcBorders>
              <w:top w:val="nil"/>
              <w:left w:val="nil"/>
              <w:bottom w:val="nil"/>
              <w:right w:val="nil"/>
            </w:tcBorders>
          </w:tcPr>
          <w:p w14:paraId="1DD1B525"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Any person requested or selected to act as 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in accordance with </w:t>
            </w:r>
            <w:r w:rsidRPr="00A32606">
              <w:rPr>
                <w:rFonts w:ascii="Arial" w:hAnsi="Arial" w:cs="Arial"/>
              </w:rPr>
              <w:t>paragraph</w:t>
            </w:r>
            <w:r w:rsidRPr="00A32606">
              <w:rPr>
                <w:rFonts w:ascii="Arial" w:hAnsi="Arial" w:cs="Arial"/>
                <w:snapToGrid w:val="0"/>
                <w:color w:val="000000"/>
              </w:rPr>
              <w:t xml:space="preserve"> 3.2: </w:t>
            </w:r>
          </w:p>
          <w:p w14:paraId="1DD1B526"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 is a natural person acting in his personal capacity; and</w:t>
            </w:r>
          </w:p>
          <w:p w14:paraId="1DD1B527"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 is not an employee of any of the parties to the Dispute and declares any interest, financial or otherwise, in any matter relating to the Dispute</w:t>
            </w:r>
          </w:p>
        </w:tc>
      </w:tr>
      <w:tr w:rsidR="00DE5748" w:rsidRPr="00A32606" w14:paraId="1DD1B52B" w14:textId="77777777" w:rsidTr="00DE5748">
        <w:tc>
          <w:tcPr>
            <w:tcW w:w="1260" w:type="dxa"/>
            <w:tcBorders>
              <w:top w:val="nil"/>
              <w:left w:val="nil"/>
              <w:bottom w:val="nil"/>
              <w:right w:val="nil"/>
            </w:tcBorders>
          </w:tcPr>
          <w:p w14:paraId="1DD1B529"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3.4</w:t>
            </w:r>
          </w:p>
        </w:tc>
        <w:tc>
          <w:tcPr>
            <w:tcW w:w="7818" w:type="dxa"/>
            <w:gridSpan w:val="2"/>
            <w:tcBorders>
              <w:top w:val="nil"/>
              <w:left w:val="nil"/>
              <w:bottom w:val="nil"/>
              <w:right w:val="nil"/>
            </w:tcBorders>
          </w:tcPr>
          <w:p w14:paraId="1DD1B52A"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The terms of remuneration of the Adjudicator are agreed by the parties to the Dispute and the Adjudicator</w:t>
            </w:r>
            <w:r w:rsidRPr="00A32606">
              <w:rPr>
                <w:rFonts w:ascii="Arial" w:hAnsi="Arial" w:cs="Arial"/>
                <w:i/>
                <w:snapToGrid w:val="0"/>
                <w:color w:val="000000"/>
              </w:rPr>
              <w:t xml:space="preserve"> </w:t>
            </w:r>
            <w:r w:rsidRPr="00A32606">
              <w:rPr>
                <w:rFonts w:ascii="Arial" w:hAnsi="Arial" w:cs="Arial"/>
                <w:snapToGrid w:val="0"/>
                <w:color w:val="000000"/>
              </w:rPr>
              <w:t>with the object of securing the appointment of the Adjudicator</w:t>
            </w:r>
            <w:r w:rsidRPr="00A32606">
              <w:rPr>
                <w:rFonts w:ascii="Arial" w:hAnsi="Arial" w:cs="Arial"/>
                <w:i/>
                <w:snapToGrid w:val="0"/>
                <w:color w:val="000000"/>
              </w:rPr>
              <w:t xml:space="preserve"> </w:t>
            </w:r>
            <w:r w:rsidRPr="00A32606">
              <w:rPr>
                <w:rFonts w:ascii="Arial" w:hAnsi="Arial" w:cs="Arial"/>
                <w:snapToGrid w:val="0"/>
                <w:color w:val="000000"/>
              </w:rPr>
              <w:t>within 7 days of the Notice of Adjudication. If any party to the Dispute (but not all parties to the Dispute) rejects the terms of the remuneration of the Adjudicator</w:t>
            </w:r>
            <w:r w:rsidRPr="00A32606">
              <w:rPr>
                <w:rFonts w:ascii="Arial" w:hAnsi="Arial" w:cs="Arial"/>
                <w:i/>
                <w:snapToGrid w:val="0"/>
                <w:color w:val="000000"/>
              </w:rPr>
              <w:t xml:space="preserve"> </w:t>
            </w:r>
            <w:r w:rsidRPr="00A32606">
              <w:rPr>
                <w:rFonts w:ascii="Arial" w:hAnsi="Arial" w:cs="Arial"/>
                <w:snapToGrid w:val="0"/>
                <w:color w:val="000000"/>
              </w:rPr>
              <w:t>the same are settled (and binding upon the parties to the Dispute) by agreement between the Nominating Authority and the Adjudicator</w:t>
            </w:r>
            <w:r w:rsidRPr="00A32606">
              <w:rPr>
                <w:rFonts w:ascii="Arial" w:hAnsi="Arial" w:cs="Arial"/>
                <w:i/>
                <w:snapToGrid w:val="0"/>
                <w:color w:val="000000"/>
              </w:rPr>
              <w:t xml:space="preserve"> </w:t>
            </w:r>
            <w:r w:rsidRPr="00A32606">
              <w:rPr>
                <w:rFonts w:ascii="Arial" w:hAnsi="Arial" w:cs="Arial"/>
                <w:snapToGrid w:val="0"/>
                <w:color w:val="000000"/>
              </w:rPr>
              <w:t>(provided that the level of the Adjudicator’s</w:t>
            </w:r>
            <w:r w:rsidRPr="00A32606">
              <w:rPr>
                <w:rFonts w:ascii="Arial" w:hAnsi="Arial" w:cs="Arial"/>
                <w:i/>
                <w:snapToGrid w:val="0"/>
                <w:color w:val="000000"/>
              </w:rPr>
              <w:t xml:space="preserve"> </w:t>
            </w:r>
            <w:r w:rsidRPr="00A32606">
              <w:rPr>
                <w:rFonts w:ascii="Arial" w:hAnsi="Arial" w:cs="Arial"/>
                <w:snapToGrid w:val="0"/>
                <w:color w:val="000000"/>
              </w:rPr>
              <w:t>fees does not exceed the level originally proposed to the parties to the Dispute by the Adjudicator). If all the parties to the Dispute reject the terms of remuneration proposed by an Adjudicator</w:t>
            </w:r>
            <w:r w:rsidRPr="00A32606">
              <w:rPr>
                <w:rFonts w:ascii="Arial" w:hAnsi="Arial" w:cs="Arial"/>
                <w:i/>
                <w:snapToGrid w:val="0"/>
                <w:color w:val="000000"/>
              </w:rPr>
              <w:t xml:space="preserve"> </w:t>
            </w:r>
            <w:r w:rsidRPr="00A32606">
              <w:rPr>
                <w:rFonts w:ascii="Arial" w:hAnsi="Arial" w:cs="Arial"/>
                <w:snapToGrid w:val="0"/>
                <w:color w:val="000000"/>
              </w:rPr>
              <w:t>another person is selected as an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in accordance with </w:t>
            </w:r>
            <w:r w:rsidRPr="00A32606">
              <w:rPr>
                <w:rFonts w:ascii="Arial" w:hAnsi="Arial" w:cs="Arial"/>
              </w:rPr>
              <w:t>paragraph</w:t>
            </w:r>
            <w:r w:rsidRPr="00A32606">
              <w:rPr>
                <w:rFonts w:ascii="Arial" w:hAnsi="Arial" w:cs="Arial"/>
                <w:snapToGrid w:val="0"/>
                <w:color w:val="000000"/>
              </w:rPr>
              <w:t xml:space="preserve"> 3.2.</w:t>
            </w:r>
          </w:p>
        </w:tc>
      </w:tr>
      <w:tr w:rsidR="00DE5748" w:rsidRPr="00A32606" w14:paraId="1DD1B52E" w14:textId="77777777" w:rsidTr="00DE5748">
        <w:trPr>
          <w:cantSplit/>
        </w:trPr>
        <w:tc>
          <w:tcPr>
            <w:tcW w:w="1260" w:type="dxa"/>
            <w:tcBorders>
              <w:top w:val="nil"/>
              <w:left w:val="nil"/>
              <w:bottom w:val="nil"/>
              <w:right w:val="nil"/>
            </w:tcBorders>
          </w:tcPr>
          <w:p w14:paraId="1DD1B52C"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3.5</w:t>
            </w:r>
          </w:p>
        </w:tc>
        <w:tc>
          <w:tcPr>
            <w:tcW w:w="7818" w:type="dxa"/>
            <w:gridSpan w:val="2"/>
            <w:tcBorders>
              <w:top w:val="nil"/>
              <w:left w:val="nil"/>
              <w:bottom w:val="nil"/>
              <w:right w:val="nil"/>
            </w:tcBorders>
          </w:tcPr>
          <w:p w14:paraId="1DD1B52D"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Where 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has been selected in accordance with </w:t>
            </w:r>
            <w:r w:rsidRPr="00A32606">
              <w:rPr>
                <w:rFonts w:ascii="Arial" w:hAnsi="Arial" w:cs="Arial"/>
              </w:rPr>
              <w:t>paragraph</w:t>
            </w:r>
            <w:r w:rsidRPr="00A32606">
              <w:rPr>
                <w:rFonts w:ascii="Arial" w:hAnsi="Arial" w:cs="Arial"/>
                <w:snapToGrid w:val="0"/>
                <w:color w:val="000000"/>
              </w:rPr>
              <w:t xml:space="preserve"> 3.2 the referring Party refers the Dispute in writing to 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by the Referral Notice in accordance with </w:t>
            </w:r>
            <w:r w:rsidRPr="00A32606">
              <w:rPr>
                <w:rFonts w:ascii="Arial" w:hAnsi="Arial" w:cs="Arial"/>
              </w:rPr>
              <w:t>paragraph</w:t>
            </w:r>
            <w:r w:rsidRPr="00A32606">
              <w:rPr>
                <w:rFonts w:ascii="Arial" w:hAnsi="Arial" w:cs="Arial"/>
                <w:snapToGrid w:val="0"/>
                <w:color w:val="000000"/>
              </w:rPr>
              <w:t xml:space="preserve"> 3.6 within 7 days of the date of the Notice of Adjudication.  </w:t>
            </w:r>
          </w:p>
        </w:tc>
      </w:tr>
      <w:tr w:rsidR="00DE5748" w:rsidRPr="00A32606" w14:paraId="1DD1B535" w14:textId="77777777" w:rsidTr="00DE5748">
        <w:tc>
          <w:tcPr>
            <w:tcW w:w="1260" w:type="dxa"/>
            <w:tcBorders>
              <w:top w:val="nil"/>
              <w:left w:val="nil"/>
              <w:bottom w:val="nil"/>
              <w:right w:val="nil"/>
            </w:tcBorders>
          </w:tcPr>
          <w:p w14:paraId="1DD1B52F"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3.6</w:t>
            </w:r>
          </w:p>
        </w:tc>
        <w:tc>
          <w:tcPr>
            <w:tcW w:w="7818" w:type="dxa"/>
            <w:gridSpan w:val="2"/>
            <w:tcBorders>
              <w:top w:val="nil"/>
              <w:left w:val="nil"/>
              <w:bottom w:val="nil"/>
              <w:right w:val="nil"/>
            </w:tcBorders>
          </w:tcPr>
          <w:p w14:paraId="1DD1B530"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The Referral Notice includes:</w:t>
            </w:r>
          </w:p>
          <w:p w14:paraId="1DD1B531"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 the facts relied upon by the referring party in support of its claim(s);</w:t>
            </w:r>
          </w:p>
          <w:p w14:paraId="1DD1B532"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 xml:space="preserve">● a statement of the contractual and/or other basis relied upon by the referring party in support of its claim(s); </w:t>
            </w:r>
          </w:p>
          <w:p w14:paraId="1DD1B533"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 a calculation of the specific monetary amount (if any) that the referring Party is seeking to recover in relation to each and every claim that is the subject matter of the Dispute; and</w:t>
            </w:r>
          </w:p>
          <w:p w14:paraId="1DD1B534"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 xml:space="preserve">is accompanied by copies of, or relevant extracts from, this contract and such </w:t>
            </w:r>
            <w:r w:rsidRPr="00A32606">
              <w:rPr>
                <w:rFonts w:ascii="Arial" w:hAnsi="Arial" w:cs="Arial"/>
                <w:snapToGrid w:val="0"/>
                <w:color w:val="000000"/>
              </w:rPr>
              <w:lastRenderedPageBreak/>
              <w:t>other documents on which the referring party relies.</w:t>
            </w:r>
          </w:p>
        </w:tc>
      </w:tr>
      <w:tr w:rsidR="00DE5748" w:rsidRPr="00A32606" w14:paraId="1DD1B538" w14:textId="77777777" w:rsidTr="00DE5748">
        <w:tc>
          <w:tcPr>
            <w:tcW w:w="1260" w:type="dxa"/>
            <w:tcBorders>
              <w:top w:val="nil"/>
              <w:left w:val="nil"/>
              <w:bottom w:val="nil"/>
              <w:right w:val="nil"/>
            </w:tcBorders>
          </w:tcPr>
          <w:p w14:paraId="1DD1B536"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lastRenderedPageBreak/>
              <w:t>3.7</w:t>
            </w:r>
          </w:p>
        </w:tc>
        <w:tc>
          <w:tcPr>
            <w:tcW w:w="7818" w:type="dxa"/>
            <w:gridSpan w:val="2"/>
            <w:tcBorders>
              <w:top w:val="nil"/>
              <w:left w:val="nil"/>
              <w:bottom w:val="nil"/>
              <w:right w:val="nil"/>
            </w:tcBorders>
          </w:tcPr>
          <w:p w14:paraId="1DD1B537"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If a matter disputed by the Supplier</w:t>
            </w:r>
            <w:r w:rsidRPr="00A32606">
              <w:rPr>
                <w:rFonts w:ascii="Arial" w:hAnsi="Arial" w:cs="Arial"/>
                <w:i/>
                <w:snapToGrid w:val="0"/>
                <w:color w:val="000000"/>
              </w:rPr>
              <w:t xml:space="preserve"> </w:t>
            </w:r>
            <w:r w:rsidRPr="00A32606">
              <w:rPr>
                <w:rFonts w:ascii="Arial" w:hAnsi="Arial" w:cs="Arial"/>
                <w:snapToGrid w:val="0"/>
                <w:color w:val="000000"/>
              </w:rPr>
              <w:t>under or in connection with a subcontract is also a matter disputed under or in connection with the Contract, the Supplier</w:t>
            </w:r>
            <w:r w:rsidRPr="00A32606">
              <w:rPr>
                <w:rFonts w:ascii="Arial" w:hAnsi="Arial" w:cs="Arial"/>
                <w:i/>
                <w:snapToGrid w:val="0"/>
                <w:color w:val="000000"/>
              </w:rPr>
              <w:t xml:space="preserve"> </w:t>
            </w:r>
            <w:r w:rsidRPr="00A32606">
              <w:rPr>
                <w:rFonts w:ascii="Arial" w:hAnsi="Arial" w:cs="Arial"/>
                <w:snapToGrid w:val="0"/>
                <w:color w:val="000000"/>
              </w:rPr>
              <w:t>may, with the consent of the Company</w:t>
            </w:r>
            <w:r w:rsidRPr="00A32606">
              <w:rPr>
                <w:rFonts w:ascii="Arial" w:hAnsi="Arial" w:cs="Arial"/>
                <w:i/>
                <w:snapToGrid w:val="0"/>
                <w:color w:val="000000"/>
              </w:rPr>
              <w:t xml:space="preserve">, </w:t>
            </w:r>
            <w:r w:rsidRPr="00A32606">
              <w:rPr>
                <w:rFonts w:ascii="Arial" w:hAnsi="Arial" w:cs="Arial"/>
                <w:snapToGrid w:val="0"/>
                <w:color w:val="000000"/>
              </w:rPr>
              <w:t>refer the subcontract dispute to the Adjudicator</w:t>
            </w:r>
            <w:r w:rsidRPr="00A32606">
              <w:rPr>
                <w:rFonts w:ascii="Arial" w:hAnsi="Arial" w:cs="Arial"/>
                <w:i/>
                <w:snapToGrid w:val="0"/>
                <w:color w:val="000000"/>
              </w:rPr>
              <w:t xml:space="preserve"> </w:t>
            </w:r>
            <w:r w:rsidRPr="00A32606">
              <w:rPr>
                <w:rFonts w:ascii="Arial" w:hAnsi="Arial" w:cs="Arial"/>
                <w:snapToGrid w:val="0"/>
                <w:color w:val="000000"/>
              </w:rPr>
              <w:t>at the same time as the</w:t>
            </w:r>
            <w:r w:rsidRPr="00A32606">
              <w:rPr>
                <w:rFonts w:ascii="Arial" w:hAnsi="Arial" w:cs="Arial"/>
                <w:i/>
                <w:snapToGrid w:val="0"/>
                <w:color w:val="000000"/>
              </w:rPr>
              <w:t xml:space="preserve"> </w:t>
            </w:r>
            <w:r w:rsidRPr="00A32606">
              <w:rPr>
                <w:rFonts w:ascii="Arial" w:hAnsi="Arial" w:cs="Arial"/>
                <w:snapToGrid w:val="0"/>
                <w:color w:val="000000"/>
              </w:rPr>
              <w:t>main contract referral. 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then decides the disputes together and references to the parties for the purposes of the Dispute are interpreted as including the </w:t>
            </w:r>
            <w:r w:rsidR="00B72AD7" w:rsidRPr="00A32606">
              <w:rPr>
                <w:rFonts w:ascii="Arial" w:hAnsi="Arial" w:cs="Arial"/>
                <w:snapToGrid w:val="0"/>
                <w:color w:val="000000"/>
              </w:rPr>
              <w:t>Sub-Contractor</w:t>
            </w:r>
            <w:r w:rsidRPr="00A32606">
              <w:rPr>
                <w:rFonts w:ascii="Arial" w:hAnsi="Arial" w:cs="Arial"/>
                <w:snapToGrid w:val="0"/>
                <w:color w:val="000000"/>
              </w:rPr>
              <w:t>. The parties to the Dispute agree to consider and endeavour to agree in good faith any reasonable request by 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for additional time to decide the main contract and subcontract disputes. </w:t>
            </w:r>
            <w:r w:rsidRPr="00A32606">
              <w:rPr>
                <w:rFonts w:ascii="Arial" w:hAnsi="Arial" w:cs="Arial"/>
                <w:i/>
                <w:snapToGrid w:val="0"/>
                <w:color w:val="000000"/>
              </w:rPr>
              <w:t xml:space="preserve">  </w:t>
            </w:r>
          </w:p>
        </w:tc>
      </w:tr>
      <w:tr w:rsidR="00DE5748" w:rsidRPr="00A32606" w14:paraId="1DD1B53B" w14:textId="77777777" w:rsidTr="00DE5748">
        <w:tc>
          <w:tcPr>
            <w:tcW w:w="1260" w:type="dxa"/>
            <w:tcBorders>
              <w:top w:val="nil"/>
              <w:left w:val="nil"/>
              <w:bottom w:val="nil"/>
              <w:right w:val="nil"/>
            </w:tcBorders>
          </w:tcPr>
          <w:p w14:paraId="1DD1B539"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3.8</w:t>
            </w:r>
          </w:p>
        </w:tc>
        <w:tc>
          <w:tcPr>
            <w:tcW w:w="7818" w:type="dxa"/>
            <w:gridSpan w:val="2"/>
            <w:tcBorders>
              <w:top w:val="nil"/>
              <w:left w:val="nil"/>
              <w:bottom w:val="nil"/>
              <w:right w:val="nil"/>
            </w:tcBorders>
          </w:tcPr>
          <w:p w14:paraId="1DD1B53A"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The parties to the Dispute may jointly terminate the Adjudicator’s</w:t>
            </w:r>
            <w:r w:rsidRPr="00A32606">
              <w:rPr>
                <w:rFonts w:ascii="Arial" w:hAnsi="Arial" w:cs="Arial"/>
                <w:i/>
                <w:snapToGrid w:val="0"/>
                <w:color w:val="000000"/>
              </w:rPr>
              <w:t xml:space="preserve"> </w:t>
            </w:r>
            <w:r w:rsidRPr="00A32606">
              <w:rPr>
                <w:rFonts w:ascii="Arial" w:hAnsi="Arial" w:cs="Arial"/>
                <w:snapToGrid w:val="0"/>
                <w:color w:val="000000"/>
              </w:rPr>
              <w:t>appointment at any time. In such a case, or if 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fails to give notice of his decision within the period referred to in </w:t>
            </w:r>
            <w:r w:rsidR="00ED07BE" w:rsidRPr="00A32606">
              <w:rPr>
                <w:rFonts w:ascii="Arial" w:hAnsi="Arial" w:cs="Arial"/>
                <w:snapToGrid w:val="0"/>
                <w:color w:val="000000"/>
              </w:rPr>
              <w:t>Clause</w:t>
            </w:r>
            <w:r w:rsidRPr="00A32606">
              <w:rPr>
                <w:rFonts w:ascii="Arial" w:hAnsi="Arial" w:cs="Arial"/>
                <w:snapToGrid w:val="0"/>
                <w:color w:val="000000"/>
              </w:rPr>
              <w:t xml:space="preserve"> 3.12, or if that period is extended in accordance with </w:t>
            </w:r>
            <w:r w:rsidRPr="00A32606">
              <w:rPr>
                <w:rFonts w:ascii="Arial" w:hAnsi="Arial" w:cs="Arial"/>
              </w:rPr>
              <w:t>paragraph</w:t>
            </w:r>
            <w:r w:rsidRPr="00A32606">
              <w:rPr>
                <w:rFonts w:ascii="Arial" w:hAnsi="Arial" w:cs="Arial"/>
                <w:snapToGrid w:val="0"/>
                <w:color w:val="000000"/>
              </w:rPr>
              <w:t xml:space="preserve"> 3.13 or by agreement by the parties to the Dispute within such extended period, and the parties to the Dispute do not jointly extend time for his decision to be made in accordance with </w:t>
            </w:r>
            <w:r w:rsidRPr="00A32606">
              <w:rPr>
                <w:rFonts w:ascii="Arial" w:hAnsi="Arial" w:cs="Arial"/>
              </w:rPr>
              <w:t xml:space="preserve">paragraph </w:t>
            </w:r>
            <w:r w:rsidRPr="00A32606">
              <w:rPr>
                <w:rFonts w:ascii="Arial" w:hAnsi="Arial" w:cs="Arial"/>
                <w:snapToGrid w:val="0"/>
                <w:color w:val="000000"/>
              </w:rPr>
              <w:t>3.13, or if at any time the Adjudicator</w:t>
            </w:r>
            <w:r w:rsidRPr="00A32606">
              <w:rPr>
                <w:rFonts w:ascii="Arial" w:hAnsi="Arial" w:cs="Arial"/>
                <w:i/>
                <w:snapToGrid w:val="0"/>
                <w:color w:val="000000"/>
              </w:rPr>
              <w:t xml:space="preserve"> </w:t>
            </w:r>
            <w:r w:rsidRPr="00A32606">
              <w:rPr>
                <w:rFonts w:ascii="Arial" w:hAnsi="Arial" w:cs="Arial"/>
                <w:snapToGrid w:val="0"/>
                <w:color w:val="000000"/>
              </w:rPr>
              <w:t>declines to act or is unable to act as a result of his death, disability, resignation or otherwise, a person is appointed to replace 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in accordance with the provisions of </w:t>
            </w:r>
            <w:r w:rsidRPr="00A32606">
              <w:rPr>
                <w:rFonts w:ascii="Arial" w:hAnsi="Arial" w:cs="Arial"/>
              </w:rPr>
              <w:t>paragraph</w:t>
            </w:r>
            <w:r w:rsidRPr="00A32606">
              <w:rPr>
                <w:rFonts w:ascii="Arial" w:hAnsi="Arial" w:cs="Arial"/>
                <w:snapToGrid w:val="0"/>
                <w:color w:val="000000"/>
              </w:rPr>
              <w:t xml:space="preserve"> 3. In the event of the parties to the Dispute failing to jointly appoint a person willing and suitable to act as replacement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within 3 days, any party to the Dispute may apply to the Nominating Authority to appoint a replacement Adjudicator. </w:t>
            </w:r>
          </w:p>
        </w:tc>
      </w:tr>
      <w:tr w:rsidR="00DE5748" w:rsidRPr="00A32606" w14:paraId="1DD1B53E" w14:textId="77777777" w:rsidTr="00DE5748">
        <w:tc>
          <w:tcPr>
            <w:tcW w:w="1260" w:type="dxa"/>
            <w:tcBorders>
              <w:top w:val="nil"/>
              <w:left w:val="nil"/>
              <w:bottom w:val="nil"/>
              <w:right w:val="nil"/>
            </w:tcBorders>
          </w:tcPr>
          <w:p w14:paraId="1DD1B53C"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3.9</w:t>
            </w:r>
          </w:p>
        </w:tc>
        <w:tc>
          <w:tcPr>
            <w:tcW w:w="7818" w:type="dxa"/>
            <w:gridSpan w:val="2"/>
            <w:tcBorders>
              <w:top w:val="nil"/>
              <w:left w:val="nil"/>
              <w:bottom w:val="nil"/>
              <w:right w:val="nil"/>
            </w:tcBorders>
          </w:tcPr>
          <w:p w14:paraId="1DD1B53D"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color w:val="000000"/>
              </w:rPr>
              <w:t xml:space="preserve">The Nominating Authority and its employees and agents are not liable to any Party </w:t>
            </w:r>
            <w:r w:rsidRPr="00A32606">
              <w:rPr>
                <w:rFonts w:ascii="Arial" w:hAnsi="Arial" w:cs="Arial"/>
                <w:snapToGrid w:val="0"/>
              </w:rPr>
              <w:t xml:space="preserve">for any act or omission unless the act or omission is in bad faith. The Parties also agree that any employee or agent of the Nominating Authority is similarly protected from liability. </w:t>
            </w:r>
          </w:p>
        </w:tc>
      </w:tr>
      <w:tr w:rsidR="00DE5748" w:rsidRPr="00A32606" w14:paraId="1DD1B541" w14:textId="77777777" w:rsidTr="00DE5748">
        <w:tc>
          <w:tcPr>
            <w:tcW w:w="1260" w:type="dxa"/>
            <w:tcBorders>
              <w:top w:val="nil"/>
              <w:left w:val="nil"/>
              <w:bottom w:val="nil"/>
              <w:right w:val="nil"/>
            </w:tcBorders>
          </w:tcPr>
          <w:p w14:paraId="1DD1B53F"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3.10</w:t>
            </w:r>
          </w:p>
        </w:tc>
        <w:tc>
          <w:tcPr>
            <w:tcW w:w="7818" w:type="dxa"/>
            <w:gridSpan w:val="2"/>
            <w:tcBorders>
              <w:top w:val="nil"/>
              <w:left w:val="nil"/>
              <w:bottom w:val="nil"/>
              <w:right w:val="nil"/>
            </w:tcBorders>
          </w:tcPr>
          <w:p w14:paraId="1DD1B540" w14:textId="77777777" w:rsidR="00DE5748" w:rsidRPr="00A32606" w:rsidRDefault="00DE5748" w:rsidP="00DE5748">
            <w:pPr>
              <w:spacing w:after="240" w:line="360" w:lineRule="auto"/>
              <w:rPr>
                <w:rFonts w:ascii="Arial" w:hAnsi="Arial" w:cs="Arial"/>
                <w:i/>
                <w:snapToGrid w:val="0"/>
                <w:color w:val="000000"/>
              </w:rPr>
            </w:pPr>
            <w:r w:rsidRPr="00A32606">
              <w:rPr>
                <w:rFonts w:ascii="Arial" w:hAnsi="Arial" w:cs="Arial"/>
                <w:snapToGrid w:val="0"/>
                <w:color w:val="000000"/>
              </w:rPr>
              <w:t xml:space="preserve">The referring party sends copies of the Referral Notice and the documents referred to in </w:t>
            </w:r>
            <w:r w:rsidRPr="00A32606">
              <w:rPr>
                <w:rFonts w:ascii="Arial" w:hAnsi="Arial" w:cs="Arial"/>
              </w:rPr>
              <w:t>paragraph</w:t>
            </w:r>
            <w:r w:rsidRPr="00A32606">
              <w:rPr>
                <w:rFonts w:ascii="Arial" w:hAnsi="Arial" w:cs="Arial"/>
                <w:snapToGrid w:val="0"/>
                <w:color w:val="000000"/>
              </w:rPr>
              <w:t xml:space="preserve"> 3.6 to the other Party at the same time as he sends them to the Adjudicator</w:t>
            </w:r>
            <w:r w:rsidRPr="00A32606">
              <w:rPr>
                <w:rFonts w:ascii="Arial" w:hAnsi="Arial" w:cs="Arial"/>
                <w:i/>
                <w:snapToGrid w:val="0"/>
                <w:color w:val="000000"/>
              </w:rPr>
              <w:t xml:space="preserve">. </w:t>
            </w:r>
          </w:p>
        </w:tc>
      </w:tr>
      <w:tr w:rsidR="00DE5748" w:rsidRPr="00A32606" w14:paraId="1DD1B544" w14:textId="77777777" w:rsidTr="00DE5748">
        <w:tc>
          <w:tcPr>
            <w:tcW w:w="1260" w:type="dxa"/>
            <w:tcBorders>
              <w:top w:val="nil"/>
              <w:left w:val="nil"/>
              <w:bottom w:val="nil"/>
              <w:right w:val="nil"/>
            </w:tcBorders>
          </w:tcPr>
          <w:p w14:paraId="1DD1B542"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3.11</w:t>
            </w:r>
          </w:p>
        </w:tc>
        <w:tc>
          <w:tcPr>
            <w:tcW w:w="7818" w:type="dxa"/>
            <w:gridSpan w:val="2"/>
            <w:tcBorders>
              <w:top w:val="nil"/>
              <w:left w:val="nil"/>
              <w:bottom w:val="nil"/>
              <w:right w:val="nil"/>
            </w:tcBorders>
          </w:tcPr>
          <w:p w14:paraId="1DD1B543" w14:textId="77777777" w:rsidR="00DE5748" w:rsidRPr="00A32606" w:rsidRDefault="00DE5748" w:rsidP="00DE5748">
            <w:pPr>
              <w:spacing w:after="240" w:line="360" w:lineRule="auto"/>
              <w:rPr>
                <w:rFonts w:ascii="Arial" w:hAnsi="Arial" w:cs="Arial"/>
              </w:rPr>
            </w:pPr>
            <w:r w:rsidRPr="00A32606">
              <w:rPr>
                <w:rFonts w:ascii="Arial" w:hAnsi="Arial" w:cs="Arial"/>
              </w:rPr>
              <w:t xml:space="preserve">The Party not making the referral may send to the Adjudicator within 14 days of the date of the referral, with a copy to the other Party, a written statement of the contentions on which it relies and any materials it wishes the </w:t>
            </w:r>
            <w:r w:rsidRPr="00A32606">
              <w:rPr>
                <w:rFonts w:ascii="Arial" w:hAnsi="Arial" w:cs="Arial"/>
              </w:rPr>
              <w:lastRenderedPageBreak/>
              <w:t>Adjudicator to consider.</w:t>
            </w:r>
          </w:p>
        </w:tc>
      </w:tr>
      <w:tr w:rsidR="00DE5748" w:rsidRPr="00A32606" w14:paraId="1DD1B547" w14:textId="77777777" w:rsidTr="00DE5748">
        <w:tc>
          <w:tcPr>
            <w:tcW w:w="1260" w:type="dxa"/>
            <w:tcBorders>
              <w:top w:val="nil"/>
              <w:left w:val="nil"/>
              <w:bottom w:val="nil"/>
              <w:right w:val="nil"/>
            </w:tcBorders>
          </w:tcPr>
          <w:p w14:paraId="1DD1B545"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lastRenderedPageBreak/>
              <w:t>3.12</w:t>
            </w:r>
          </w:p>
        </w:tc>
        <w:tc>
          <w:tcPr>
            <w:tcW w:w="7818" w:type="dxa"/>
            <w:gridSpan w:val="2"/>
            <w:tcBorders>
              <w:top w:val="nil"/>
              <w:left w:val="nil"/>
              <w:bottom w:val="nil"/>
              <w:right w:val="nil"/>
            </w:tcBorders>
          </w:tcPr>
          <w:p w14:paraId="1DD1B546"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 xml:space="preserve">The Adjudicator reaches his decision and gives notice of the decision to the parties to the Dispute within 28 days of the date of the Referral Notice mentioned in </w:t>
            </w:r>
            <w:r w:rsidRPr="00A32606">
              <w:rPr>
                <w:rFonts w:ascii="Arial" w:hAnsi="Arial" w:cs="Arial"/>
              </w:rPr>
              <w:t>paragraph</w:t>
            </w:r>
            <w:r w:rsidRPr="00A32606">
              <w:rPr>
                <w:rFonts w:ascii="Arial" w:hAnsi="Arial" w:cs="Arial"/>
                <w:snapToGrid w:val="0"/>
                <w:color w:val="000000"/>
              </w:rPr>
              <w:t xml:space="preserve"> 3.5, or such longer period as is agreed by the parties to the Dispute after the Dispute has been referred to him.</w:t>
            </w:r>
          </w:p>
        </w:tc>
      </w:tr>
      <w:tr w:rsidR="00DE5748" w:rsidRPr="00A32606" w14:paraId="1DD1B54B" w14:textId="77777777" w:rsidTr="00DE5748">
        <w:tc>
          <w:tcPr>
            <w:tcW w:w="1260" w:type="dxa"/>
            <w:tcBorders>
              <w:top w:val="nil"/>
              <w:left w:val="nil"/>
              <w:bottom w:val="nil"/>
              <w:right w:val="nil"/>
            </w:tcBorders>
          </w:tcPr>
          <w:p w14:paraId="1DD1B548"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3.13</w:t>
            </w:r>
          </w:p>
          <w:p w14:paraId="1DD1B549" w14:textId="77777777" w:rsidR="00DE5748" w:rsidRPr="00A32606" w:rsidRDefault="00DE5748" w:rsidP="00DE5748">
            <w:pPr>
              <w:pStyle w:val="KTBody"/>
              <w:spacing w:after="240" w:line="360" w:lineRule="auto"/>
              <w:jc w:val="right"/>
              <w:rPr>
                <w:rFonts w:ascii="Arial" w:hAnsi="Arial" w:cs="Arial"/>
                <w:color w:val="000000"/>
                <w:sz w:val="24"/>
              </w:rPr>
            </w:pPr>
          </w:p>
        </w:tc>
        <w:tc>
          <w:tcPr>
            <w:tcW w:w="7818" w:type="dxa"/>
            <w:gridSpan w:val="2"/>
            <w:tcBorders>
              <w:top w:val="nil"/>
              <w:left w:val="nil"/>
              <w:bottom w:val="nil"/>
              <w:right w:val="nil"/>
            </w:tcBorders>
          </w:tcPr>
          <w:p w14:paraId="1DD1B54A"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may extend the period of 28 days referred to in </w:t>
            </w:r>
            <w:r w:rsidRPr="00A32606">
              <w:rPr>
                <w:rFonts w:ascii="Arial" w:hAnsi="Arial" w:cs="Arial"/>
              </w:rPr>
              <w:t xml:space="preserve">paragraph </w:t>
            </w:r>
            <w:r w:rsidRPr="00A32606">
              <w:rPr>
                <w:rFonts w:ascii="Arial" w:hAnsi="Arial" w:cs="Arial"/>
                <w:snapToGrid w:val="0"/>
                <w:color w:val="000000"/>
              </w:rPr>
              <w:t xml:space="preserve">3.12 by up to 14 days, with the consent of the Party by whom the Dispute was referred. </w:t>
            </w:r>
          </w:p>
        </w:tc>
      </w:tr>
      <w:tr w:rsidR="00DE5748" w:rsidRPr="00A32606" w14:paraId="1DD1B54E" w14:textId="77777777" w:rsidTr="00DE5748">
        <w:tc>
          <w:tcPr>
            <w:tcW w:w="1260" w:type="dxa"/>
            <w:tcBorders>
              <w:top w:val="nil"/>
              <w:left w:val="nil"/>
              <w:bottom w:val="nil"/>
              <w:right w:val="nil"/>
            </w:tcBorders>
          </w:tcPr>
          <w:p w14:paraId="1DD1B54C"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3.14</w:t>
            </w:r>
          </w:p>
        </w:tc>
        <w:tc>
          <w:tcPr>
            <w:tcW w:w="7818" w:type="dxa"/>
            <w:gridSpan w:val="2"/>
            <w:tcBorders>
              <w:top w:val="nil"/>
              <w:left w:val="nil"/>
              <w:bottom w:val="nil"/>
              <w:right w:val="nil"/>
            </w:tcBorders>
          </w:tcPr>
          <w:p w14:paraId="1DD1B54D"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The Adjudicator’s</w:t>
            </w:r>
            <w:r w:rsidRPr="00A32606">
              <w:rPr>
                <w:rFonts w:ascii="Arial" w:hAnsi="Arial" w:cs="Arial"/>
                <w:i/>
                <w:snapToGrid w:val="0"/>
                <w:color w:val="000000"/>
              </w:rPr>
              <w:t xml:space="preserve"> </w:t>
            </w:r>
            <w:r w:rsidRPr="00A32606">
              <w:rPr>
                <w:rFonts w:ascii="Arial" w:hAnsi="Arial" w:cs="Arial"/>
                <w:snapToGrid w:val="0"/>
                <w:color w:val="000000"/>
              </w:rPr>
              <w:t>decision is binding upon the parties to the Dispute and the Adjudicator unless and until the Dispute is finally determined by legal proceedings, by arbitration (if the parties otherwise agree to arbitration) or by agreement.</w:t>
            </w:r>
          </w:p>
        </w:tc>
      </w:tr>
      <w:tr w:rsidR="00DE5748" w:rsidRPr="00A32606" w14:paraId="1DD1B557" w14:textId="77777777" w:rsidTr="00DE5748">
        <w:tc>
          <w:tcPr>
            <w:tcW w:w="1260" w:type="dxa"/>
            <w:tcBorders>
              <w:top w:val="nil"/>
              <w:left w:val="nil"/>
              <w:bottom w:val="nil"/>
              <w:right w:val="nil"/>
            </w:tcBorders>
          </w:tcPr>
          <w:p w14:paraId="1DD1B54F"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3.15</w:t>
            </w:r>
          </w:p>
        </w:tc>
        <w:tc>
          <w:tcPr>
            <w:tcW w:w="7818" w:type="dxa"/>
            <w:gridSpan w:val="2"/>
            <w:tcBorders>
              <w:top w:val="nil"/>
              <w:left w:val="nil"/>
              <w:bottom w:val="nil"/>
              <w:right w:val="nil"/>
            </w:tcBorders>
          </w:tcPr>
          <w:p w14:paraId="1DD1B550" w14:textId="77777777" w:rsidR="00DE5748" w:rsidRPr="00A32606" w:rsidRDefault="00DE5748" w:rsidP="00DE5748">
            <w:pPr>
              <w:spacing w:after="240" w:line="360" w:lineRule="auto"/>
              <w:rPr>
                <w:rFonts w:ascii="Arial" w:hAnsi="Arial" w:cs="Arial"/>
                <w:i/>
                <w:snapToGrid w:val="0"/>
                <w:color w:val="000000"/>
              </w:rPr>
            </w:pPr>
            <w:r w:rsidRPr="00A32606">
              <w:rPr>
                <w:rFonts w:ascii="Arial" w:hAnsi="Arial" w:cs="Arial"/>
                <w:snapToGrid w:val="0"/>
                <w:color w:val="000000"/>
              </w:rPr>
              <w:t>The Adjudicator:</w:t>
            </w:r>
          </w:p>
          <w:p w14:paraId="1DD1B551"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color w:val="000000"/>
              </w:rPr>
              <w:t xml:space="preserve">● </w:t>
            </w:r>
            <w:r w:rsidRPr="00A32606">
              <w:rPr>
                <w:rFonts w:ascii="Arial" w:hAnsi="Arial" w:cs="Arial"/>
                <w:snapToGrid w:val="0"/>
              </w:rPr>
              <w:t>acts impartially and as an expert (not as an arbitrator) in the conduct of the reference and in reaching his decision;</w:t>
            </w:r>
          </w:p>
          <w:p w14:paraId="1DD1B552"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 considers any relevant information submitted to him by any of the parties to the Dispute and makes available to them any information to be taken into account in reaching his decision provided in accordance with the procedure (if any) which the Adjudicator</w:t>
            </w:r>
            <w:r w:rsidRPr="00A32606">
              <w:rPr>
                <w:rFonts w:ascii="Arial" w:hAnsi="Arial" w:cs="Arial"/>
                <w:i/>
                <w:snapToGrid w:val="0"/>
              </w:rPr>
              <w:t xml:space="preserve"> </w:t>
            </w:r>
            <w:r w:rsidRPr="00A32606">
              <w:rPr>
                <w:rFonts w:ascii="Arial" w:hAnsi="Arial" w:cs="Arial"/>
                <w:snapToGrid w:val="0"/>
              </w:rPr>
              <w:t xml:space="preserve">may decide; </w:t>
            </w:r>
          </w:p>
          <w:p w14:paraId="1DD1B553"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 reaches his decision in accordance with the law of the Contract;</w:t>
            </w:r>
          </w:p>
          <w:p w14:paraId="1DD1B554"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 may take the initiative in ascertaining the facts and the law in relation to the Dispute;</w:t>
            </w:r>
          </w:p>
          <w:p w14:paraId="1DD1B555"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 may review and revise any action or inaction of the Contract Manager</w:t>
            </w:r>
            <w:r w:rsidRPr="00A32606">
              <w:rPr>
                <w:rFonts w:ascii="Arial" w:hAnsi="Arial" w:cs="Arial"/>
                <w:i/>
                <w:snapToGrid w:val="0"/>
              </w:rPr>
              <w:t xml:space="preserve"> </w:t>
            </w:r>
            <w:r w:rsidRPr="00A32606">
              <w:rPr>
                <w:rFonts w:ascii="Arial" w:hAnsi="Arial" w:cs="Arial"/>
                <w:snapToGrid w:val="0"/>
              </w:rPr>
              <w:t>related to the Dispute and/or alter a quotation which has been treated as having been accepted; and</w:t>
            </w:r>
          </w:p>
          <w:p w14:paraId="1DD1B556"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 may with the consent of the parties to the Dispute seek legal or technical advice from consultants whose appointment by the Adjudicator</w:t>
            </w:r>
            <w:r w:rsidRPr="00A32606">
              <w:rPr>
                <w:rFonts w:ascii="Arial" w:hAnsi="Arial" w:cs="Arial"/>
                <w:i/>
                <w:snapToGrid w:val="0"/>
              </w:rPr>
              <w:t xml:space="preserve"> </w:t>
            </w:r>
            <w:r w:rsidRPr="00A32606">
              <w:rPr>
                <w:rFonts w:ascii="Arial" w:hAnsi="Arial" w:cs="Arial"/>
                <w:snapToGrid w:val="0"/>
              </w:rPr>
              <w:t>(including terms of remuneration) is subject to the approval of the parties to the Dispute.</w:t>
            </w:r>
          </w:p>
        </w:tc>
      </w:tr>
      <w:tr w:rsidR="00DE5748" w:rsidRPr="00A32606" w14:paraId="1DD1B55F" w14:textId="77777777" w:rsidTr="00DE5748">
        <w:tc>
          <w:tcPr>
            <w:tcW w:w="1260" w:type="dxa"/>
            <w:tcBorders>
              <w:top w:val="nil"/>
              <w:left w:val="nil"/>
              <w:bottom w:val="nil"/>
              <w:right w:val="nil"/>
            </w:tcBorders>
          </w:tcPr>
          <w:p w14:paraId="1DD1B558"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3.16</w:t>
            </w:r>
          </w:p>
        </w:tc>
        <w:tc>
          <w:tcPr>
            <w:tcW w:w="7818" w:type="dxa"/>
            <w:gridSpan w:val="2"/>
            <w:tcBorders>
              <w:top w:val="nil"/>
              <w:left w:val="nil"/>
              <w:bottom w:val="nil"/>
              <w:right w:val="nil"/>
            </w:tcBorders>
          </w:tcPr>
          <w:p w14:paraId="1DD1B559"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The Adjudicator</w:t>
            </w:r>
            <w:r w:rsidRPr="00A32606">
              <w:rPr>
                <w:rFonts w:ascii="Arial" w:hAnsi="Arial" w:cs="Arial"/>
                <w:i/>
                <w:snapToGrid w:val="0"/>
              </w:rPr>
              <w:t xml:space="preserve"> </w:t>
            </w:r>
            <w:r w:rsidRPr="00A32606">
              <w:rPr>
                <w:rFonts w:ascii="Arial" w:hAnsi="Arial" w:cs="Arial"/>
                <w:snapToGrid w:val="0"/>
              </w:rPr>
              <w:t xml:space="preserve">decides in his discretion on the procedure to be followed in </w:t>
            </w:r>
            <w:r w:rsidRPr="00A32606">
              <w:rPr>
                <w:rFonts w:ascii="Arial" w:hAnsi="Arial" w:cs="Arial"/>
                <w:snapToGrid w:val="0"/>
              </w:rPr>
              <w:lastRenderedPageBreak/>
              <w:t>the adjudication. In particular he may, but is not obliged to:</w:t>
            </w:r>
          </w:p>
          <w:p w14:paraId="1DD1B55A"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(a) convene meetings upon reasonable notice to the parties to the Dispute at which such parties and their representatives are entitled to be present;</w:t>
            </w:r>
          </w:p>
          <w:p w14:paraId="1DD1B55B"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(b) submit lists of questions to the parties to the Dispute to be answered in such meetings or in writing within such reasonable time as he requires;</w:t>
            </w:r>
          </w:p>
          <w:p w14:paraId="1DD1B55C"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(c) require the parties to the Dispute to provide him with such information and other facilities as he reasonably requires for the determination of the Dispute;</w:t>
            </w:r>
          </w:p>
          <w:p w14:paraId="1DD1B55D"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(d) otherwise take such action and adopt such procedures as do not conflict with any of the provisions of the contract and are  reasonable and proper for the just, expeditious and economical determination of the Dispute;</w:t>
            </w:r>
          </w:p>
          <w:p w14:paraId="1DD1B55E"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(e) inspect any part of the Underground Network.</w:t>
            </w:r>
          </w:p>
        </w:tc>
      </w:tr>
      <w:tr w:rsidR="00DE5748" w:rsidRPr="00A32606" w14:paraId="1DD1B562" w14:textId="77777777" w:rsidTr="00DE5748">
        <w:tc>
          <w:tcPr>
            <w:tcW w:w="1260" w:type="dxa"/>
            <w:tcBorders>
              <w:top w:val="nil"/>
              <w:left w:val="nil"/>
              <w:bottom w:val="nil"/>
              <w:right w:val="nil"/>
            </w:tcBorders>
          </w:tcPr>
          <w:p w14:paraId="1DD1B560"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lastRenderedPageBreak/>
              <w:t>3.17</w:t>
            </w:r>
          </w:p>
        </w:tc>
        <w:tc>
          <w:tcPr>
            <w:tcW w:w="7818" w:type="dxa"/>
            <w:gridSpan w:val="2"/>
            <w:tcBorders>
              <w:top w:val="nil"/>
              <w:left w:val="nil"/>
              <w:bottom w:val="nil"/>
              <w:right w:val="nil"/>
            </w:tcBorders>
          </w:tcPr>
          <w:p w14:paraId="1DD1B561"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color w:val="000000"/>
              </w:rPr>
              <w:t xml:space="preserve">The Adjudicator is </w:t>
            </w:r>
            <w:r w:rsidRPr="00A32606">
              <w:rPr>
                <w:rFonts w:ascii="Arial" w:hAnsi="Arial" w:cs="Arial"/>
                <w:snapToGrid w:val="0"/>
              </w:rPr>
              <w:t>not liable for anything done or omitted in the discharge or purported discharge of his functions as adjudicator unless the act or omission is in bad faith. The Parties also agree that any employee or agent of the Adjudicator</w:t>
            </w:r>
            <w:r w:rsidRPr="00A32606">
              <w:rPr>
                <w:rFonts w:ascii="Arial" w:hAnsi="Arial" w:cs="Arial"/>
                <w:i/>
                <w:snapToGrid w:val="0"/>
              </w:rPr>
              <w:t xml:space="preserve"> </w:t>
            </w:r>
            <w:r w:rsidRPr="00A32606">
              <w:rPr>
                <w:rFonts w:ascii="Arial" w:hAnsi="Arial" w:cs="Arial"/>
                <w:snapToGrid w:val="0"/>
              </w:rPr>
              <w:t>is similarly protected from liability.</w:t>
            </w:r>
          </w:p>
        </w:tc>
      </w:tr>
      <w:tr w:rsidR="00DE5748" w:rsidRPr="00A32606" w14:paraId="1DD1B565" w14:textId="77777777" w:rsidTr="00DE5748">
        <w:tc>
          <w:tcPr>
            <w:tcW w:w="1260" w:type="dxa"/>
            <w:tcBorders>
              <w:top w:val="nil"/>
              <w:left w:val="nil"/>
              <w:bottom w:val="nil"/>
              <w:right w:val="nil"/>
            </w:tcBorders>
          </w:tcPr>
          <w:p w14:paraId="1DD1B563"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3.18</w:t>
            </w:r>
          </w:p>
        </w:tc>
        <w:tc>
          <w:tcPr>
            <w:tcW w:w="7818" w:type="dxa"/>
            <w:gridSpan w:val="2"/>
            <w:tcBorders>
              <w:top w:val="nil"/>
              <w:left w:val="nil"/>
              <w:bottom w:val="nil"/>
              <w:right w:val="nil"/>
            </w:tcBorders>
          </w:tcPr>
          <w:p w14:paraId="1DD1B564"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All meetings are private and save as required by law the Adjudicator</w:t>
            </w:r>
            <w:r w:rsidRPr="00A32606">
              <w:rPr>
                <w:rFonts w:ascii="Arial" w:hAnsi="Arial" w:cs="Arial"/>
                <w:i/>
                <w:snapToGrid w:val="0"/>
              </w:rPr>
              <w:t xml:space="preserve"> </w:t>
            </w:r>
            <w:r w:rsidRPr="00A32606">
              <w:rPr>
                <w:rFonts w:ascii="Arial" w:hAnsi="Arial" w:cs="Arial"/>
                <w:snapToGrid w:val="0"/>
              </w:rPr>
              <w:t>and the Parties keep confidential the Dispute, all information of whatever nature provided to him by or on behalf of any Party and his decision.</w:t>
            </w:r>
          </w:p>
        </w:tc>
      </w:tr>
      <w:tr w:rsidR="00DE5748" w:rsidRPr="00A32606" w14:paraId="1DD1B568" w14:textId="77777777" w:rsidTr="00DE5748">
        <w:tc>
          <w:tcPr>
            <w:tcW w:w="1260" w:type="dxa"/>
            <w:tcBorders>
              <w:top w:val="nil"/>
              <w:left w:val="nil"/>
              <w:bottom w:val="nil"/>
              <w:right w:val="nil"/>
            </w:tcBorders>
          </w:tcPr>
          <w:p w14:paraId="1DD1B566"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3.19</w:t>
            </w:r>
          </w:p>
        </w:tc>
        <w:tc>
          <w:tcPr>
            <w:tcW w:w="7818" w:type="dxa"/>
            <w:gridSpan w:val="2"/>
            <w:tcBorders>
              <w:top w:val="nil"/>
              <w:left w:val="nil"/>
              <w:bottom w:val="nil"/>
              <w:right w:val="nil"/>
            </w:tcBorders>
          </w:tcPr>
          <w:p w14:paraId="1DD1B567"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Notice of the Adjudicator’s</w:t>
            </w:r>
            <w:r w:rsidRPr="00A32606">
              <w:rPr>
                <w:rFonts w:ascii="Arial" w:hAnsi="Arial" w:cs="Arial"/>
                <w:i/>
                <w:snapToGrid w:val="0"/>
                <w:color w:val="000000"/>
              </w:rPr>
              <w:t xml:space="preserve"> </w:t>
            </w:r>
            <w:r w:rsidRPr="00A32606">
              <w:rPr>
                <w:rFonts w:ascii="Arial" w:hAnsi="Arial" w:cs="Arial"/>
                <w:snapToGrid w:val="0"/>
                <w:color w:val="000000"/>
              </w:rPr>
              <w:t xml:space="preserve">decision (stating that it is given under </w:t>
            </w:r>
            <w:r w:rsidRPr="00A32606">
              <w:rPr>
                <w:rFonts w:ascii="Arial" w:hAnsi="Arial" w:cs="Arial"/>
              </w:rPr>
              <w:t>Schedule 6</w:t>
            </w:r>
            <w:r w:rsidRPr="00A32606">
              <w:rPr>
                <w:rFonts w:ascii="Arial" w:hAnsi="Arial" w:cs="Arial"/>
                <w:snapToGrid w:val="0"/>
                <w:color w:val="000000"/>
              </w:rPr>
              <w:t>) is in writing and includes a summary of the Adjudicator</w:t>
            </w:r>
            <w:r w:rsidRPr="00A32606">
              <w:rPr>
                <w:rFonts w:ascii="Arial" w:hAnsi="Arial" w:cs="Arial"/>
                <w:i/>
                <w:snapToGrid w:val="0"/>
                <w:color w:val="000000"/>
              </w:rPr>
              <w:t xml:space="preserve">’s </w:t>
            </w:r>
            <w:r w:rsidRPr="00A32606">
              <w:rPr>
                <w:rFonts w:ascii="Arial" w:hAnsi="Arial" w:cs="Arial"/>
                <w:snapToGrid w:val="0"/>
                <w:color w:val="000000"/>
              </w:rPr>
              <w:t>findings and a statement of the reasons for his decision.</w:t>
            </w:r>
          </w:p>
        </w:tc>
      </w:tr>
      <w:tr w:rsidR="00DE5748" w:rsidRPr="00A32606" w14:paraId="1DD1B56B" w14:textId="77777777" w:rsidTr="00DE5748">
        <w:tc>
          <w:tcPr>
            <w:tcW w:w="1260" w:type="dxa"/>
            <w:tcBorders>
              <w:top w:val="nil"/>
              <w:left w:val="nil"/>
              <w:bottom w:val="nil"/>
              <w:right w:val="nil"/>
            </w:tcBorders>
          </w:tcPr>
          <w:p w14:paraId="1DD1B569"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3.20</w:t>
            </w:r>
          </w:p>
        </w:tc>
        <w:tc>
          <w:tcPr>
            <w:tcW w:w="7818" w:type="dxa"/>
            <w:gridSpan w:val="2"/>
            <w:tcBorders>
              <w:top w:val="nil"/>
              <w:left w:val="nil"/>
              <w:bottom w:val="nil"/>
              <w:right w:val="nil"/>
            </w:tcBorders>
          </w:tcPr>
          <w:p w14:paraId="1DD1B56A"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 xml:space="preserve"> The Parties to a contract to which the Dispute relates continue to observe and perform all the obligations contained in such contract, notwithstanding any reference to the Adjudicator, and insofar as the same is consistent with any safety review procedures to which the parties to the Dispute are bound, give effect forthwith to the Adjudicator’s</w:t>
            </w:r>
            <w:r w:rsidRPr="00A32606">
              <w:rPr>
                <w:rFonts w:ascii="Arial" w:hAnsi="Arial" w:cs="Arial"/>
                <w:i/>
                <w:snapToGrid w:val="0"/>
                <w:color w:val="000000"/>
              </w:rPr>
              <w:t xml:space="preserve"> </w:t>
            </w:r>
            <w:r w:rsidRPr="00A32606">
              <w:rPr>
                <w:rFonts w:ascii="Arial" w:hAnsi="Arial" w:cs="Arial"/>
                <w:snapToGrid w:val="0"/>
                <w:color w:val="000000"/>
              </w:rPr>
              <w:t>decision in every respect unless and until as hereinafter provided the Dispute is finally determined  by a court in any legal proceedings, by arbitration (if the parties otherwise agree to arbitration) or by agreement.  Any party to the Dispute may apply to any appropriate court for enforcement of the Adjudicator’s</w:t>
            </w:r>
            <w:r w:rsidRPr="00A32606">
              <w:rPr>
                <w:rFonts w:ascii="Arial" w:hAnsi="Arial" w:cs="Arial"/>
                <w:i/>
                <w:snapToGrid w:val="0"/>
                <w:color w:val="000000"/>
              </w:rPr>
              <w:t xml:space="preserve"> </w:t>
            </w:r>
            <w:r w:rsidRPr="00A32606">
              <w:rPr>
                <w:rFonts w:ascii="Arial" w:hAnsi="Arial" w:cs="Arial"/>
                <w:snapToGrid w:val="0"/>
                <w:color w:val="000000"/>
              </w:rPr>
              <w:t>decision. Neither any form of enforcement of the Adjudicator’s</w:t>
            </w:r>
            <w:r w:rsidRPr="00A32606">
              <w:rPr>
                <w:rFonts w:ascii="Arial" w:hAnsi="Arial" w:cs="Arial"/>
                <w:i/>
                <w:snapToGrid w:val="0"/>
                <w:color w:val="000000"/>
              </w:rPr>
              <w:t xml:space="preserve"> </w:t>
            </w:r>
            <w:r w:rsidRPr="00A32606">
              <w:rPr>
                <w:rFonts w:ascii="Arial" w:hAnsi="Arial" w:cs="Arial"/>
                <w:snapToGrid w:val="0"/>
                <w:color w:val="000000"/>
              </w:rPr>
              <w:t xml:space="preserve">decision nor any form of challenge to </w:t>
            </w:r>
            <w:r w:rsidRPr="00A32606">
              <w:rPr>
                <w:rFonts w:ascii="Arial" w:hAnsi="Arial" w:cs="Arial"/>
                <w:snapToGrid w:val="0"/>
                <w:color w:val="000000"/>
              </w:rPr>
              <w:lastRenderedPageBreak/>
              <w:t>the enforcement of the Adjudicator’s</w:t>
            </w:r>
            <w:r w:rsidRPr="00A32606">
              <w:rPr>
                <w:rFonts w:ascii="Arial" w:hAnsi="Arial" w:cs="Arial"/>
                <w:i/>
                <w:snapToGrid w:val="0"/>
                <w:color w:val="000000"/>
              </w:rPr>
              <w:t xml:space="preserve"> </w:t>
            </w:r>
            <w:r w:rsidRPr="00A32606">
              <w:rPr>
                <w:rFonts w:ascii="Arial" w:hAnsi="Arial" w:cs="Arial"/>
                <w:snapToGrid w:val="0"/>
                <w:color w:val="000000"/>
              </w:rPr>
              <w:t xml:space="preserve">decision nor any dispute arising out of or in connection with such enforcement or challenge are regarded and treated as a Dispute for the purposes of this </w:t>
            </w:r>
            <w:r w:rsidRPr="00A32606">
              <w:rPr>
                <w:rFonts w:ascii="Arial" w:hAnsi="Arial" w:cs="Arial"/>
              </w:rPr>
              <w:t>Schedule 6</w:t>
            </w:r>
            <w:r w:rsidRPr="00A32606">
              <w:rPr>
                <w:rFonts w:ascii="Arial" w:hAnsi="Arial" w:cs="Arial"/>
                <w:snapToGrid w:val="0"/>
                <w:color w:val="000000"/>
              </w:rPr>
              <w:t>.</w:t>
            </w:r>
          </w:p>
        </w:tc>
      </w:tr>
      <w:tr w:rsidR="00DE5748" w:rsidRPr="00A32606" w14:paraId="1DD1B56E" w14:textId="77777777" w:rsidTr="00DE5748">
        <w:tc>
          <w:tcPr>
            <w:tcW w:w="1260" w:type="dxa"/>
            <w:tcBorders>
              <w:top w:val="nil"/>
              <w:left w:val="nil"/>
              <w:bottom w:val="nil"/>
              <w:right w:val="nil"/>
            </w:tcBorders>
          </w:tcPr>
          <w:p w14:paraId="1DD1B56C"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lastRenderedPageBreak/>
              <w:t>3.21</w:t>
            </w:r>
          </w:p>
        </w:tc>
        <w:tc>
          <w:tcPr>
            <w:tcW w:w="7818" w:type="dxa"/>
            <w:gridSpan w:val="2"/>
            <w:tcBorders>
              <w:top w:val="nil"/>
              <w:left w:val="nil"/>
              <w:bottom w:val="nil"/>
              <w:right w:val="nil"/>
            </w:tcBorders>
          </w:tcPr>
          <w:p w14:paraId="1DD1B56D"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In any case where 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is appointed as a replacement pursuant to </w:t>
            </w:r>
            <w:r w:rsidR="00ED07BE" w:rsidRPr="00A32606">
              <w:rPr>
                <w:rFonts w:ascii="Arial" w:hAnsi="Arial" w:cs="Arial"/>
                <w:snapToGrid w:val="0"/>
                <w:color w:val="000000"/>
              </w:rPr>
              <w:t>Clause</w:t>
            </w:r>
            <w:r w:rsidRPr="00A32606">
              <w:rPr>
                <w:rFonts w:ascii="Arial" w:hAnsi="Arial" w:cs="Arial"/>
                <w:snapToGrid w:val="0"/>
                <w:color w:val="000000"/>
              </w:rPr>
              <w:t xml:space="preserve"> 3.8, the parties to the Dispute each send to the Adjudicator, as soon as reasonably practicable, copies of all documents supplied by them to the Adjudicator</w:t>
            </w:r>
            <w:r w:rsidRPr="00A32606">
              <w:rPr>
                <w:rFonts w:ascii="Arial" w:hAnsi="Arial" w:cs="Arial"/>
                <w:i/>
                <w:snapToGrid w:val="0"/>
                <w:color w:val="000000"/>
              </w:rPr>
              <w:t xml:space="preserve"> </w:t>
            </w:r>
            <w:r w:rsidRPr="00A32606">
              <w:rPr>
                <w:rFonts w:ascii="Arial" w:hAnsi="Arial" w:cs="Arial"/>
                <w:snapToGrid w:val="0"/>
                <w:color w:val="000000"/>
              </w:rPr>
              <w:t xml:space="preserve">he replaces. </w:t>
            </w:r>
          </w:p>
        </w:tc>
      </w:tr>
      <w:tr w:rsidR="00DE5748" w:rsidRPr="00A32606" w14:paraId="1DD1B571" w14:textId="77777777" w:rsidTr="00DE5748">
        <w:tc>
          <w:tcPr>
            <w:tcW w:w="1260" w:type="dxa"/>
            <w:tcBorders>
              <w:top w:val="nil"/>
              <w:left w:val="nil"/>
              <w:bottom w:val="nil"/>
              <w:right w:val="nil"/>
            </w:tcBorders>
          </w:tcPr>
          <w:p w14:paraId="1DD1B56F"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3.22</w:t>
            </w:r>
          </w:p>
        </w:tc>
        <w:tc>
          <w:tcPr>
            <w:tcW w:w="7818" w:type="dxa"/>
            <w:gridSpan w:val="2"/>
            <w:tcBorders>
              <w:top w:val="nil"/>
              <w:left w:val="nil"/>
              <w:bottom w:val="nil"/>
              <w:right w:val="nil"/>
            </w:tcBorders>
          </w:tcPr>
          <w:p w14:paraId="1DD1B570"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Subject to any agreement of the Parties, the Adjudicator</w:t>
            </w:r>
            <w:r w:rsidRPr="00A32606">
              <w:rPr>
                <w:rFonts w:ascii="Arial" w:hAnsi="Arial" w:cs="Arial"/>
                <w:i/>
                <w:snapToGrid w:val="0"/>
                <w:color w:val="000000"/>
              </w:rPr>
              <w:t xml:space="preserve"> </w:t>
            </w:r>
            <w:r w:rsidRPr="00A32606">
              <w:rPr>
                <w:rFonts w:ascii="Arial" w:hAnsi="Arial" w:cs="Arial"/>
                <w:snapToGrid w:val="0"/>
                <w:color w:val="000000"/>
              </w:rPr>
              <w:t>allocates the costs and fees of the adjudication as between the Parties. Unless the Parties otherwise agree, the Adjudicator</w:t>
            </w:r>
            <w:r w:rsidRPr="00A32606">
              <w:rPr>
                <w:rFonts w:ascii="Arial" w:hAnsi="Arial" w:cs="Arial"/>
                <w:i/>
                <w:snapToGrid w:val="0"/>
                <w:color w:val="000000"/>
              </w:rPr>
              <w:t xml:space="preserve"> </w:t>
            </w:r>
            <w:r w:rsidRPr="00A32606">
              <w:rPr>
                <w:rFonts w:ascii="Arial" w:hAnsi="Arial" w:cs="Arial"/>
                <w:snapToGrid w:val="0"/>
                <w:color w:val="000000"/>
              </w:rPr>
              <w:t>awards such costs and fees on the general principle that costs should follow the event, except where it appears to the Adjudicator</w:t>
            </w:r>
            <w:r w:rsidRPr="00A32606">
              <w:rPr>
                <w:rFonts w:ascii="Arial" w:hAnsi="Arial" w:cs="Arial"/>
                <w:i/>
                <w:snapToGrid w:val="0"/>
                <w:color w:val="000000"/>
              </w:rPr>
              <w:t xml:space="preserve"> </w:t>
            </w:r>
            <w:r w:rsidRPr="00A32606">
              <w:rPr>
                <w:rFonts w:ascii="Arial" w:hAnsi="Arial" w:cs="Arial"/>
                <w:snapToGrid w:val="0"/>
                <w:color w:val="000000"/>
              </w:rPr>
              <w:t>that in the circumstances this is not appropriate in relation to the whole or part of the costs or fees. The Parties agree to be bound by the Adjudicator’s</w:t>
            </w:r>
            <w:r w:rsidRPr="00A32606">
              <w:rPr>
                <w:rFonts w:ascii="Arial" w:hAnsi="Arial" w:cs="Arial"/>
                <w:i/>
                <w:snapToGrid w:val="0"/>
                <w:color w:val="000000"/>
              </w:rPr>
              <w:t xml:space="preserve"> </w:t>
            </w:r>
            <w:r w:rsidRPr="00A32606">
              <w:rPr>
                <w:rFonts w:ascii="Arial" w:hAnsi="Arial" w:cs="Arial"/>
                <w:snapToGrid w:val="0"/>
                <w:color w:val="000000"/>
              </w:rPr>
              <w:t>allocation of costs and fees and pay such costs and fees in accordance with the Adjudicator’s</w:t>
            </w:r>
            <w:r w:rsidRPr="00A32606">
              <w:rPr>
                <w:rFonts w:ascii="Arial" w:hAnsi="Arial" w:cs="Arial"/>
                <w:i/>
                <w:snapToGrid w:val="0"/>
                <w:color w:val="000000"/>
              </w:rPr>
              <w:t xml:space="preserve"> </w:t>
            </w:r>
            <w:r w:rsidRPr="00A32606">
              <w:rPr>
                <w:rFonts w:ascii="Arial" w:hAnsi="Arial" w:cs="Arial"/>
                <w:snapToGrid w:val="0"/>
                <w:color w:val="000000"/>
              </w:rPr>
              <w:t>direction unless and until the direction of the Adjudicator</w:t>
            </w:r>
            <w:r w:rsidRPr="00A32606">
              <w:rPr>
                <w:rFonts w:ascii="Arial" w:hAnsi="Arial" w:cs="Arial"/>
                <w:i/>
                <w:snapToGrid w:val="0"/>
                <w:color w:val="000000"/>
              </w:rPr>
              <w:t xml:space="preserve"> </w:t>
            </w:r>
            <w:r w:rsidRPr="00A32606">
              <w:rPr>
                <w:rFonts w:ascii="Arial" w:hAnsi="Arial" w:cs="Arial"/>
                <w:snapToGrid w:val="0"/>
                <w:color w:val="000000"/>
              </w:rPr>
              <w:t>is set aside or revised by a court pursuant to any legal proceedings.</w:t>
            </w:r>
          </w:p>
        </w:tc>
      </w:tr>
      <w:tr w:rsidR="00DE5748" w:rsidRPr="00A32606" w14:paraId="1DD1B574" w14:textId="77777777" w:rsidTr="00DE5748">
        <w:tc>
          <w:tcPr>
            <w:tcW w:w="1260" w:type="dxa"/>
            <w:tcBorders>
              <w:top w:val="nil"/>
              <w:left w:val="nil"/>
              <w:bottom w:val="nil"/>
              <w:right w:val="nil"/>
            </w:tcBorders>
          </w:tcPr>
          <w:p w14:paraId="1DD1B572"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3.23</w:t>
            </w:r>
          </w:p>
        </w:tc>
        <w:tc>
          <w:tcPr>
            <w:tcW w:w="7818" w:type="dxa"/>
            <w:gridSpan w:val="2"/>
            <w:tcBorders>
              <w:top w:val="nil"/>
              <w:left w:val="nil"/>
              <w:bottom w:val="nil"/>
              <w:right w:val="nil"/>
            </w:tcBorders>
          </w:tcPr>
          <w:p w14:paraId="1DD1B573"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snapToGrid w:val="0"/>
                <w:color w:val="000000"/>
              </w:rPr>
              <w:t>Subject to any agreement of the Parties, the Adjudicator</w:t>
            </w:r>
            <w:r w:rsidRPr="00A32606">
              <w:rPr>
                <w:rFonts w:ascii="Arial" w:hAnsi="Arial" w:cs="Arial"/>
                <w:i/>
                <w:snapToGrid w:val="0"/>
                <w:color w:val="000000"/>
              </w:rPr>
              <w:t xml:space="preserve"> </w:t>
            </w:r>
            <w:r w:rsidRPr="00A32606">
              <w:rPr>
                <w:rFonts w:ascii="Arial" w:hAnsi="Arial" w:cs="Arial"/>
                <w:snapToGrid w:val="0"/>
                <w:color w:val="000000"/>
              </w:rPr>
              <w:t>allocates payment of his remuneration and expenses as between the Parties. Unless the Parties otherwise agree, the Adjudicator</w:t>
            </w:r>
            <w:r w:rsidRPr="00A32606">
              <w:rPr>
                <w:rFonts w:ascii="Arial" w:hAnsi="Arial" w:cs="Arial"/>
                <w:i/>
                <w:snapToGrid w:val="0"/>
                <w:color w:val="000000"/>
              </w:rPr>
              <w:t xml:space="preserve"> </w:t>
            </w:r>
            <w:r w:rsidRPr="00A32606">
              <w:rPr>
                <w:rFonts w:ascii="Arial" w:hAnsi="Arial" w:cs="Arial"/>
                <w:snapToGrid w:val="0"/>
                <w:color w:val="000000"/>
              </w:rPr>
              <w:t>awards the payment of his remuneration and expenses on the general principle that costs should follow the event, except where it appears to the Adjudicator</w:t>
            </w:r>
            <w:r w:rsidRPr="00A32606">
              <w:rPr>
                <w:rFonts w:ascii="Arial" w:hAnsi="Arial" w:cs="Arial"/>
                <w:i/>
                <w:snapToGrid w:val="0"/>
                <w:color w:val="000000"/>
              </w:rPr>
              <w:t xml:space="preserve"> </w:t>
            </w:r>
            <w:r w:rsidRPr="00A32606">
              <w:rPr>
                <w:rFonts w:ascii="Arial" w:hAnsi="Arial" w:cs="Arial"/>
                <w:snapToGrid w:val="0"/>
                <w:color w:val="000000"/>
              </w:rPr>
              <w:t>that in the circumstances this is not appropriate in relation to the whole or part of his remuneration or expenses. The Parties agree to be bound by the Adjudicator’s</w:t>
            </w:r>
            <w:r w:rsidRPr="00A32606">
              <w:rPr>
                <w:rFonts w:ascii="Arial" w:hAnsi="Arial" w:cs="Arial"/>
                <w:i/>
                <w:snapToGrid w:val="0"/>
                <w:color w:val="000000"/>
              </w:rPr>
              <w:t xml:space="preserve"> </w:t>
            </w:r>
            <w:r w:rsidRPr="00A32606">
              <w:rPr>
                <w:rFonts w:ascii="Arial" w:hAnsi="Arial" w:cs="Arial"/>
                <w:snapToGrid w:val="0"/>
                <w:color w:val="000000"/>
              </w:rPr>
              <w:t>allocation of payment of his remuneration and expenses and pay such remuneration and expenses in accordance with the Adjudicator’s</w:t>
            </w:r>
            <w:r w:rsidRPr="00A32606">
              <w:rPr>
                <w:rFonts w:ascii="Arial" w:hAnsi="Arial" w:cs="Arial"/>
                <w:i/>
                <w:snapToGrid w:val="0"/>
                <w:color w:val="000000"/>
              </w:rPr>
              <w:t xml:space="preserve"> </w:t>
            </w:r>
            <w:r w:rsidRPr="00A32606">
              <w:rPr>
                <w:rFonts w:ascii="Arial" w:hAnsi="Arial" w:cs="Arial"/>
                <w:snapToGrid w:val="0"/>
                <w:color w:val="000000"/>
              </w:rPr>
              <w:t>direction unless and until the direction of the Adjudicator</w:t>
            </w:r>
            <w:r w:rsidRPr="00A32606">
              <w:rPr>
                <w:rFonts w:ascii="Arial" w:hAnsi="Arial" w:cs="Arial"/>
                <w:i/>
                <w:snapToGrid w:val="0"/>
                <w:color w:val="000000"/>
              </w:rPr>
              <w:t xml:space="preserve"> </w:t>
            </w:r>
            <w:r w:rsidRPr="00A32606">
              <w:rPr>
                <w:rFonts w:ascii="Arial" w:hAnsi="Arial" w:cs="Arial"/>
                <w:snapToGrid w:val="0"/>
                <w:color w:val="000000"/>
              </w:rPr>
              <w:t>is set aside or revised by a decision of the courts.</w:t>
            </w:r>
          </w:p>
        </w:tc>
      </w:tr>
      <w:tr w:rsidR="00DE5748" w:rsidRPr="00A32606" w14:paraId="1DD1B577" w14:textId="77777777" w:rsidTr="00DE5748">
        <w:tc>
          <w:tcPr>
            <w:tcW w:w="1260" w:type="dxa"/>
            <w:tcBorders>
              <w:top w:val="nil"/>
              <w:left w:val="nil"/>
              <w:bottom w:val="nil"/>
              <w:right w:val="nil"/>
            </w:tcBorders>
          </w:tcPr>
          <w:p w14:paraId="1DD1B575"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3.24</w:t>
            </w:r>
          </w:p>
        </w:tc>
        <w:tc>
          <w:tcPr>
            <w:tcW w:w="7818" w:type="dxa"/>
            <w:gridSpan w:val="2"/>
            <w:tcBorders>
              <w:top w:val="nil"/>
              <w:left w:val="nil"/>
              <w:bottom w:val="nil"/>
              <w:right w:val="nil"/>
            </w:tcBorders>
          </w:tcPr>
          <w:p w14:paraId="1DD1B576"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All notices, written submissions and any other written communications between the parties to the Dispute and the Adjudicator</w:t>
            </w:r>
            <w:r w:rsidRPr="00A32606">
              <w:rPr>
                <w:rFonts w:ascii="Arial" w:hAnsi="Arial" w:cs="Arial"/>
                <w:i/>
                <w:snapToGrid w:val="0"/>
              </w:rPr>
              <w:t xml:space="preserve"> </w:t>
            </w:r>
            <w:r w:rsidRPr="00A32606">
              <w:rPr>
                <w:rFonts w:ascii="Arial" w:hAnsi="Arial" w:cs="Arial"/>
                <w:snapToGrid w:val="0"/>
              </w:rPr>
              <w:t>are either  delivered by hand, sent by facsimile or sent by first class pre-paid post or recorded delivery and in each case are copied  simultaneously (delivered or sent as aforesaid) to the other Parties. Copies by way of confirmation of all communications by facsimile between the parties to the Dispute and the Adjudicator</w:t>
            </w:r>
            <w:r w:rsidRPr="00A32606">
              <w:rPr>
                <w:rFonts w:ascii="Arial" w:hAnsi="Arial" w:cs="Arial"/>
                <w:i/>
                <w:snapToGrid w:val="0"/>
              </w:rPr>
              <w:t xml:space="preserve"> </w:t>
            </w:r>
            <w:r w:rsidRPr="00A32606">
              <w:rPr>
                <w:rFonts w:ascii="Arial" w:hAnsi="Arial" w:cs="Arial"/>
                <w:snapToGrid w:val="0"/>
              </w:rPr>
              <w:t xml:space="preserve">are also sent by first class post not later than the business day next following the date of </w:t>
            </w:r>
            <w:r w:rsidRPr="00A32606">
              <w:rPr>
                <w:rFonts w:ascii="Arial" w:hAnsi="Arial" w:cs="Arial"/>
                <w:snapToGrid w:val="0"/>
              </w:rPr>
              <w:lastRenderedPageBreak/>
              <w:t>the original facsimile transmission.</w:t>
            </w:r>
          </w:p>
        </w:tc>
      </w:tr>
      <w:tr w:rsidR="00DE5748" w:rsidRPr="00A32606" w14:paraId="1DD1B57A" w14:textId="77777777" w:rsidTr="00DE5748">
        <w:tc>
          <w:tcPr>
            <w:tcW w:w="1260" w:type="dxa"/>
            <w:tcBorders>
              <w:top w:val="nil"/>
              <w:left w:val="nil"/>
              <w:bottom w:val="nil"/>
              <w:right w:val="nil"/>
            </w:tcBorders>
          </w:tcPr>
          <w:p w14:paraId="1DD1B578"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lastRenderedPageBreak/>
              <w:t>3.25</w:t>
            </w:r>
          </w:p>
        </w:tc>
        <w:tc>
          <w:tcPr>
            <w:tcW w:w="7818" w:type="dxa"/>
            <w:gridSpan w:val="2"/>
            <w:tcBorders>
              <w:top w:val="nil"/>
              <w:left w:val="nil"/>
              <w:bottom w:val="nil"/>
              <w:right w:val="nil"/>
            </w:tcBorders>
          </w:tcPr>
          <w:p w14:paraId="1DD1B579" w14:textId="77777777" w:rsidR="00DE5748" w:rsidRPr="00A32606" w:rsidRDefault="00DE5748" w:rsidP="00DE5748">
            <w:pPr>
              <w:spacing w:after="240" w:line="360" w:lineRule="auto"/>
              <w:rPr>
                <w:rFonts w:ascii="Arial" w:hAnsi="Arial" w:cs="Arial"/>
                <w:snapToGrid w:val="0"/>
              </w:rPr>
            </w:pPr>
            <w:r w:rsidRPr="00A32606">
              <w:rPr>
                <w:rFonts w:ascii="Arial" w:hAnsi="Arial" w:cs="Arial"/>
                <w:snapToGrid w:val="0"/>
              </w:rPr>
              <w:t>All information of whatever nature provided to the Adjudicator</w:t>
            </w:r>
            <w:r w:rsidRPr="00A32606">
              <w:rPr>
                <w:rFonts w:ascii="Arial" w:hAnsi="Arial" w:cs="Arial"/>
                <w:i/>
                <w:snapToGrid w:val="0"/>
              </w:rPr>
              <w:t xml:space="preserve"> </w:t>
            </w:r>
            <w:r w:rsidRPr="00A32606">
              <w:rPr>
                <w:rFonts w:ascii="Arial" w:hAnsi="Arial" w:cs="Arial"/>
                <w:snapToGrid w:val="0"/>
              </w:rPr>
              <w:t>by any party to the Dispute is copied to the other parties simultaneously.</w:t>
            </w:r>
          </w:p>
        </w:tc>
      </w:tr>
      <w:tr w:rsidR="00DE5748" w:rsidRPr="00A32606" w14:paraId="1DD1B57D" w14:textId="77777777" w:rsidTr="00DE5748">
        <w:tc>
          <w:tcPr>
            <w:tcW w:w="1260" w:type="dxa"/>
            <w:tcBorders>
              <w:top w:val="nil"/>
              <w:left w:val="nil"/>
              <w:bottom w:val="nil"/>
              <w:right w:val="nil"/>
            </w:tcBorders>
          </w:tcPr>
          <w:p w14:paraId="1DD1B57B" w14:textId="77777777" w:rsidR="00DE5748" w:rsidRPr="00A32606" w:rsidRDefault="00DE5748" w:rsidP="00DE5748">
            <w:pPr>
              <w:pStyle w:val="KTBody"/>
              <w:spacing w:after="240" w:line="360" w:lineRule="auto"/>
              <w:jc w:val="right"/>
              <w:rPr>
                <w:rFonts w:ascii="Arial" w:hAnsi="Arial" w:cs="Arial"/>
                <w:color w:val="000000"/>
                <w:sz w:val="24"/>
              </w:rPr>
            </w:pPr>
            <w:r w:rsidRPr="00A32606">
              <w:rPr>
                <w:rFonts w:ascii="Arial" w:hAnsi="Arial" w:cs="Arial"/>
                <w:color w:val="000000"/>
                <w:sz w:val="24"/>
              </w:rPr>
              <w:t>3.26</w:t>
            </w:r>
          </w:p>
        </w:tc>
        <w:tc>
          <w:tcPr>
            <w:tcW w:w="7818" w:type="dxa"/>
            <w:gridSpan w:val="2"/>
            <w:tcBorders>
              <w:top w:val="nil"/>
              <w:left w:val="nil"/>
              <w:bottom w:val="nil"/>
              <w:right w:val="nil"/>
            </w:tcBorders>
          </w:tcPr>
          <w:p w14:paraId="1DD1B57C" w14:textId="77777777" w:rsidR="00DE5748" w:rsidRPr="00A32606" w:rsidRDefault="00DE5748" w:rsidP="00DE5748">
            <w:pPr>
              <w:spacing w:after="240" w:line="360" w:lineRule="auto"/>
              <w:rPr>
                <w:rFonts w:ascii="Arial" w:hAnsi="Arial" w:cs="Arial"/>
                <w:snapToGrid w:val="0"/>
                <w:color w:val="000000"/>
              </w:rPr>
            </w:pPr>
            <w:r w:rsidRPr="00A32606">
              <w:rPr>
                <w:rFonts w:ascii="Arial" w:hAnsi="Arial" w:cs="Arial"/>
              </w:rPr>
              <w:t xml:space="preserve">If either Party is dissatisfied with the Adjudicator's decision on a Dispute then either party may notify the other Party of the matter which he disputes and state that he intends to commence court proceedings for the final determination of the Dispute. </w:t>
            </w:r>
            <w:r w:rsidRPr="00A32606">
              <w:rPr>
                <w:rFonts w:ascii="Arial" w:hAnsi="Arial" w:cs="Arial"/>
                <w:snapToGrid w:val="0"/>
                <w:color w:val="000000"/>
              </w:rPr>
              <w:t>Court proceedings may not be commenced unless this notification is given within six weeks of the notification of the Adjudicator's</w:t>
            </w:r>
            <w:r w:rsidRPr="00A32606">
              <w:rPr>
                <w:rFonts w:ascii="Arial" w:hAnsi="Arial" w:cs="Arial"/>
                <w:i/>
                <w:snapToGrid w:val="0"/>
                <w:color w:val="000000"/>
              </w:rPr>
              <w:t xml:space="preserve"> </w:t>
            </w:r>
            <w:r w:rsidRPr="00A32606">
              <w:rPr>
                <w:rFonts w:ascii="Arial" w:hAnsi="Arial" w:cs="Arial"/>
                <w:snapToGrid w:val="0"/>
                <w:color w:val="000000"/>
              </w:rPr>
              <w:t xml:space="preserve">decision. </w:t>
            </w:r>
          </w:p>
        </w:tc>
      </w:tr>
    </w:tbl>
    <w:p w14:paraId="1DD1B57E"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left"/>
        <w:outlineLvl w:val="0"/>
        <w:rPr>
          <w:rFonts w:ascii="Arial" w:hAnsi="Arial" w:cs="Arial"/>
          <w:b/>
        </w:rPr>
      </w:pPr>
    </w:p>
    <w:p w14:paraId="1DD1B57F"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rPr>
      </w:pPr>
      <w:r w:rsidRPr="00A32606">
        <w:rPr>
          <w:rFonts w:ascii="Arial" w:hAnsi="Arial" w:cs="Arial"/>
          <w:b/>
        </w:rPr>
        <w:br w:type="page"/>
      </w:r>
      <w:bookmarkStart w:id="518" w:name="_Toc213400318"/>
      <w:r w:rsidRPr="00A32606">
        <w:rPr>
          <w:rFonts w:ascii="Arial" w:hAnsi="Arial" w:cs="Arial"/>
          <w:b/>
        </w:rPr>
        <w:lastRenderedPageBreak/>
        <w:t>SCHEDULE 7: INSURANCE</w:t>
      </w:r>
      <w:bookmarkEnd w:id="518"/>
    </w:p>
    <w:p w14:paraId="1DD1B580"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left"/>
        <w:outlineLvl w:val="0"/>
        <w:rPr>
          <w:rFonts w:ascii="Arial" w:hAnsi="Arial" w:cs="Arial"/>
          <w:b/>
        </w:rPr>
      </w:pPr>
    </w:p>
    <w:p w14:paraId="1DD1B581" w14:textId="77777777" w:rsidR="00DE5748" w:rsidRPr="00A32606" w:rsidRDefault="00DE5748" w:rsidP="00DE5748">
      <w:pPr>
        <w:jc w:val="center"/>
        <w:rPr>
          <w:rFonts w:ascii="Arial" w:hAnsi="Arial" w:cs="Arial"/>
          <w:b/>
          <w:bCs/>
          <w:u w:val="single"/>
        </w:rPr>
      </w:pPr>
      <w:r w:rsidRPr="00A32606">
        <w:rPr>
          <w:rFonts w:ascii="Arial" w:hAnsi="Arial" w:cs="Arial"/>
          <w:b/>
          <w:bCs/>
          <w:u w:val="single"/>
        </w:rPr>
        <w:t>Insurance Table</w:t>
      </w:r>
    </w:p>
    <w:p w14:paraId="1DD1B582" w14:textId="77777777" w:rsidR="00DE5748" w:rsidRPr="00A32606" w:rsidRDefault="00DE5748" w:rsidP="00DE5748">
      <w:pPr>
        <w:jc w:val="center"/>
        <w:rPr>
          <w:rFonts w:ascii="Arial" w:hAnsi="Arial" w:cs="Arial"/>
          <w:b/>
          <w:bCs/>
          <w:u w:val="single"/>
        </w:rPr>
      </w:pPr>
    </w:p>
    <w:p w14:paraId="1DD1B583" w14:textId="412BEE3A" w:rsidR="00DE5748" w:rsidRPr="00A32606" w:rsidRDefault="00DE5748" w:rsidP="00DE5748">
      <w:pPr>
        <w:jc w:val="center"/>
        <w:rPr>
          <w:rFonts w:ascii="Arial" w:hAnsi="Arial" w:cs="Arial"/>
          <w:b/>
          <w:bCs/>
          <w:u w:val="single"/>
        </w:rPr>
      </w:pPr>
    </w:p>
    <w:p w14:paraId="1DD1B584" w14:textId="77777777" w:rsidR="00DE5748" w:rsidRPr="00A32606" w:rsidRDefault="00DE5748" w:rsidP="00DE5748">
      <w:pPr>
        <w:jc w:val="center"/>
        <w:rPr>
          <w:rFonts w:ascii="Arial" w:hAnsi="Arial" w:cs="Arial"/>
          <w:b/>
          <w:bCs/>
          <w:u w:val="single"/>
        </w:rPr>
      </w:pPr>
    </w:p>
    <w:p w14:paraId="1DD1B585" w14:textId="77777777" w:rsidR="00DE5748" w:rsidRPr="00A32606" w:rsidRDefault="00DE5748" w:rsidP="00DE5748">
      <w:pPr>
        <w:rPr>
          <w:rFonts w:ascii="Arial" w:hAnsi="Arial" w:cs="Arial"/>
        </w:rPr>
      </w:pPr>
    </w:p>
    <w:tbl>
      <w:tblPr>
        <w:tblW w:w="0" w:type="auto"/>
        <w:tblLayout w:type="fixed"/>
        <w:tblLook w:val="0000" w:firstRow="0" w:lastRow="0" w:firstColumn="0" w:lastColumn="0" w:noHBand="0" w:noVBand="0"/>
      </w:tblPr>
      <w:tblGrid>
        <w:gridCol w:w="3985"/>
        <w:gridCol w:w="1860"/>
        <w:gridCol w:w="3335"/>
      </w:tblGrid>
      <w:tr w:rsidR="00DE5748" w:rsidRPr="00A32606" w14:paraId="1DD1B589" w14:textId="77777777" w:rsidTr="00D904DD">
        <w:tc>
          <w:tcPr>
            <w:tcW w:w="3985" w:type="dxa"/>
          </w:tcPr>
          <w:p w14:paraId="1DD1B586" w14:textId="77777777" w:rsidR="00DE5748" w:rsidRPr="00A32606" w:rsidRDefault="00DE5748" w:rsidP="00DE5748">
            <w:pPr>
              <w:rPr>
                <w:rFonts w:ascii="Arial" w:hAnsi="Arial" w:cs="Arial"/>
                <w:b/>
                <w:bCs/>
              </w:rPr>
            </w:pPr>
            <w:r w:rsidRPr="00A32606">
              <w:rPr>
                <w:rFonts w:ascii="Arial" w:hAnsi="Arial" w:cs="Arial"/>
                <w:b/>
                <w:bCs/>
              </w:rPr>
              <w:t>Insurance Against</w:t>
            </w:r>
          </w:p>
        </w:tc>
        <w:tc>
          <w:tcPr>
            <w:tcW w:w="1860" w:type="dxa"/>
          </w:tcPr>
          <w:p w14:paraId="1DD1B587" w14:textId="77777777" w:rsidR="00DE5748" w:rsidRPr="00A32606" w:rsidRDefault="00DE5748" w:rsidP="00DE5748">
            <w:pPr>
              <w:rPr>
                <w:rFonts w:ascii="Arial" w:hAnsi="Arial" w:cs="Arial"/>
                <w:b/>
                <w:bCs/>
              </w:rPr>
            </w:pPr>
            <w:r w:rsidRPr="00A32606">
              <w:rPr>
                <w:rFonts w:ascii="Arial" w:hAnsi="Arial" w:cs="Arial"/>
                <w:b/>
                <w:bCs/>
              </w:rPr>
              <w:t>Party Responsible for ensuring insurance is in place</w:t>
            </w:r>
          </w:p>
        </w:tc>
        <w:tc>
          <w:tcPr>
            <w:tcW w:w="3335" w:type="dxa"/>
          </w:tcPr>
          <w:p w14:paraId="1DD1B588" w14:textId="77777777" w:rsidR="00DE5748" w:rsidRPr="00A32606" w:rsidRDefault="00DE5748" w:rsidP="00DE5748">
            <w:pPr>
              <w:rPr>
                <w:rFonts w:ascii="Arial" w:hAnsi="Arial" w:cs="Arial"/>
                <w:b/>
                <w:bCs/>
              </w:rPr>
            </w:pPr>
            <w:r w:rsidRPr="00A32606">
              <w:rPr>
                <w:rFonts w:ascii="Arial" w:hAnsi="Arial" w:cs="Arial"/>
                <w:b/>
                <w:bCs/>
              </w:rPr>
              <w:t>Minimum amount of cover or minimum limit of indemnity</w:t>
            </w:r>
          </w:p>
        </w:tc>
      </w:tr>
      <w:tr w:rsidR="00E34145" w:rsidRPr="00A32606" w14:paraId="1DD1B591" w14:textId="77777777" w:rsidTr="00D904DD">
        <w:tc>
          <w:tcPr>
            <w:tcW w:w="3985" w:type="dxa"/>
          </w:tcPr>
          <w:p w14:paraId="1DD1B58A" w14:textId="77777777" w:rsidR="00E34145" w:rsidRPr="00A32606" w:rsidRDefault="00E34145" w:rsidP="00690232">
            <w:pPr>
              <w:rPr>
                <w:rFonts w:ascii="Arial" w:hAnsi="Arial" w:cs="Arial"/>
                <w:b/>
                <w:bCs/>
              </w:rPr>
            </w:pPr>
            <w:r w:rsidRPr="00A32606">
              <w:rPr>
                <w:rFonts w:ascii="Arial" w:hAnsi="Arial" w:cs="Arial"/>
                <w:b/>
                <w:bCs/>
              </w:rPr>
              <w:t>Public Liability Insurance</w:t>
            </w:r>
          </w:p>
          <w:p w14:paraId="1DD1B58B" w14:textId="77777777" w:rsidR="00E34145" w:rsidRPr="00A32606" w:rsidRDefault="00E34145" w:rsidP="00690232">
            <w:pPr>
              <w:rPr>
                <w:rFonts w:ascii="Arial" w:hAnsi="Arial" w:cs="Arial"/>
              </w:rPr>
            </w:pPr>
            <w:r w:rsidRPr="00A32606">
              <w:rPr>
                <w:rFonts w:ascii="Arial" w:hAnsi="Arial" w:cs="Arial"/>
              </w:rPr>
              <w:t>All sums for which the insured shall become legally liable to pay as damages in respect of death of or injury or illness or disease to third parties and/or loss of or damage to third party property, obstruction, loss of amenities, trespass, nuisance or any like cause happening during the period of insurance and arising out of or in connection with the Contract.</w:t>
            </w:r>
          </w:p>
          <w:p w14:paraId="1DD1B58C" w14:textId="77777777" w:rsidR="00E34145" w:rsidRPr="00A32606" w:rsidRDefault="00E34145" w:rsidP="00690232">
            <w:pPr>
              <w:rPr>
                <w:rFonts w:ascii="Arial" w:hAnsi="Arial" w:cs="Arial"/>
              </w:rPr>
            </w:pPr>
          </w:p>
        </w:tc>
        <w:tc>
          <w:tcPr>
            <w:tcW w:w="1860" w:type="dxa"/>
          </w:tcPr>
          <w:p w14:paraId="1DD1B58D" w14:textId="77777777" w:rsidR="00E34145" w:rsidRPr="00A32606" w:rsidRDefault="00E34145" w:rsidP="00690232">
            <w:pPr>
              <w:rPr>
                <w:rFonts w:ascii="Arial" w:hAnsi="Arial" w:cs="Arial"/>
              </w:rPr>
            </w:pPr>
          </w:p>
          <w:p w14:paraId="1DD1B58E" w14:textId="77777777" w:rsidR="00E34145" w:rsidRPr="00A32606" w:rsidRDefault="00E34145" w:rsidP="00690232">
            <w:pPr>
              <w:rPr>
                <w:rFonts w:ascii="Arial" w:hAnsi="Arial" w:cs="Arial"/>
              </w:rPr>
            </w:pPr>
            <w:r w:rsidRPr="00A32606">
              <w:rPr>
                <w:rFonts w:ascii="Arial" w:hAnsi="Arial" w:cs="Arial"/>
              </w:rPr>
              <w:t>Supplier</w:t>
            </w:r>
          </w:p>
        </w:tc>
        <w:tc>
          <w:tcPr>
            <w:tcW w:w="3335" w:type="dxa"/>
          </w:tcPr>
          <w:p w14:paraId="1DD1B58F" w14:textId="77777777" w:rsidR="00E34145" w:rsidRPr="00A32606" w:rsidRDefault="00E34145" w:rsidP="00690232">
            <w:pPr>
              <w:rPr>
                <w:rFonts w:ascii="Arial" w:hAnsi="Arial" w:cs="Arial"/>
              </w:rPr>
            </w:pPr>
          </w:p>
          <w:p w14:paraId="1DD1B590" w14:textId="77777777" w:rsidR="00E34145" w:rsidRPr="00A32606" w:rsidRDefault="00E34145" w:rsidP="00690232">
            <w:pPr>
              <w:rPr>
                <w:rFonts w:ascii="Arial" w:hAnsi="Arial" w:cs="Arial"/>
              </w:rPr>
            </w:pPr>
            <w:r w:rsidRPr="00A32606">
              <w:rPr>
                <w:rFonts w:ascii="Arial" w:hAnsi="Arial" w:cs="Arial"/>
              </w:rPr>
              <w:t>£10,000,000 for each and every claim or series of claims arising out of one event.</w:t>
            </w:r>
          </w:p>
        </w:tc>
      </w:tr>
      <w:tr w:rsidR="00E34145" w:rsidRPr="00A32606" w14:paraId="1DD1B599" w14:textId="77777777" w:rsidTr="00D904DD">
        <w:tc>
          <w:tcPr>
            <w:tcW w:w="3985" w:type="dxa"/>
          </w:tcPr>
          <w:p w14:paraId="1DD1B592" w14:textId="77777777" w:rsidR="00E34145" w:rsidRPr="00A32606" w:rsidRDefault="00E34145" w:rsidP="00DE5748">
            <w:pPr>
              <w:rPr>
                <w:rFonts w:ascii="Arial" w:hAnsi="Arial" w:cs="Arial"/>
                <w:b/>
                <w:bCs/>
              </w:rPr>
            </w:pPr>
            <w:r w:rsidRPr="00A32606">
              <w:rPr>
                <w:rFonts w:ascii="Arial" w:hAnsi="Arial" w:cs="Arial"/>
                <w:b/>
                <w:bCs/>
              </w:rPr>
              <w:t>Employer’s Liability Insurance</w:t>
            </w:r>
          </w:p>
          <w:p w14:paraId="1DD1B593" w14:textId="77777777" w:rsidR="00E34145" w:rsidRPr="00A32606" w:rsidRDefault="00E34145" w:rsidP="00DE5748">
            <w:pPr>
              <w:rPr>
                <w:rFonts w:ascii="Arial" w:hAnsi="Arial" w:cs="Arial"/>
              </w:rPr>
            </w:pPr>
            <w:r w:rsidRPr="00A32606">
              <w:rPr>
                <w:rFonts w:ascii="Arial" w:hAnsi="Arial" w:cs="Arial"/>
              </w:rPr>
              <w:t>Liability for death of or bodily injury or illness sustained by employees of the Supplier arising out of or in the course of their employment in connection with the Contract.</w:t>
            </w:r>
          </w:p>
          <w:p w14:paraId="1DD1B594" w14:textId="77777777" w:rsidR="00E34145" w:rsidRPr="00A32606" w:rsidRDefault="00E34145" w:rsidP="00D904DD">
            <w:pPr>
              <w:rPr>
                <w:rFonts w:ascii="Arial" w:hAnsi="Arial" w:cs="Arial"/>
              </w:rPr>
            </w:pPr>
          </w:p>
        </w:tc>
        <w:tc>
          <w:tcPr>
            <w:tcW w:w="1860" w:type="dxa"/>
          </w:tcPr>
          <w:p w14:paraId="1DD1B595" w14:textId="77777777" w:rsidR="00E34145" w:rsidRPr="00A32606" w:rsidRDefault="00E34145" w:rsidP="00DE5748">
            <w:pPr>
              <w:rPr>
                <w:rFonts w:ascii="Arial" w:hAnsi="Arial" w:cs="Arial"/>
              </w:rPr>
            </w:pPr>
          </w:p>
          <w:p w14:paraId="1DD1B596" w14:textId="77777777" w:rsidR="00E34145" w:rsidRPr="00A32606" w:rsidRDefault="00E34145" w:rsidP="00DE5748">
            <w:pPr>
              <w:rPr>
                <w:rFonts w:ascii="Arial" w:hAnsi="Arial" w:cs="Arial"/>
              </w:rPr>
            </w:pPr>
            <w:r w:rsidRPr="00A32606">
              <w:rPr>
                <w:rFonts w:ascii="Arial" w:hAnsi="Arial" w:cs="Arial"/>
              </w:rPr>
              <w:t>Supplier</w:t>
            </w:r>
          </w:p>
        </w:tc>
        <w:tc>
          <w:tcPr>
            <w:tcW w:w="3335" w:type="dxa"/>
          </w:tcPr>
          <w:p w14:paraId="1DD1B597" w14:textId="77777777" w:rsidR="00E34145" w:rsidRPr="00A32606" w:rsidRDefault="00E34145" w:rsidP="00DE5748">
            <w:pPr>
              <w:rPr>
                <w:rFonts w:ascii="Arial" w:hAnsi="Arial" w:cs="Arial"/>
              </w:rPr>
            </w:pPr>
          </w:p>
          <w:p w14:paraId="1DD1B598" w14:textId="77777777" w:rsidR="00E34145" w:rsidRPr="00A32606" w:rsidRDefault="00E34145" w:rsidP="00DE5748">
            <w:pPr>
              <w:rPr>
                <w:rFonts w:ascii="Arial" w:hAnsi="Arial" w:cs="Arial"/>
              </w:rPr>
            </w:pPr>
            <w:r w:rsidRPr="00A32606">
              <w:rPr>
                <w:rFonts w:ascii="Arial" w:hAnsi="Arial" w:cs="Arial"/>
              </w:rPr>
              <w:t>Not less than £10,000,000 for each and every claim or series of claims arising out of one incident.</w:t>
            </w:r>
          </w:p>
        </w:tc>
      </w:tr>
      <w:tr w:rsidR="00D904DD" w:rsidRPr="00A32606" w14:paraId="1DD1B5A2" w14:textId="77777777" w:rsidTr="00D904DD">
        <w:tc>
          <w:tcPr>
            <w:tcW w:w="3985" w:type="dxa"/>
          </w:tcPr>
          <w:p w14:paraId="1DD1B59A" w14:textId="77777777" w:rsidR="00D904DD" w:rsidRPr="00A32606" w:rsidRDefault="00D904DD" w:rsidP="00D904DD">
            <w:pPr>
              <w:rPr>
                <w:rFonts w:ascii="Arial" w:hAnsi="Arial" w:cs="Arial"/>
                <w:b/>
              </w:rPr>
            </w:pPr>
            <w:r w:rsidRPr="00A32606">
              <w:rPr>
                <w:rFonts w:ascii="Arial" w:hAnsi="Arial" w:cs="Arial"/>
                <w:b/>
              </w:rPr>
              <w:t>Product Liability Insurance</w:t>
            </w:r>
          </w:p>
          <w:p w14:paraId="1DD1B59B" w14:textId="77777777" w:rsidR="00D904DD" w:rsidRPr="00A32606" w:rsidRDefault="00D904DD" w:rsidP="00D904DD">
            <w:pPr>
              <w:rPr>
                <w:rFonts w:ascii="Arial" w:hAnsi="Arial" w:cs="Arial"/>
                <w:szCs w:val="22"/>
              </w:rPr>
            </w:pPr>
            <w:r w:rsidRPr="00A32606">
              <w:rPr>
                <w:rFonts w:ascii="Arial" w:hAnsi="Arial" w:cs="Arial"/>
              </w:rPr>
              <w:t xml:space="preserve">All sums for which the insured shall become legally liable to pay as damages in respect of death of or injury or illness or disease to third parties and/or loss of or damage to third party property, obstruction, loss of amenities, trespass, nuisance or any like cause happening during the period of insurance and arising out of </w:t>
            </w:r>
            <w:r w:rsidRPr="00A32606">
              <w:rPr>
                <w:rFonts w:ascii="Arial" w:hAnsi="Arial" w:cs="Arial"/>
                <w:szCs w:val="22"/>
              </w:rPr>
              <w:t xml:space="preserve">a defect, fault or flaw in the Supply. </w:t>
            </w:r>
          </w:p>
          <w:p w14:paraId="1DD1B59C" w14:textId="77777777" w:rsidR="00D904DD" w:rsidRPr="00A32606" w:rsidRDefault="00D904DD" w:rsidP="00DE5748">
            <w:pPr>
              <w:rPr>
                <w:rFonts w:ascii="Arial" w:hAnsi="Arial" w:cs="Arial"/>
                <w:b/>
                <w:bCs/>
              </w:rPr>
            </w:pPr>
          </w:p>
        </w:tc>
        <w:tc>
          <w:tcPr>
            <w:tcW w:w="1860" w:type="dxa"/>
          </w:tcPr>
          <w:p w14:paraId="1DD1B59D" w14:textId="77777777" w:rsidR="00D904DD" w:rsidRPr="00A32606" w:rsidRDefault="00D904DD" w:rsidP="00DE5748">
            <w:pPr>
              <w:rPr>
                <w:rFonts w:ascii="Arial" w:hAnsi="Arial" w:cs="Arial"/>
              </w:rPr>
            </w:pPr>
          </w:p>
          <w:p w14:paraId="1DD1B59E" w14:textId="77777777" w:rsidR="00D904DD" w:rsidRPr="00A32606" w:rsidRDefault="00D904DD" w:rsidP="00DE5748">
            <w:pPr>
              <w:rPr>
                <w:rFonts w:ascii="Arial" w:hAnsi="Arial" w:cs="Arial"/>
              </w:rPr>
            </w:pPr>
            <w:r w:rsidRPr="00A32606">
              <w:rPr>
                <w:rFonts w:ascii="Arial" w:hAnsi="Arial" w:cs="Arial"/>
              </w:rPr>
              <w:t>Supplier</w:t>
            </w:r>
          </w:p>
        </w:tc>
        <w:tc>
          <w:tcPr>
            <w:tcW w:w="3335" w:type="dxa"/>
          </w:tcPr>
          <w:p w14:paraId="1DD1B59F" w14:textId="77777777" w:rsidR="00D904DD" w:rsidRPr="00A32606" w:rsidRDefault="00D904DD" w:rsidP="00DE5748">
            <w:pPr>
              <w:rPr>
                <w:rFonts w:ascii="Arial" w:hAnsi="Arial" w:cs="Arial"/>
              </w:rPr>
            </w:pPr>
          </w:p>
          <w:p w14:paraId="1DD1B5A0" w14:textId="77777777" w:rsidR="00D904DD" w:rsidRPr="00A32606" w:rsidRDefault="00D904DD" w:rsidP="00D904DD">
            <w:pPr>
              <w:rPr>
                <w:rFonts w:ascii="Arial" w:hAnsi="Arial" w:cs="Arial"/>
              </w:rPr>
            </w:pPr>
            <w:r w:rsidRPr="00A32606">
              <w:rPr>
                <w:rFonts w:ascii="Arial" w:hAnsi="Arial" w:cs="Arial"/>
              </w:rPr>
              <w:t>£10,000,000 for each and every claim or series of claims arising out of one event.</w:t>
            </w:r>
          </w:p>
          <w:p w14:paraId="1DD1B5A1" w14:textId="77777777" w:rsidR="00D904DD" w:rsidRPr="00A32606" w:rsidRDefault="00D904DD" w:rsidP="00DE5748">
            <w:pPr>
              <w:rPr>
                <w:rFonts w:ascii="Arial" w:hAnsi="Arial" w:cs="Arial"/>
              </w:rPr>
            </w:pPr>
          </w:p>
        </w:tc>
      </w:tr>
    </w:tbl>
    <w:p w14:paraId="1DD1B5A3"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r w:rsidRPr="00A32606">
        <w:rPr>
          <w:rFonts w:ascii="Arial" w:hAnsi="Arial" w:cs="Arial"/>
          <w:b/>
          <w:sz w:val="24"/>
          <w:szCs w:val="24"/>
        </w:rPr>
        <w:br w:type="page"/>
      </w:r>
      <w:bookmarkStart w:id="519" w:name="_Toc213400319"/>
      <w:r w:rsidRPr="00A32606">
        <w:rPr>
          <w:rFonts w:ascii="Arial" w:hAnsi="Arial" w:cs="Arial"/>
          <w:b/>
          <w:sz w:val="24"/>
          <w:szCs w:val="24"/>
        </w:rPr>
        <w:lastRenderedPageBreak/>
        <w:t>SCHEDULE 8: SUPPLIER PERFORMANCE</w:t>
      </w:r>
      <w:bookmarkEnd w:id="519"/>
    </w:p>
    <w:p w14:paraId="1DD1B5A4" w14:textId="77777777" w:rsidR="00C81462" w:rsidRPr="00A32606" w:rsidRDefault="00C81462" w:rsidP="004A4D10">
      <w:pPr>
        <w:spacing w:after="240"/>
        <w:rPr>
          <w:rFonts w:ascii="Arial" w:hAnsi="Arial" w:cs="Arial"/>
          <w:szCs w:val="22"/>
        </w:rPr>
      </w:pPr>
    </w:p>
    <w:p w14:paraId="1DD1B5A5" w14:textId="77777777" w:rsidR="005B749F" w:rsidRPr="00A32606" w:rsidRDefault="005B749F" w:rsidP="005B749F">
      <w:pPr>
        <w:spacing w:after="240" w:line="360" w:lineRule="auto"/>
        <w:rPr>
          <w:rFonts w:ascii="Arial" w:hAnsi="Arial" w:cs="Arial"/>
          <w:b/>
          <w:sz w:val="24"/>
          <w:szCs w:val="24"/>
        </w:rPr>
      </w:pPr>
      <w:r w:rsidRPr="00A32606">
        <w:rPr>
          <w:rFonts w:ascii="Arial" w:hAnsi="Arial" w:cs="Arial"/>
          <w:b/>
          <w:sz w:val="24"/>
          <w:szCs w:val="24"/>
        </w:rPr>
        <w:t>1.</w:t>
      </w:r>
      <w:r w:rsidRPr="00A32606">
        <w:rPr>
          <w:rFonts w:ascii="Arial" w:hAnsi="Arial" w:cs="Arial"/>
          <w:b/>
          <w:sz w:val="24"/>
          <w:szCs w:val="24"/>
        </w:rPr>
        <w:tab/>
        <w:t xml:space="preserve">Overview </w:t>
      </w:r>
    </w:p>
    <w:p w14:paraId="1DD1B5A6"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1.1</w:t>
      </w:r>
      <w:r w:rsidRPr="00A32606">
        <w:rPr>
          <w:rFonts w:ascii="Arial" w:hAnsi="Arial" w:cs="Arial"/>
          <w:sz w:val="24"/>
          <w:szCs w:val="24"/>
        </w:rPr>
        <w:tab/>
        <w:t>This Schedule 8 sets out the performance measurement mechanism applied to the Supply and Maintenance Services.  The performance measurement mechanism incorporates:</w:t>
      </w:r>
    </w:p>
    <w:p w14:paraId="1DD1B5A7" w14:textId="77777777" w:rsidR="005B749F" w:rsidRPr="00A32606" w:rsidRDefault="005B749F" w:rsidP="005B749F">
      <w:pPr>
        <w:spacing w:after="240" w:line="360" w:lineRule="auto"/>
        <w:ind w:left="1440" w:hanging="720"/>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A range of performance measures that define required performance in respect of the Maintenance Services and Standards;</w:t>
      </w:r>
    </w:p>
    <w:p w14:paraId="1DD1B5A8" w14:textId="77777777" w:rsidR="005B749F" w:rsidRPr="00A32606" w:rsidRDefault="005B749F" w:rsidP="005B749F">
      <w:pPr>
        <w:spacing w:after="240" w:line="360" w:lineRule="auto"/>
        <w:ind w:left="1440" w:hanging="720"/>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An assessment of performance at the end of each Accounting Period against Key Performance Indicators (</w:t>
      </w:r>
      <w:r w:rsidRPr="00A32606">
        <w:rPr>
          <w:rFonts w:ascii="Arial" w:hAnsi="Arial" w:cs="Arial"/>
          <w:b/>
          <w:bCs/>
          <w:sz w:val="24"/>
          <w:szCs w:val="24"/>
        </w:rPr>
        <w:t>“KPIs”</w:t>
      </w:r>
      <w:r w:rsidRPr="00A32606">
        <w:rPr>
          <w:rFonts w:ascii="Arial" w:hAnsi="Arial" w:cs="Arial"/>
          <w:sz w:val="24"/>
          <w:szCs w:val="24"/>
        </w:rPr>
        <w:t>) and SDI Performance Criteria;</w:t>
      </w:r>
    </w:p>
    <w:p w14:paraId="1DD1B5A9" w14:textId="77777777" w:rsidR="005B749F" w:rsidRPr="00A32606" w:rsidRDefault="005B749F" w:rsidP="005B749F">
      <w:pPr>
        <w:spacing w:after="240" w:line="360" w:lineRule="auto"/>
        <w:ind w:left="1440" w:hanging="720"/>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Service Credits and Rectification Times;</w:t>
      </w:r>
    </w:p>
    <w:p w14:paraId="1DD1B5AA" w14:textId="77777777" w:rsidR="005B749F" w:rsidRPr="00A32606" w:rsidRDefault="005B749F" w:rsidP="005B749F">
      <w:pPr>
        <w:spacing w:after="240" w:line="360" w:lineRule="auto"/>
        <w:ind w:left="1440" w:hanging="720"/>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Non-financial remedies in respect of failure to meet SDI Performance Criteria; and</w:t>
      </w:r>
    </w:p>
    <w:p w14:paraId="1DD1B5AB" w14:textId="77777777" w:rsidR="005B749F" w:rsidRPr="00A32606" w:rsidRDefault="005B749F" w:rsidP="005B749F">
      <w:pPr>
        <w:spacing w:after="240" w:line="360" w:lineRule="auto"/>
        <w:ind w:left="1440" w:hanging="720"/>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t>Incentives for the Supplier to innovate to continuously improve the Services.</w:t>
      </w:r>
    </w:p>
    <w:p w14:paraId="1DD1B5AC"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1.2</w:t>
      </w:r>
      <w:r w:rsidRPr="00A32606">
        <w:rPr>
          <w:rFonts w:ascii="Arial" w:hAnsi="Arial" w:cs="Arial"/>
          <w:sz w:val="24"/>
          <w:szCs w:val="24"/>
        </w:rPr>
        <w:tab/>
        <w:t xml:space="preserve">Financial deductions shall be applied when there is failure to meet target performance levels set in Key Performance Indicators.  These deductions will take the form of Service Credits; each Service Credit value at the start of this contract will be £25.  The value of Service Credits will increase each year on the anniversary of the Start Date by RPIX.   </w:t>
      </w:r>
    </w:p>
    <w:p w14:paraId="1DD1B5AD"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1.3</w:t>
      </w:r>
      <w:r w:rsidRPr="00A32606">
        <w:rPr>
          <w:rFonts w:ascii="Arial" w:hAnsi="Arial" w:cs="Arial"/>
          <w:sz w:val="24"/>
          <w:szCs w:val="24"/>
        </w:rPr>
        <w:tab/>
        <w:t>Key Performance Indicators as set out in paragraph 2.2 below measure:</w:t>
      </w:r>
    </w:p>
    <w:p w14:paraId="1DD1B5AE" w14:textId="77777777" w:rsidR="005B749F" w:rsidRPr="00A32606" w:rsidRDefault="005B749F" w:rsidP="009516D6">
      <w:pPr>
        <w:numPr>
          <w:ilvl w:val="1"/>
          <w:numId w:val="59"/>
        </w:numPr>
        <w:tabs>
          <w:tab w:val="clear" w:pos="709"/>
          <w:tab w:val="clear" w:pos="1559"/>
          <w:tab w:val="clear" w:pos="2268"/>
          <w:tab w:val="clear" w:pos="2977"/>
          <w:tab w:val="clear" w:pos="3686"/>
          <w:tab w:val="clear" w:pos="4394"/>
          <w:tab w:val="clear" w:pos="8789"/>
        </w:tabs>
        <w:spacing w:after="240" w:line="360" w:lineRule="auto"/>
        <w:ind w:hanging="720"/>
        <w:jc w:val="left"/>
        <w:rPr>
          <w:rFonts w:ascii="Arial" w:hAnsi="Arial" w:cs="Arial"/>
          <w:sz w:val="24"/>
          <w:szCs w:val="24"/>
        </w:rPr>
      </w:pPr>
      <w:r w:rsidRPr="00A32606">
        <w:rPr>
          <w:rFonts w:ascii="Arial" w:hAnsi="Arial" w:cs="Arial"/>
          <w:sz w:val="24"/>
          <w:szCs w:val="24"/>
        </w:rPr>
        <w:t>Performance levels for the Equipment and Services</w:t>
      </w:r>
    </w:p>
    <w:p w14:paraId="1DD1B5AF" w14:textId="77777777" w:rsidR="005B749F" w:rsidRPr="00A32606" w:rsidRDefault="005B749F" w:rsidP="009516D6">
      <w:pPr>
        <w:numPr>
          <w:ilvl w:val="1"/>
          <w:numId w:val="59"/>
        </w:numPr>
        <w:tabs>
          <w:tab w:val="clear" w:pos="709"/>
          <w:tab w:val="clear" w:pos="1559"/>
          <w:tab w:val="clear" w:pos="2268"/>
          <w:tab w:val="clear" w:pos="2977"/>
          <w:tab w:val="clear" w:pos="3686"/>
          <w:tab w:val="clear" w:pos="4394"/>
          <w:tab w:val="clear" w:pos="8789"/>
        </w:tabs>
        <w:spacing w:after="240" w:line="360" w:lineRule="auto"/>
        <w:ind w:hanging="720"/>
        <w:jc w:val="left"/>
        <w:rPr>
          <w:rFonts w:ascii="Arial" w:hAnsi="Arial" w:cs="Arial"/>
          <w:sz w:val="24"/>
          <w:szCs w:val="24"/>
        </w:rPr>
      </w:pPr>
      <w:r w:rsidRPr="00A32606">
        <w:rPr>
          <w:rFonts w:ascii="Arial" w:hAnsi="Arial" w:cs="Arial"/>
          <w:sz w:val="24"/>
          <w:szCs w:val="24"/>
        </w:rPr>
        <w:t>Fault escalations thresholds to inform the Company</w:t>
      </w:r>
    </w:p>
    <w:p w14:paraId="1DD1B5B0" w14:textId="77777777" w:rsidR="005B749F" w:rsidRPr="00A32606" w:rsidRDefault="005B749F" w:rsidP="009516D6">
      <w:pPr>
        <w:numPr>
          <w:ilvl w:val="1"/>
          <w:numId w:val="59"/>
        </w:numPr>
        <w:tabs>
          <w:tab w:val="clear" w:pos="709"/>
          <w:tab w:val="clear" w:pos="1559"/>
          <w:tab w:val="clear" w:pos="2268"/>
          <w:tab w:val="clear" w:pos="2977"/>
          <w:tab w:val="clear" w:pos="3686"/>
          <w:tab w:val="clear" w:pos="4394"/>
          <w:tab w:val="clear" w:pos="8789"/>
        </w:tabs>
        <w:spacing w:after="240" w:line="360" w:lineRule="auto"/>
        <w:ind w:hanging="720"/>
        <w:jc w:val="left"/>
        <w:rPr>
          <w:rFonts w:ascii="Arial" w:hAnsi="Arial" w:cs="Arial"/>
          <w:sz w:val="24"/>
          <w:szCs w:val="24"/>
        </w:rPr>
      </w:pPr>
      <w:r w:rsidRPr="00A32606">
        <w:rPr>
          <w:rFonts w:ascii="Arial" w:hAnsi="Arial" w:cs="Arial"/>
          <w:sz w:val="24"/>
          <w:szCs w:val="24"/>
        </w:rPr>
        <w:t>Fault Rectification Times</w:t>
      </w:r>
    </w:p>
    <w:p w14:paraId="1DD1B5B1" w14:textId="77777777" w:rsidR="005B749F" w:rsidRPr="00A32606" w:rsidRDefault="005B749F" w:rsidP="009516D6">
      <w:pPr>
        <w:numPr>
          <w:ilvl w:val="1"/>
          <w:numId w:val="59"/>
        </w:numPr>
        <w:tabs>
          <w:tab w:val="clear" w:pos="709"/>
          <w:tab w:val="clear" w:pos="1559"/>
          <w:tab w:val="clear" w:pos="2268"/>
          <w:tab w:val="clear" w:pos="2977"/>
          <w:tab w:val="clear" w:pos="3686"/>
          <w:tab w:val="clear" w:pos="4394"/>
          <w:tab w:val="clear" w:pos="8789"/>
        </w:tabs>
        <w:spacing w:after="240" w:line="360" w:lineRule="auto"/>
        <w:ind w:hanging="720"/>
        <w:jc w:val="left"/>
        <w:rPr>
          <w:rFonts w:ascii="Arial" w:hAnsi="Arial" w:cs="Arial"/>
          <w:sz w:val="24"/>
          <w:szCs w:val="24"/>
        </w:rPr>
      </w:pPr>
      <w:r w:rsidRPr="00A32606">
        <w:rPr>
          <w:rFonts w:ascii="Arial" w:hAnsi="Arial" w:cs="Arial"/>
          <w:sz w:val="24"/>
          <w:szCs w:val="24"/>
        </w:rPr>
        <w:t>Service Credits applicable per hour or part hour</w:t>
      </w:r>
    </w:p>
    <w:p w14:paraId="1DD1B5B2"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1.4</w:t>
      </w:r>
      <w:r w:rsidRPr="00A32606">
        <w:rPr>
          <w:rFonts w:ascii="Arial" w:hAnsi="Arial" w:cs="Arial"/>
          <w:sz w:val="24"/>
          <w:szCs w:val="24"/>
        </w:rPr>
        <w:tab/>
        <w:t xml:space="preserve">Financial deductions and incentives are not applied to SDI Performance Criteria.  </w:t>
      </w:r>
    </w:p>
    <w:p w14:paraId="1DD1B5B3"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lastRenderedPageBreak/>
        <w:t>1.5</w:t>
      </w:r>
      <w:r w:rsidRPr="00A32606">
        <w:rPr>
          <w:rFonts w:ascii="Arial" w:hAnsi="Arial" w:cs="Arial"/>
          <w:sz w:val="24"/>
          <w:szCs w:val="24"/>
        </w:rPr>
        <w:tab/>
        <w:t>The “</w:t>
      </w:r>
      <w:r w:rsidRPr="00A32606">
        <w:rPr>
          <w:rFonts w:ascii="Arial" w:hAnsi="Arial" w:cs="Arial"/>
          <w:b/>
          <w:sz w:val="24"/>
          <w:szCs w:val="24"/>
        </w:rPr>
        <w:t>SDI Performance Criteria</w:t>
      </w:r>
      <w:r w:rsidRPr="00A32606">
        <w:rPr>
          <w:rFonts w:ascii="Arial" w:hAnsi="Arial" w:cs="Arial"/>
          <w:sz w:val="24"/>
          <w:szCs w:val="24"/>
        </w:rPr>
        <w:t xml:space="preserve">” measure: </w:t>
      </w:r>
    </w:p>
    <w:p w14:paraId="1DD1B5B4" w14:textId="77777777" w:rsidR="005B749F" w:rsidRPr="00A32606" w:rsidRDefault="005B749F" w:rsidP="009516D6">
      <w:pPr>
        <w:numPr>
          <w:ilvl w:val="1"/>
          <w:numId w:val="59"/>
        </w:numPr>
        <w:tabs>
          <w:tab w:val="clear" w:pos="709"/>
          <w:tab w:val="clear" w:pos="1559"/>
          <w:tab w:val="clear" w:pos="2268"/>
          <w:tab w:val="clear" w:pos="2977"/>
          <w:tab w:val="clear" w:pos="3686"/>
          <w:tab w:val="clear" w:pos="4394"/>
          <w:tab w:val="clear" w:pos="8789"/>
        </w:tabs>
        <w:spacing w:after="240" w:line="360" w:lineRule="auto"/>
        <w:ind w:hanging="720"/>
        <w:jc w:val="left"/>
        <w:rPr>
          <w:rFonts w:ascii="Arial" w:hAnsi="Arial" w:cs="Arial"/>
          <w:sz w:val="24"/>
          <w:szCs w:val="24"/>
        </w:rPr>
      </w:pPr>
      <w:r w:rsidRPr="00A32606">
        <w:rPr>
          <w:rFonts w:ascii="Arial" w:hAnsi="Arial" w:cs="Arial"/>
          <w:sz w:val="24"/>
          <w:szCs w:val="24"/>
        </w:rPr>
        <w:t>Planned and preventative maintenance;</w:t>
      </w:r>
    </w:p>
    <w:p w14:paraId="1DD1B5B5" w14:textId="77777777" w:rsidR="005B749F" w:rsidRPr="00A32606" w:rsidRDefault="005B749F" w:rsidP="009516D6">
      <w:pPr>
        <w:numPr>
          <w:ilvl w:val="1"/>
          <w:numId w:val="59"/>
        </w:numPr>
        <w:tabs>
          <w:tab w:val="clear" w:pos="709"/>
          <w:tab w:val="clear" w:pos="1559"/>
          <w:tab w:val="clear" w:pos="2268"/>
          <w:tab w:val="clear" w:pos="2977"/>
          <w:tab w:val="clear" w:pos="3686"/>
          <w:tab w:val="clear" w:pos="4394"/>
          <w:tab w:val="clear" w:pos="8789"/>
        </w:tabs>
        <w:spacing w:after="240" w:line="360" w:lineRule="auto"/>
        <w:ind w:hanging="720"/>
        <w:jc w:val="left"/>
        <w:rPr>
          <w:rFonts w:ascii="Arial" w:hAnsi="Arial" w:cs="Arial"/>
          <w:sz w:val="24"/>
          <w:szCs w:val="24"/>
        </w:rPr>
      </w:pPr>
      <w:r w:rsidRPr="00A32606">
        <w:rPr>
          <w:rFonts w:ascii="Arial" w:hAnsi="Arial" w:cs="Arial"/>
          <w:sz w:val="24"/>
          <w:szCs w:val="24"/>
        </w:rPr>
        <w:t>Asset and Obsolescence management;</w:t>
      </w:r>
    </w:p>
    <w:p w14:paraId="1DD1B5B6" w14:textId="77777777" w:rsidR="005B749F" w:rsidRPr="00A32606" w:rsidRDefault="005B749F" w:rsidP="009516D6">
      <w:pPr>
        <w:numPr>
          <w:ilvl w:val="1"/>
          <w:numId w:val="59"/>
        </w:numPr>
        <w:tabs>
          <w:tab w:val="clear" w:pos="709"/>
          <w:tab w:val="clear" w:pos="1559"/>
          <w:tab w:val="clear" w:pos="2268"/>
          <w:tab w:val="clear" w:pos="2977"/>
          <w:tab w:val="clear" w:pos="3686"/>
          <w:tab w:val="clear" w:pos="4394"/>
          <w:tab w:val="clear" w:pos="8789"/>
        </w:tabs>
        <w:spacing w:after="240" w:line="360" w:lineRule="auto"/>
        <w:ind w:hanging="720"/>
        <w:jc w:val="left"/>
        <w:rPr>
          <w:rFonts w:ascii="Arial" w:hAnsi="Arial" w:cs="Arial"/>
          <w:sz w:val="24"/>
          <w:szCs w:val="24"/>
        </w:rPr>
      </w:pPr>
      <w:r w:rsidRPr="00A32606">
        <w:rPr>
          <w:rFonts w:ascii="Arial" w:hAnsi="Arial" w:cs="Arial"/>
          <w:sz w:val="24"/>
          <w:szCs w:val="24"/>
        </w:rPr>
        <w:t xml:space="preserve">Repeat Faults; </w:t>
      </w:r>
    </w:p>
    <w:p w14:paraId="1DD1B5B7" w14:textId="77777777" w:rsidR="005B749F" w:rsidRPr="00A32606" w:rsidRDefault="005B749F" w:rsidP="009516D6">
      <w:pPr>
        <w:numPr>
          <w:ilvl w:val="1"/>
          <w:numId w:val="59"/>
        </w:numPr>
        <w:tabs>
          <w:tab w:val="clear" w:pos="709"/>
          <w:tab w:val="clear" w:pos="1559"/>
          <w:tab w:val="clear" w:pos="2268"/>
          <w:tab w:val="clear" w:pos="2977"/>
          <w:tab w:val="clear" w:pos="3686"/>
          <w:tab w:val="clear" w:pos="4394"/>
          <w:tab w:val="clear" w:pos="8789"/>
        </w:tabs>
        <w:spacing w:after="240" w:line="360" w:lineRule="auto"/>
        <w:ind w:hanging="720"/>
        <w:jc w:val="left"/>
        <w:rPr>
          <w:rFonts w:ascii="Arial" w:hAnsi="Arial" w:cs="Arial"/>
          <w:sz w:val="24"/>
          <w:szCs w:val="24"/>
        </w:rPr>
      </w:pPr>
      <w:r w:rsidRPr="00A32606">
        <w:rPr>
          <w:rFonts w:ascii="Arial" w:hAnsi="Arial" w:cs="Arial"/>
          <w:sz w:val="24"/>
          <w:szCs w:val="24"/>
        </w:rPr>
        <w:t>Response Times;</w:t>
      </w:r>
    </w:p>
    <w:p w14:paraId="1DD1B5B8" w14:textId="77777777" w:rsidR="005B749F" w:rsidRPr="00A32606" w:rsidRDefault="005B749F" w:rsidP="009516D6">
      <w:pPr>
        <w:numPr>
          <w:ilvl w:val="1"/>
          <w:numId w:val="59"/>
        </w:numPr>
        <w:tabs>
          <w:tab w:val="clear" w:pos="709"/>
          <w:tab w:val="clear" w:pos="1559"/>
          <w:tab w:val="clear" w:pos="2268"/>
          <w:tab w:val="clear" w:pos="2977"/>
          <w:tab w:val="clear" w:pos="3686"/>
          <w:tab w:val="clear" w:pos="4394"/>
          <w:tab w:val="clear" w:pos="8789"/>
        </w:tabs>
        <w:spacing w:after="240" w:line="360" w:lineRule="auto"/>
        <w:ind w:hanging="720"/>
        <w:jc w:val="left"/>
        <w:rPr>
          <w:rFonts w:ascii="Arial" w:hAnsi="Arial" w:cs="Arial"/>
          <w:sz w:val="24"/>
          <w:szCs w:val="24"/>
        </w:rPr>
      </w:pPr>
      <w:r w:rsidRPr="00A32606">
        <w:rPr>
          <w:rFonts w:ascii="Arial" w:hAnsi="Arial" w:cs="Arial"/>
          <w:sz w:val="24"/>
          <w:szCs w:val="24"/>
        </w:rPr>
        <w:t>Meetings, reporting, IPR Management; and</w:t>
      </w:r>
    </w:p>
    <w:p w14:paraId="1DD1B5B9" w14:textId="77777777" w:rsidR="005B749F" w:rsidRPr="00A32606" w:rsidRDefault="005B749F" w:rsidP="009516D6">
      <w:pPr>
        <w:numPr>
          <w:ilvl w:val="1"/>
          <w:numId w:val="59"/>
        </w:numPr>
        <w:tabs>
          <w:tab w:val="clear" w:pos="709"/>
          <w:tab w:val="clear" w:pos="1559"/>
          <w:tab w:val="clear" w:pos="2268"/>
          <w:tab w:val="clear" w:pos="2977"/>
          <w:tab w:val="clear" w:pos="3686"/>
          <w:tab w:val="clear" w:pos="4394"/>
          <w:tab w:val="clear" w:pos="8789"/>
        </w:tabs>
        <w:spacing w:after="240" w:line="360" w:lineRule="auto"/>
        <w:ind w:hanging="720"/>
        <w:jc w:val="left"/>
        <w:rPr>
          <w:rFonts w:ascii="Arial" w:hAnsi="Arial" w:cs="Arial"/>
          <w:sz w:val="24"/>
          <w:szCs w:val="24"/>
        </w:rPr>
      </w:pPr>
      <w:r w:rsidRPr="00A32606">
        <w:rPr>
          <w:rFonts w:ascii="Arial" w:hAnsi="Arial" w:cs="Arial"/>
          <w:sz w:val="24"/>
          <w:szCs w:val="24"/>
        </w:rPr>
        <w:t>Adherence to health &amp; safety, environmental and quality standards.</w:t>
      </w:r>
    </w:p>
    <w:p w14:paraId="1DD1B5BA" w14:textId="77777777" w:rsidR="005B749F" w:rsidRPr="00A32606" w:rsidRDefault="005B749F" w:rsidP="005B749F">
      <w:pPr>
        <w:spacing w:after="240" w:line="360" w:lineRule="auto"/>
        <w:rPr>
          <w:rFonts w:ascii="Arial" w:hAnsi="Arial" w:cs="Arial"/>
          <w:b/>
          <w:sz w:val="24"/>
          <w:szCs w:val="24"/>
        </w:rPr>
      </w:pPr>
      <w:r w:rsidRPr="00A32606">
        <w:rPr>
          <w:rFonts w:ascii="Arial" w:hAnsi="Arial" w:cs="Arial"/>
          <w:b/>
          <w:sz w:val="24"/>
          <w:szCs w:val="24"/>
        </w:rPr>
        <w:t>2.</w:t>
      </w:r>
      <w:r w:rsidRPr="00A32606">
        <w:rPr>
          <w:rFonts w:ascii="Arial" w:hAnsi="Arial" w:cs="Arial"/>
          <w:b/>
          <w:sz w:val="24"/>
          <w:szCs w:val="24"/>
        </w:rPr>
        <w:tab/>
        <w:t xml:space="preserve">Key Performance Indicators </w:t>
      </w:r>
    </w:p>
    <w:p w14:paraId="1DD1B5BB"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2.1</w:t>
      </w:r>
      <w:r w:rsidRPr="00A32606">
        <w:rPr>
          <w:rFonts w:ascii="Arial" w:hAnsi="Arial" w:cs="Arial"/>
          <w:sz w:val="24"/>
          <w:szCs w:val="24"/>
        </w:rPr>
        <w:tab/>
        <w:t>These are set out in Paragraph 2.2 and Table 3 below; the Supplier is required to develop suitable near real time reporting capabilities of the Services in the form of dashboards to keep the Company fully informed on performance.  The Supplier shall also provide reports in the format and time scales described below.</w:t>
      </w:r>
    </w:p>
    <w:p w14:paraId="1DD1B5BC" w14:textId="77777777" w:rsidR="005B749F" w:rsidRPr="00A32606" w:rsidRDefault="005B749F" w:rsidP="005B749F">
      <w:pPr>
        <w:pStyle w:val="CMSIndentL3"/>
        <w:spacing w:line="360" w:lineRule="auto"/>
        <w:ind w:left="720" w:hanging="720"/>
        <w:rPr>
          <w:rFonts w:cs="Arial"/>
        </w:rPr>
      </w:pPr>
      <w:r w:rsidRPr="00A32606">
        <w:rPr>
          <w:rFonts w:cs="Arial"/>
        </w:rPr>
        <w:t>2.1.2</w:t>
      </w:r>
      <w:r w:rsidRPr="00A32606">
        <w:rPr>
          <w:rFonts w:cs="Arial"/>
        </w:rPr>
        <w:tab/>
        <w:t>At the end of each Accounting Period, the Supplier shall assess and report to the Company on all Key Performance Indicators and SDI Performance Criteria in a format agreed with the Company.</w:t>
      </w:r>
    </w:p>
    <w:p w14:paraId="1DD1B5BD"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2.2</w:t>
      </w:r>
      <w:r w:rsidRPr="00A32606">
        <w:rPr>
          <w:rFonts w:ascii="Arial" w:hAnsi="Arial" w:cs="Arial"/>
          <w:sz w:val="24"/>
          <w:szCs w:val="24"/>
        </w:rPr>
        <w:tab/>
      </w:r>
      <w:r w:rsidRPr="00A32606">
        <w:rPr>
          <w:rFonts w:ascii="Arial" w:hAnsi="Arial" w:cs="Arial"/>
          <w:b/>
          <w:sz w:val="24"/>
          <w:szCs w:val="24"/>
        </w:rPr>
        <w:t>Reactive Services KPIs</w:t>
      </w:r>
    </w:p>
    <w:p w14:paraId="1DD1B5BE" w14:textId="77777777" w:rsidR="005B749F" w:rsidRPr="00A32606" w:rsidRDefault="005B749F" w:rsidP="005B749F">
      <w:pPr>
        <w:pStyle w:val="CMSIndentL3"/>
        <w:spacing w:line="360" w:lineRule="auto"/>
        <w:ind w:left="1560" w:hanging="851"/>
        <w:rPr>
          <w:rFonts w:cs="Arial"/>
        </w:rPr>
      </w:pPr>
      <w:r w:rsidRPr="00A32606">
        <w:rPr>
          <w:rFonts w:cs="Arial"/>
        </w:rPr>
        <w:t>2.2.1</w:t>
      </w:r>
      <w:r w:rsidRPr="00A32606">
        <w:rPr>
          <w:rFonts w:cs="Arial"/>
        </w:rPr>
        <w:tab/>
        <w:t xml:space="preserve">The Supply is made up of various services, paragraph 2.2 and table 3 below set out the reactive services KPIs to measure the speed at which Faults are rectified “the  </w:t>
      </w:r>
      <w:r w:rsidRPr="00A32606">
        <w:rPr>
          <w:rFonts w:cs="Arial"/>
          <w:b/>
        </w:rPr>
        <w:t>Rectification Time</w:t>
      </w:r>
      <w:r w:rsidRPr="00A32606">
        <w:rPr>
          <w:rFonts w:cs="Arial"/>
        </w:rPr>
        <w:t xml:space="preserve">”. Service Credits shall apply after the Rectification Time has been exceeded.  </w:t>
      </w:r>
    </w:p>
    <w:p w14:paraId="1DD1B5BF" w14:textId="77777777" w:rsidR="005B749F" w:rsidRPr="00A32606" w:rsidRDefault="005B749F" w:rsidP="005B749F">
      <w:pPr>
        <w:pStyle w:val="CMSIndentL3"/>
        <w:spacing w:line="360" w:lineRule="auto"/>
        <w:ind w:left="1560" w:hanging="851"/>
        <w:rPr>
          <w:rFonts w:cs="Arial"/>
        </w:rPr>
      </w:pPr>
      <w:r w:rsidRPr="00A32606">
        <w:rPr>
          <w:rFonts w:cs="Arial"/>
        </w:rPr>
        <w:t>2.2.2</w:t>
      </w:r>
      <w:r w:rsidRPr="00A32606">
        <w:rPr>
          <w:rFonts w:cs="Arial"/>
        </w:rPr>
        <w:tab/>
        <w:t xml:space="preserve">The Supplier shall respond to all Faults attending site where necessary, assessing the Fault and making safe or effecting repairs within the Rectification Time.  The Rectification Time shall start when a Fault is reported to the Supplier or where the Supplier has or should have identified such Fault whilst monitoring the Supply.  Failure time shall accumulate until the Fault is repaired and all Services are available to the Company.  </w:t>
      </w:r>
      <w:r w:rsidRPr="00A32606">
        <w:rPr>
          <w:rFonts w:cs="Arial"/>
        </w:rPr>
        <w:lastRenderedPageBreak/>
        <w:t>Notwithstanding the Rectification Time for Faults set out in paragraph 2.2 and Table 3 below, any emergency Faults which would result in safety or environmental contravention orders being issued against the Company by the Health &amp; Safety Executive (including HMRI), the London Fire and Civil Defence Authority, Local Authorities or any other regulatory body shall have a Rectification Time of 3 hours.</w:t>
      </w:r>
    </w:p>
    <w:p w14:paraId="1DD1B5C0" w14:textId="77777777" w:rsidR="005B749F" w:rsidRPr="00A32606" w:rsidRDefault="005B749F" w:rsidP="005B749F">
      <w:pPr>
        <w:pStyle w:val="CMSIndentL3"/>
        <w:keepNext/>
        <w:ind w:left="720"/>
        <w:rPr>
          <w:rFonts w:cs="Arial"/>
        </w:rPr>
      </w:pPr>
      <w:r w:rsidRPr="00A32606">
        <w:rPr>
          <w:rFonts w:cs="Arial"/>
        </w:rPr>
        <w:t>Table 3 – Fault Rectification Time</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9"/>
        <w:gridCol w:w="1550"/>
        <w:gridCol w:w="1843"/>
        <w:gridCol w:w="3411"/>
      </w:tblGrid>
      <w:tr w:rsidR="005B749F" w:rsidRPr="00A32606" w14:paraId="1DD1B5C7" w14:textId="77777777" w:rsidTr="005B749F">
        <w:tc>
          <w:tcPr>
            <w:tcW w:w="2269" w:type="dxa"/>
            <w:shd w:val="solid" w:color="B8CCE4" w:fill="B8CCE4"/>
          </w:tcPr>
          <w:p w14:paraId="1DD1B5C1" w14:textId="77777777" w:rsidR="005B749F" w:rsidRPr="00A32606" w:rsidRDefault="005B749F" w:rsidP="005B749F">
            <w:pPr>
              <w:spacing w:line="360" w:lineRule="auto"/>
              <w:jc w:val="center"/>
              <w:rPr>
                <w:rFonts w:ascii="Arial" w:hAnsi="Arial" w:cs="Arial"/>
                <w:b/>
                <w:sz w:val="24"/>
                <w:szCs w:val="24"/>
              </w:rPr>
            </w:pPr>
            <w:r w:rsidRPr="00A32606">
              <w:rPr>
                <w:rFonts w:ascii="Arial" w:hAnsi="Arial" w:cs="Arial"/>
                <w:b/>
                <w:sz w:val="24"/>
                <w:szCs w:val="24"/>
              </w:rPr>
              <w:t>Fault Description</w:t>
            </w:r>
          </w:p>
        </w:tc>
        <w:tc>
          <w:tcPr>
            <w:tcW w:w="1550" w:type="dxa"/>
            <w:shd w:val="solid" w:color="B8CCE4" w:fill="B8CCE4"/>
          </w:tcPr>
          <w:p w14:paraId="1DD1B5C2" w14:textId="77777777" w:rsidR="005B749F" w:rsidRPr="00A32606" w:rsidRDefault="005B749F" w:rsidP="005B749F">
            <w:pPr>
              <w:spacing w:line="360" w:lineRule="auto"/>
              <w:jc w:val="center"/>
              <w:rPr>
                <w:rFonts w:ascii="Arial" w:hAnsi="Arial" w:cs="Arial"/>
                <w:b/>
                <w:sz w:val="24"/>
                <w:szCs w:val="24"/>
              </w:rPr>
            </w:pPr>
            <w:r w:rsidRPr="00A32606">
              <w:rPr>
                <w:rFonts w:ascii="Arial" w:hAnsi="Arial" w:cs="Arial"/>
                <w:b/>
                <w:sz w:val="24"/>
                <w:szCs w:val="24"/>
              </w:rPr>
              <w:t>Service Affecting</w:t>
            </w:r>
          </w:p>
          <w:p w14:paraId="1DD1B5C3" w14:textId="77777777" w:rsidR="005B749F" w:rsidRPr="00A32606" w:rsidRDefault="005B749F" w:rsidP="005B749F">
            <w:pPr>
              <w:spacing w:line="360" w:lineRule="auto"/>
              <w:jc w:val="center"/>
              <w:rPr>
                <w:rFonts w:ascii="Arial" w:hAnsi="Arial" w:cs="Arial"/>
                <w:b/>
                <w:sz w:val="24"/>
                <w:szCs w:val="24"/>
              </w:rPr>
            </w:pPr>
          </w:p>
        </w:tc>
        <w:tc>
          <w:tcPr>
            <w:tcW w:w="1843" w:type="dxa"/>
            <w:shd w:val="solid" w:color="B8CCE4" w:fill="B8CCE4"/>
          </w:tcPr>
          <w:p w14:paraId="1DD1B5C4" w14:textId="77777777" w:rsidR="005B749F" w:rsidRPr="00A32606" w:rsidRDefault="005B749F" w:rsidP="005B749F">
            <w:pPr>
              <w:spacing w:line="360" w:lineRule="auto"/>
              <w:jc w:val="center"/>
              <w:rPr>
                <w:rFonts w:ascii="Arial" w:hAnsi="Arial" w:cs="Arial"/>
                <w:b/>
                <w:sz w:val="24"/>
                <w:szCs w:val="24"/>
              </w:rPr>
            </w:pPr>
            <w:r w:rsidRPr="00A32606">
              <w:rPr>
                <w:rFonts w:ascii="Arial" w:hAnsi="Arial" w:cs="Arial"/>
                <w:b/>
                <w:sz w:val="24"/>
                <w:szCs w:val="24"/>
              </w:rPr>
              <w:t>TfL  Management Escalation</w:t>
            </w:r>
          </w:p>
        </w:tc>
        <w:tc>
          <w:tcPr>
            <w:tcW w:w="3411" w:type="dxa"/>
            <w:shd w:val="solid" w:color="B8CCE4" w:fill="B8CCE4"/>
          </w:tcPr>
          <w:p w14:paraId="1DD1B5C5" w14:textId="77777777" w:rsidR="005B749F" w:rsidRPr="00A32606" w:rsidRDefault="005B749F" w:rsidP="005B749F">
            <w:pPr>
              <w:spacing w:line="360" w:lineRule="auto"/>
              <w:jc w:val="center"/>
              <w:rPr>
                <w:rFonts w:ascii="Arial" w:hAnsi="Arial" w:cs="Arial"/>
                <w:b/>
                <w:sz w:val="24"/>
                <w:szCs w:val="24"/>
              </w:rPr>
            </w:pPr>
            <w:r w:rsidRPr="00A32606">
              <w:rPr>
                <w:rFonts w:ascii="Arial" w:hAnsi="Arial" w:cs="Arial"/>
                <w:b/>
                <w:sz w:val="24"/>
                <w:szCs w:val="24"/>
              </w:rPr>
              <w:t>Rectification Time and Service Credits</w:t>
            </w:r>
          </w:p>
          <w:p w14:paraId="1DD1B5C6" w14:textId="77777777" w:rsidR="005B749F" w:rsidRPr="00A32606" w:rsidRDefault="005B749F" w:rsidP="005B749F">
            <w:pPr>
              <w:spacing w:line="360" w:lineRule="auto"/>
              <w:jc w:val="center"/>
              <w:rPr>
                <w:rFonts w:ascii="Arial" w:hAnsi="Arial" w:cs="Arial"/>
                <w:b/>
                <w:sz w:val="24"/>
                <w:szCs w:val="24"/>
              </w:rPr>
            </w:pPr>
            <w:r w:rsidRPr="00A32606">
              <w:rPr>
                <w:rFonts w:ascii="Arial" w:hAnsi="Arial" w:cs="Arial"/>
                <w:b/>
                <w:sz w:val="24"/>
                <w:szCs w:val="24"/>
              </w:rPr>
              <w:t>Applicable</w:t>
            </w:r>
          </w:p>
        </w:tc>
      </w:tr>
      <w:tr w:rsidR="005B749F" w:rsidRPr="00A32606" w14:paraId="1DD1B5CF" w14:textId="77777777" w:rsidTr="005B749F">
        <w:tc>
          <w:tcPr>
            <w:tcW w:w="2269" w:type="dxa"/>
          </w:tcPr>
          <w:p w14:paraId="1DD1B5C8"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Equipment is Off Line and preventing station, cash collections and/or data  reporting</w:t>
            </w:r>
          </w:p>
        </w:tc>
        <w:tc>
          <w:tcPr>
            <w:tcW w:w="1550" w:type="dxa"/>
          </w:tcPr>
          <w:p w14:paraId="1DD1B5C9" w14:textId="77777777" w:rsidR="005B749F" w:rsidRPr="00A32606" w:rsidRDefault="005B749F" w:rsidP="005B749F">
            <w:pPr>
              <w:jc w:val="center"/>
              <w:rPr>
                <w:rFonts w:ascii="Arial" w:hAnsi="Arial" w:cs="Arial"/>
                <w:sz w:val="24"/>
                <w:szCs w:val="24"/>
              </w:rPr>
            </w:pPr>
          </w:p>
          <w:p w14:paraId="1DD1B5CA"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Yes</w:t>
            </w:r>
          </w:p>
        </w:tc>
        <w:tc>
          <w:tcPr>
            <w:tcW w:w="1843" w:type="dxa"/>
          </w:tcPr>
          <w:p w14:paraId="1DD1B5CB" w14:textId="77777777" w:rsidR="005B749F" w:rsidRPr="00A32606" w:rsidRDefault="005B749F" w:rsidP="005B749F">
            <w:pPr>
              <w:jc w:val="center"/>
              <w:rPr>
                <w:rFonts w:ascii="Arial" w:hAnsi="Arial" w:cs="Arial"/>
                <w:sz w:val="24"/>
                <w:szCs w:val="24"/>
              </w:rPr>
            </w:pPr>
          </w:p>
          <w:p w14:paraId="1DD1B5CC"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After 24 Hours</w:t>
            </w:r>
          </w:p>
        </w:tc>
        <w:tc>
          <w:tcPr>
            <w:tcW w:w="3411" w:type="dxa"/>
          </w:tcPr>
          <w:p w14:paraId="1DD1B5CD"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Rectification Time 8 Hours</w:t>
            </w:r>
          </w:p>
          <w:p w14:paraId="1DD1B5CE" w14:textId="77777777" w:rsidR="005B749F" w:rsidRPr="00A32606" w:rsidRDefault="005B749F" w:rsidP="005B749F">
            <w:pPr>
              <w:jc w:val="center"/>
              <w:rPr>
                <w:rFonts w:ascii="Arial" w:hAnsi="Arial" w:cs="Arial"/>
                <w:b/>
                <w:sz w:val="24"/>
                <w:szCs w:val="24"/>
              </w:rPr>
            </w:pPr>
            <w:r w:rsidRPr="00A32606">
              <w:rPr>
                <w:rFonts w:ascii="Arial" w:hAnsi="Arial" w:cs="Arial"/>
                <w:sz w:val="24"/>
                <w:szCs w:val="24"/>
              </w:rPr>
              <w:t>1 Service Credit per hour or part hour thereafter until fixed</w:t>
            </w:r>
          </w:p>
        </w:tc>
      </w:tr>
      <w:tr w:rsidR="005B749F" w:rsidRPr="00A32606" w14:paraId="1DD1B5DB" w14:textId="77777777" w:rsidTr="005B749F">
        <w:tc>
          <w:tcPr>
            <w:tcW w:w="2269" w:type="dxa"/>
          </w:tcPr>
          <w:p w14:paraId="1DD1B5D0"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Users(Station Staff) unable to log onto Equipment</w:t>
            </w:r>
          </w:p>
        </w:tc>
        <w:tc>
          <w:tcPr>
            <w:tcW w:w="1550" w:type="dxa"/>
          </w:tcPr>
          <w:p w14:paraId="1DD1B5D1" w14:textId="77777777" w:rsidR="005B749F" w:rsidRPr="00A32606" w:rsidRDefault="005B749F" w:rsidP="005B749F">
            <w:pPr>
              <w:jc w:val="center"/>
              <w:rPr>
                <w:rFonts w:ascii="Arial" w:hAnsi="Arial" w:cs="Arial"/>
                <w:sz w:val="24"/>
                <w:szCs w:val="24"/>
              </w:rPr>
            </w:pPr>
          </w:p>
          <w:p w14:paraId="1DD1B5D2"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Yes</w:t>
            </w:r>
          </w:p>
          <w:p w14:paraId="1DD1B5D3" w14:textId="77777777" w:rsidR="005B749F" w:rsidRPr="00A32606" w:rsidRDefault="005B749F" w:rsidP="005B749F">
            <w:pPr>
              <w:jc w:val="center"/>
              <w:rPr>
                <w:rFonts w:ascii="Arial" w:hAnsi="Arial" w:cs="Arial"/>
                <w:sz w:val="24"/>
                <w:szCs w:val="24"/>
              </w:rPr>
            </w:pPr>
          </w:p>
        </w:tc>
        <w:tc>
          <w:tcPr>
            <w:tcW w:w="1843" w:type="dxa"/>
          </w:tcPr>
          <w:p w14:paraId="1DD1B5D4" w14:textId="77777777" w:rsidR="005B749F" w:rsidRPr="00A32606" w:rsidRDefault="005B749F" w:rsidP="005B749F">
            <w:pPr>
              <w:jc w:val="center"/>
              <w:rPr>
                <w:rFonts w:ascii="Arial" w:hAnsi="Arial" w:cs="Arial"/>
                <w:sz w:val="24"/>
                <w:szCs w:val="24"/>
              </w:rPr>
            </w:pPr>
          </w:p>
          <w:p w14:paraId="1DD1B5D5"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After 24 Hours</w:t>
            </w:r>
          </w:p>
        </w:tc>
        <w:tc>
          <w:tcPr>
            <w:tcW w:w="3411" w:type="dxa"/>
          </w:tcPr>
          <w:p w14:paraId="1DD1B5D6"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Rectification Time 8 Hours</w:t>
            </w:r>
          </w:p>
          <w:p w14:paraId="1DD1B5D7" w14:textId="77777777" w:rsidR="005B749F" w:rsidRPr="00A32606" w:rsidRDefault="005B749F" w:rsidP="005B749F">
            <w:pPr>
              <w:jc w:val="center"/>
              <w:rPr>
                <w:rFonts w:ascii="Arial" w:hAnsi="Arial" w:cs="Arial"/>
                <w:sz w:val="24"/>
                <w:szCs w:val="24"/>
              </w:rPr>
            </w:pPr>
          </w:p>
          <w:p w14:paraId="1DD1B5D8"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3 Service Credits Per hour or part hour thereafter until fixed for Category A cash management machines.</w:t>
            </w:r>
          </w:p>
          <w:p w14:paraId="1DD1B5D9" w14:textId="77777777" w:rsidR="005B749F" w:rsidRPr="00A32606" w:rsidRDefault="005B749F" w:rsidP="005B749F">
            <w:pPr>
              <w:jc w:val="center"/>
              <w:rPr>
                <w:rFonts w:ascii="Arial" w:hAnsi="Arial" w:cs="Arial"/>
                <w:sz w:val="24"/>
                <w:szCs w:val="24"/>
              </w:rPr>
            </w:pPr>
          </w:p>
          <w:p w14:paraId="1DD1B5DA"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 xml:space="preserve"> 1 Service Credit Per hour or part hour thereafter until fixed for Category B and C  cash management machines</w:t>
            </w:r>
          </w:p>
        </w:tc>
      </w:tr>
      <w:tr w:rsidR="005B749F" w:rsidRPr="00A32606" w14:paraId="1DD1B5E8" w14:textId="77777777" w:rsidTr="005B749F">
        <w:tc>
          <w:tcPr>
            <w:tcW w:w="2269" w:type="dxa"/>
          </w:tcPr>
          <w:p w14:paraId="1DD1B5DC"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Authorised  personnel including CIT Contractor personnel unable to deposit or remove coins from the Equipment</w:t>
            </w:r>
          </w:p>
        </w:tc>
        <w:tc>
          <w:tcPr>
            <w:tcW w:w="1550" w:type="dxa"/>
          </w:tcPr>
          <w:p w14:paraId="1DD1B5DD" w14:textId="77777777" w:rsidR="005B749F" w:rsidRPr="00A32606" w:rsidRDefault="005B749F" w:rsidP="005B749F">
            <w:pPr>
              <w:jc w:val="center"/>
              <w:rPr>
                <w:rFonts w:ascii="Arial" w:hAnsi="Arial" w:cs="Arial"/>
                <w:sz w:val="24"/>
                <w:szCs w:val="24"/>
              </w:rPr>
            </w:pPr>
          </w:p>
          <w:p w14:paraId="1DD1B5DE"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Yes</w:t>
            </w:r>
          </w:p>
          <w:p w14:paraId="1DD1B5DF" w14:textId="77777777" w:rsidR="005B749F" w:rsidRPr="00A32606" w:rsidRDefault="005B749F" w:rsidP="005B749F">
            <w:pPr>
              <w:jc w:val="center"/>
              <w:rPr>
                <w:rFonts w:ascii="Arial" w:hAnsi="Arial" w:cs="Arial"/>
                <w:sz w:val="24"/>
                <w:szCs w:val="24"/>
              </w:rPr>
            </w:pPr>
          </w:p>
        </w:tc>
        <w:tc>
          <w:tcPr>
            <w:tcW w:w="1843" w:type="dxa"/>
          </w:tcPr>
          <w:p w14:paraId="1DD1B5E0" w14:textId="77777777" w:rsidR="005B749F" w:rsidRPr="00A32606" w:rsidRDefault="005B749F" w:rsidP="005B749F">
            <w:pPr>
              <w:jc w:val="center"/>
              <w:rPr>
                <w:rFonts w:ascii="Arial" w:hAnsi="Arial" w:cs="Arial"/>
                <w:sz w:val="24"/>
                <w:szCs w:val="24"/>
              </w:rPr>
            </w:pPr>
          </w:p>
          <w:p w14:paraId="1DD1B5E1"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After 24 Hours</w:t>
            </w:r>
          </w:p>
          <w:p w14:paraId="1DD1B5E2" w14:textId="77777777" w:rsidR="005B749F" w:rsidRPr="00A32606" w:rsidRDefault="005B749F" w:rsidP="005B749F">
            <w:pPr>
              <w:jc w:val="center"/>
              <w:rPr>
                <w:rFonts w:ascii="Arial" w:hAnsi="Arial" w:cs="Arial"/>
                <w:sz w:val="24"/>
                <w:szCs w:val="24"/>
              </w:rPr>
            </w:pPr>
          </w:p>
        </w:tc>
        <w:tc>
          <w:tcPr>
            <w:tcW w:w="3411" w:type="dxa"/>
          </w:tcPr>
          <w:p w14:paraId="1DD1B5E3"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Rectification Time 8 Hours</w:t>
            </w:r>
          </w:p>
          <w:p w14:paraId="1DD1B5E4" w14:textId="77777777" w:rsidR="005B749F" w:rsidRPr="00A32606" w:rsidRDefault="005B749F" w:rsidP="005B749F">
            <w:pPr>
              <w:jc w:val="center"/>
              <w:rPr>
                <w:rFonts w:ascii="Arial" w:hAnsi="Arial" w:cs="Arial"/>
                <w:sz w:val="24"/>
                <w:szCs w:val="24"/>
              </w:rPr>
            </w:pPr>
          </w:p>
          <w:p w14:paraId="1DD1B5E5"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3 Service Credits per hour or part hour thereafter until fixed for Category A cash management machines.</w:t>
            </w:r>
          </w:p>
          <w:p w14:paraId="1DD1B5E6" w14:textId="77777777" w:rsidR="005B749F" w:rsidRPr="00A32606" w:rsidRDefault="005B749F" w:rsidP="005B749F">
            <w:pPr>
              <w:jc w:val="center"/>
              <w:rPr>
                <w:rFonts w:ascii="Arial" w:hAnsi="Arial" w:cs="Arial"/>
                <w:sz w:val="24"/>
                <w:szCs w:val="24"/>
              </w:rPr>
            </w:pPr>
          </w:p>
          <w:p w14:paraId="1DD1B5E7"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 xml:space="preserve"> 1 Service Credit Per hour or part hour thereafter until fixed for Category B and C  cash management machines</w:t>
            </w:r>
          </w:p>
        </w:tc>
      </w:tr>
      <w:tr w:rsidR="005B749F" w:rsidRPr="00A32606" w14:paraId="1DD1B5F5" w14:textId="77777777" w:rsidTr="005B749F">
        <w:tc>
          <w:tcPr>
            <w:tcW w:w="2269" w:type="dxa"/>
          </w:tcPr>
          <w:p w14:paraId="1DD1B5E9"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Authorised Staff unable to deposit or remove notes from the Equipment</w:t>
            </w:r>
          </w:p>
        </w:tc>
        <w:tc>
          <w:tcPr>
            <w:tcW w:w="1550" w:type="dxa"/>
          </w:tcPr>
          <w:p w14:paraId="1DD1B5EA" w14:textId="77777777" w:rsidR="005B749F" w:rsidRPr="00A32606" w:rsidRDefault="005B749F" w:rsidP="005B749F">
            <w:pPr>
              <w:rPr>
                <w:rFonts w:ascii="Arial" w:hAnsi="Arial" w:cs="Arial"/>
                <w:sz w:val="24"/>
                <w:szCs w:val="24"/>
              </w:rPr>
            </w:pPr>
          </w:p>
          <w:p w14:paraId="1DD1B5EB"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Yes</w:t>
            </w:r>
          </w:p>
          <w:p w14:paraId="1DD1B5EC" w14:textId="77777777" w:rsidR="005B749F" w:rsidRPr="00A32606" w:rsidRDefault="005B749F" w:rsidP="005B749F">
            <w:pPr>
              <w:jc w:val="center"/>
              <w:rPr>
                <w:rFonts w:ascii="Arial" w:hAnsi="Arial" w:cs="Arial"/>
                <w:sz w:val="24"/>
                <w:szCs w:val="24"/>
              </w:rPr>
            </w:pPr>
          </w:p>
        </w:tc>
        <w:tc>
          <w:tcPr>
            <w:tcW w:w="1843" w:type="dxa"/>
          </w:tcPr>
          <w:p w14:paraId="1DD1B5ED" w14:textId="77777777" w:rsidR="005B749F" w:rsidRPr="00A32606" w:rsidRDefault="005B749F" w:rsidP="005B749F">
            <w:pPr>
              <w:jc w:val="center"/>
              <w:rPr>
                <w:rFonts w:ascii="Arial" w:hAnsi="Arial" w:cs="Arial"/>
                <w:sz w:val="24"/>
                <w:szCs w:val="24"/>
              </w:rPr>
            </w:pPr>
          </w:p>
          <w:p w14:paraId="1DD1B5EE"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After 24 Hours</w:t>
            </w:r>
          </w:p>
          <w:p w14:paraId="1DD1B5EF" w14:textId="77777777" w:rsidR="005B749F" w:rsidRPr="00A32606" w:rsidRDefault="005B749F" w:rsidP="005B749F">
            <w:pPr>
              <w:jc w:val="center"/>
              <w:rPr>
                <w:rFonts w:ascii="Arial" w:hAnsi="Arial" w:cs="Arial"/>
                <w:sz w:val="24"/>
                <w:szCs w:val="24"/>
              </w:rPr>
            </w:pPr>
          </w:p>
        </w:tc>
        <w:tc>
          <w:tcPr>
            <w:tcW w:w="3411" w:type="dxa"/>
          </w:tcPr>
          <w:p w14:paraId="1DD1B5F0"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Rectification Time 8 Hours</w:t>
            </w:r>
          </w:p>
          <w:p w14:paraId="1DD1B5F1" w14:textId="77777777" w:rsidR="005B749F" w:rsidRPr="00A32606" w:rsidRDefault="005B749F" w:rsidP="005B749F">
            <w:pPr>
              <w:jc w:val="center"/>
              <w:rPr>
                <w:rFonts w:ascii="Arial" w:hAnsi="Arial" w:cs="Arial"/>
                <w:sz w:val="24"/>
                <w:szCs w:val="24"/>
              </w:rPr>
            </w:pPr>
          </w:p>
          <w:p w14:paraId="1DD1B5F2"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3 Service Credits per hour or part hour thereafter until fixed for Category A  cash management machines.</w:t>
            </w:r>
          </w:p>
          <w:p w14:paraId="1DD1B5F3" w14:textId="77777777" w:rsidR="005B749F" w:rsidRPr="00A32606" w:rsidRDefault="005B749F" w:rsidP="005B749F">
            <w:pPr>
              <w:jc w:val="center"/>
              <w:rPr>
                <w:rFonts w:ascii="Arial" w:hAnsi="Arial" w:cs="Arial"/>
                <w:sz w:val="24"/>
                <w:szCs w:val="24"/>
              </w:rPr>
            </w:pPr>
          </w:p>
          <w:p w14:paraId="1DD1B5F4"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 xml:space="preserve"> 1 Service Credit per hour or part hour thereafter until fixed for Category B and C cash management machines.</w:t>
            </w:r>
          </w:p>
        </w:tc>
      </w:tr>
      <w:tr w:rsidR="005B749F" w:rsidRPr="00A32606" w14:paraId="1DD1B600" w14:textId="77777777" w:rsidTr="005B749F">
        <w:tc>
          <w:tcPr>
            <w:tcW w:w="2269" w:type="dxa"/>
          </w:tcPr>
          <w:p w14:paraId="1DD1B5F6"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lastRenderedPageBreak/>
              <w:t>Back Office functions are not available to authorised Company Personnel</w:t>
            </w:r>
          </w:p>
        </w:tc>
        <w:tc>
          <w:tcPr>
            <w:tcW w:w="1550" w:type="dxa"/>
          </w:tcPr>
          <w:p w14:paraId="1DD1B5F7" w14:textId="77777777" w:rsidR="005B749F" w:rsidRPr="00A32606" w:rsidRDefault="005B749F" w:rsidP="005B749F">
            <w:pPr>
              <w:jc w:val="center"/>
              <w:rPr>
                <w:rFonts w:ascii="Arial" w:hAnsi="Arial" w:cs="Arial"/>
                <w:sz w:val="24"/>
                <w:szCs w:val="24"/>
              </w:rPr>
            </w:pPr>
          </w:p>
          <w:p w14:paraId="1DD1B5F8"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Yes</w:t>
            </w:r>
          </w:p>
        </w:tc>
        <w:tc>
          <w:tcPr>
            <w:tcW w:w="1843" w:type="dxa"/>
          </w:tcPr>
          <w:p w14:paraId="1DD1B5F9"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Immediate</w:t>
            </w:r>
          </w:p>
          <w:p w14:paraId="1DD1B5FA" w14:textId="77777777" w:rsidR="005B749F" w:rsidRPr="00A32606" w:rsidRDefault="005B749F" w:rsidP="005B749F">
            <w:pPr>
              <w:jc w:val="center"/>
              <w:rPr>
                <w:rFonts w:ascii="Arial" w:hAnsi="Arial" w:cs="Arial"/>
                <w:sz w:val="24"/>
                <w:szCs w:val="24"/>
              </w:rPr>
            </w:pPr>
          </w:p>
          <w:p w14:paraId="1DD1B5FB"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Major Incident Declared</w:t>
            </w:r>
          </w:p>
        </w:tc>
        <w:tc>
          <w:tcPr>
            <w:tcW w:w="3411" w:type="dxa"/>
          </w:tcPr>
          <w:p w14:paraId="1DD1B5FC"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Rectification Time Zero Hours</w:t>
            </w:r>
          </w:p>
          <w:p w14:paraId="1DD1B5FD"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Immediate Service Credits</w:t>
            </w:r>
          </w:p>
          <w:p w14:paraId="1DD1B5FE" w14:textId="77777777" w:rsidR="005B749F" w:rsidRPr="00A32606" w:rsidRDefault="005B749F" w:rsidP="005B749F">
            <w:pPr>
              <w:jc w:val="center"/>
              <w:rPr>
                <w:rFonts w:ascii="Arial" w:hAnsi="Arial" w:cs="Arial"/>
                <w:sz w:val="24"/>
                <w:szCs w:val="24"/>
              </w:rPr>
            </w:pPr>
          </w:p>
          <w:p w14:paraId="1DD1B5FF"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10 Service Credit Per hour or part hour until fixed</w:t>
            </w:r>
          </w:p>
        </w:tc>
      </w:tr>
      <w:tr w:rsidR="005B749F" w:rsidRPr="00A32606" w14:paraId="1DD1B60A" w14:textId="77777777" w:rsidTr="005B749F">
        <w:tc>
          <w:tcPr>
            <w:tcW w:w="2269" w:type="dxa"/>
          </w:tcPr>
          <w:p w14:paraId="1DD1B601"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Failure to make available all Equipment transaction Data for reporting by Company Administrators</w:t>
            </w:r>
          </w:p>
          <w:p w14:paraId="1DD1B602" w14:textId="77777777" w:rsidR="005B749F" w:rsidRPr="00A32606" w:rsidRDefault="005B749F" w:rsidP="005B749F">
            <w:pPr>
              <w:jc w:val="center"/>
              <w:rPr>
                <w:rFonts w:ascii="Arial" w:hAnsi="Arial" w:cs="Arial"/>
                <w:sz w:val="24"/>
                <w:szCs w:val="24"/>
              </w:rPr>
            </w:pPr>
          </w:p>
        </w:tc>
        <w:tc>
          <w:tcPr>
            <w:tcW w:w="1550" w:type="dxa"/>
          </w:tcPr>
          <w:p w14:paraId="1DD1B603"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Yes</w:t>
            </w:r>
          </w:p>
        </w:tc>
        <w:tc>
          <w:tcPr>
            <w:tcW w:w="1843" w:type="dxa"/>
          </w:tcPr>
          <w:p w14:paraId="1DD1B604"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Immediate</w:t>
            </w:r>
          </w:p>
          <w:p w14:paraId="1DD1B605" w14:textId="77777777" w:rsidR="005B749F" w:rsidRPr="00A32606" w:rsidRDefault="005B749F" w:rsidP="005B749F">
            <w:pPr>
              <w:jc w:val="center"/>
              <w:rPr>
                <w:rFonts w:ascii="Arial" w:hAnsi="Arial" w:cs="Arial"/>
                <w:sz w:val="24"/>
                <w:szCs w:val="24"/>
              </w:rPr>
            </w:pPr>
          </w:p>
        </w:tc>
        <w:tc>
          <w:tcPr>
            <w:tcW w:w="3411" w:type="dxa"/>
          </w:tcPr>
          <w:p w14:paraId="1DD1B606"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Rectification Time Zero Hours</w:t>
            </w:r>
          </w:p>
          <w:p w14:paraId="1DD1B607" w14:textId="77777777" w:rsidR="005B749F" w:rsidRPr="00A32606" w:rsidRDefault="005B749F" w:rsidP="005B749F">
            <w:pPr>
              <w:jc w:val="center"/>
              <w:rPr>
                <w:rFonts w:ascii="Arial" w:hAnsi="Arial" w:cs="Arial"/>
                <w:sz w:val="24"/>
                <w:szCs w:val="24"/>
              </w:rPr>
            </w:pPr>
          </w:p>
          <w:p w14:paraId="1DD1B608"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 xml:space="preserve"> Two (2) Service Credits Per hour or part hour applicable if transaction Data is not recovered and made available by the end of the second day.</w:t>
            </w:r>
          </w:p>
          <w:p w14:paraId="1DD1B609" w14:textId="77777777" w:rsidR="005B749F" w:rsidRPr="00A32606" w:rsidRDefault="005B749F" w:rsidP="005B749F">
            <w:pPr>
              <w:jc w:val="center"/>
              <w:rPr>
                <w:rFonts w:ascii="Arial" w:hAnsi="Arial" w:cs="Arial"/>
                <w:sz w:val="24"/>
                <w:szCs w:val="24"/>
              </w:rPr>
            </w:pPr>
          </w:p>
        </w:tc>
      </w:tr>
      <w:tr w:rsidR="005B749F" w:rsidRPr="00A32606" w14:paraId="1DD1B617" w14:textId="77777777" w:rsidTr="005B749F">
        <w:tc>
          <w:tcPr>
            <w:tcW w:w="2269" w:type="dxa"/>
          </w:tcPr>
          <w:p w14:paraId="1DD1B60B" w14:textId="77777777" w:rsidR="005B749F" w:rsidRPr="00A32606" w:rsidRDefault="005B749F" w:rsidP="005B749F">
            <w:pPr>
              <w:jc w:val="center"/>
              <w:rPr>
                <w:rFonts w:ascii="Arial" w:hAnsi="Arial" w:cs="Arial"/>
                <w:sz w:val="24"/>
                <w:szCs w:val="24"/>
              </w:rPr>
            </w:pPr>
          </w:p>
          <w:p w14:paraId="1DD1B60C"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&lt; 90% Equipment transaction Data in back office  by end of the Operational Day</w:t>
            </w:r>
          </w:p>
          <w:p w14:paraId="1DD1B60D"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 xml:space="preserve"> </w:t>
            </w:r>
          </w:p>
          <w:p w14:paraId="1DD1B60E"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100% Equipment transaction Data in back office by the end of the second Operational Day</w:t>
            </w:r>
          </w:p>
        </w:tc>
        <w:tc>
          <w:tcPr>
            <w:tcW w:w="1550" w:type="dxa"/>
          </w:tcPr>
          <w:p w14:paraId="1DD1B60F" w14:textId="77777777" w:rsidR="005B749F" w:rsidRPr="00A32606" w:rsidRDefault="005B749F" w:rsidP="005B749F">
            <w:pPr>
              <w:jc w:val="center"/>
              <w:rPr>
                <w:rFonts w:ascii="Arial" w:hAnsi="Arial" w:cs="Arial"/>
                <w:sz w:val="24"/>
                <w:szCs w:val="24"/>
              </w:rPr>
            </w:pPr>
          </w:p>
          <w:p w14:paraId="1DD1B610"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Yes</w:t>
            </w:r>
          </w:p>
        </w:tc>
        <w:tc>
          <w:tcPr>
            <w:tcW w:w="1843" w:type="dxa"/>
          </w:tcPr>
          <w:p w14:paraId="1DD1B611" w14:textId="77777777" w:rsidR="005B749F" w:rsidRPr="00A32606" w:rsidRDefault="005B749F" w:rsidP="005B749F">
            <w:pPr>
              <w:jc w:val="center"/>
              <w:rPr>
                <w:rFonts w:ascii="Arial" w:hAnsi="Arial" w:cs="Arial"/>
                <w:sz w:val="24"/>
                <w:szCs w:val="24"/>
              </w:rPr>
            </w:pPr>
          </w:p>
          <w:p w14:paraId="1DD1B612"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Immediate</w:t>
            </w:r>
          </w:p>
          <w:p w14:paraId="1DD1B613" w14:textId="77777777" w:rsidR="005B749F" w:rsidRPr="00A32606" w:rsidRDefault="005B749F" w:rsidP="005B749F">
            <w:pPr>
              <w:jc w:val="center"/>
              <w:rPr>
                <w:rFonts w:ascii="Arial" w:hAnsi="Arial" w:cs="Arial"/>
                <w:sz w:val="24"/>
                <w:szCs w:val="24"/>
              </w:rPr>
            </w:pPr>
          </w:p>
        </w:tc>
        <w:tc>
          <w:tcPr>
            <w:tcW w:w="3411" w:type="dxa"/>
          </w:tcPr>
          <w:p w14:paraId="1DD1B614" w14:textId="77777777" w:rsidR="005B749F" w:rsidRPr="00A32606" w:rsidRDefault="005B749F" w:rsidP="005B749F">
            <w:pPr>
              <w:jc w:val="center"/>
              <w:rPr>
                <w:rFonts w:ascii="Arial" w:hAnsi="Arial" w:cs="Arial"/>
                <w:sz w:val="24"/>
                <w:szCs w:val="24"/>
              </w:rPr>
            </w:pPr>
          </w:p>
          <w:p w14:paraId="1DD1B615" w14:textId="77777777" w:rsidR="005B749F" w:rsidRPr="00A32606" w:rsidRDefault="005B749F" w:rsidP="005B749F">
            <w:pPr>
              <w:jc w:val="center"/>
              <w:rPr>
                <w:rFonts w:ascii="Arial" w:hAnsi="Arial" w:cs="Arial"/>
                <w:sz w:val="24"/>
                <w:szCs w:val="24"/>
              </w:rPr>
            </w:pPr>
          </w:p>
          <w:p w14:paraId="1DD1B616"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1 Service Credit Per hour or part hour thereafter until Data completeness targets achieved</w:t>
            </w:r>
          </w:p>
        </w:tc>
      </w:tr>
      <w:tr w:rsidR="005B749F" w:rsidRPr="00A32606" w14:paraId="1DD1B620" w14:textId="77777777" w:rsidTr="005B749F">
        <w:tc>
          <w:tcPr>
            <w:tcW w:w="2269" w:type="dxa"/>
          </w:tcPr>
          <w:p w14:paraId="1DD1B618"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Failure to be able to  change settings and/or Add/Remove Company Administrators and Users to individual CMD’s</w:t>
            </w:r>
          </w:p>
        </w:tc>
        <w:tc>
          <w:tcPr>
            <w:tcW w:w="1550" w:type="dxa"/>
          </w:tcPr>
          <w:p w14:paraId="1DD1B619" w14:textId="77777777" w:rsidR="005B749F" w:rsidRPr="00A32606" w:rsidRDefault="005B749F" w:rsidP="005B749F">
            <w:pPr>
              <w:jc w:val="center"/>
              <w:rPr>
                <w:rFonts w:ascii="Arial" w:hAnsi="Arial" w:cs="Arial"/>
                <w:sz w:val="24"/>
                <w:szCs w:val="24"/>
              </w:rPr>
            </w:pPr>
          </w:p>
          <w:p w14:paraId="1DD1B61A"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Yes</w:t>
            </w:r>
          </w:p>
        </w:tc>
        <w:tc>
          <w:tcPr>
            <w:tcW w:w="1843" w:type="dxa"/>
          </w:tcPr>
          <w:p w14:paraId="1DD1B61B" w14:textId="77777777" w:rsidR="005B749F" w:rsidRPr="00A32606" w:rsidRDefault="005B749F" w:rsidP="005B749F">
            <w:pPr>
              <w:jc w:val="center"/>
              <w:rPr>
                <w:rFonts w:ascii="Arial" w:hAnsi="Arial" w:cs="Arial"/>
                <w:sz w:val="24"/>
                <w:szCs w:val="24"/>
              </w:rPr>
            </w:pPr>
          </w:p>
          <w:p w14:paraId="1DD1B61C"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After 24 Hours</w:t>
            </w:r>
          </w:p>
        </w:tc>
        <w:tc>
          <w:tcPr>
            <w:tcW w:w="3411" w:type="dxa"/>
          </w:tcPr>
          <w:p w14:paraId="1DD1B61D"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Rectification Time 24 Hours</w:t>
            </w:r>
          </w:p>
          <w:p w14:paraId="1DD1B61E" w14:textId="77777777" w:rsidR="005B749F" w:rsidRPr="00A32606" w:rsidRDefault="005B749F" w:rsidP="005B749F">
            <w:pPr>
              <w:jc w:val="center"/>
              <w:rPr>
                <w:rFonts w:ascii="Arial" w:hAnsi="Arial" w:cs="Arial"/>
                <w:sz w:val="24"/>
                <w:szCs w:val="24"/>
              </w:rPr>
            </w:pPr>
          </w:p>
          <w:p w14:paraId="1DD1B61F"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1 Service Credits per hour or part hour thereafter until fixed</w:t>
            </w:r>
          </w:p>
        </w:tc>
      </w:tr>
      <w:tr w:rsidR="005B749F" w:rsidRPr="00A32606" w14:paraId="1DD1B62B" w14:textId="77777777" w:rsidTr="005B749F">
        <w:tc>
          <w:tcPr>
            <w:tcW w:w="2269" w:type="dxa"/>
          </w:tcPr>
          <w:p w14:paraId="1DD1B621"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Individual Equipment not correctly processing, storing or accounting for monies</w:t>
            </w:r>
          </w:p>
        </w:tc>
        <w:tc>
          <w:tcPr>
            <w:tcW w:w="1550" w:type="dxa"/>
          </w:tcPr>
          <w:p w14:paraId="1DD1B622" w14:textId="77777777" w:rsidR="005B749F" w:rsidRPr="00A32606" w:rsidRDefault="005B749F" w:rsidP="005B749F">
            <w:pPr>
              <w:jc w:val="center"/>
              <w:rPr>
                <w:rFonts w:ascii="Arial" w:hAnsi="Arial" w:cs="Arial"/>
                <w:sz w:val="24"/>
                <w:szCs w:val="24"/>
              </w:rPr>
            </w:pPr>
          </w:p>
          <w:p w14:paraId="1DD1B623"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Yes</w:t>
            </w:r>
          </w:p>
        </w:tc>
        <w:tc>
          <w:tcPr>
            <w:tcW w:w="1843" w:type="dxa"/>
          </w:tcPr>
          <w:p w14:paraId="1DD1B624" w14:textId="77777777" w:rsidR="005B749F" w:rsidRPr="00A32606" w:rsidRDefault="005B749F" w:rsidP="005B749F">
            <w:pPr>
              <w:jc w:val="center"/>
              <w:rPr>
                <w:rFonts w:ascii="Arial" w:hAnsi="Arial" w:cs="Arial"/>
                <w:sz w:val="24"/>
                <w:szCs w:val="24"/>
              </w:rPr>
            </w:pPr>
          </w:p>
          <w:p w14:paraId="1DD1B625"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After 8 Hours</w:t>
            </w:r>
          </w:p>
        </w:tc>
        <w:tc>
          <w:tcPr>
            <w:tcW w:w="3411" w:type="dxa"/>
          </w:tcPr>
          <w:p w14:paraId="1DD1B626"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Rectification Time 24 Hours</w:t>
            </w:r>
          </w:p>
          <w:p w14:paraId="1DD1B627" w14:textId="77777777" w:rsidR="005B749F" w:rsidRPr="00A32606" w:rsidRDefault="005B749F" w:rsidP="005B749F">
            <w:pPr>
              <w:jc w:val="center"/>
              <w:rPr>
                <w:rFonts w:ascii="Arial" w:hAnsi="Arial" w:cs="Arial"/>
                <w:sz w:val="24"/>
                <w:szCs w:val="24"/>
              </w:rPr>
            </w:pPr>
          </w:p>
          <w:p w14:paraId="1DD1B628"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3 Service Credits per hour or part hour thereafter until fixed for Category A cash management machines.</w:t>
            </w:r>
          </w:p>
          <w:p w14:paraId="1DD1B629" w14:textId="77777777" w:rsidR="005B749F" w:rsidRPr="00A32606" w:rsidRDefault="005B749F" w:rsidP="005B749F">
            <w:pPr>
              <w:jc w:val="center"/>
              <w:rPr>
                <w:rFonts w:ascii="Arial" w:hAnsi="Arial" w:cs="Arial"/>
                <w:sz w:val="24"/>
                <w:szCs w:val="24"/>
              </w:rPr>
            </w:pPr>
          </w:p>
          <w:p w14:paraId="1DD1B62A" w14:textId="77777777" w:rsidR="005B749F" w:rsidRPr="00A32606" w:rsidRDefault="005B749F" w:rsidP="005B749F">
            <w:pPr>
              <w:jc w:val="center"/>
              <w:rPr>
                <w:rFonts w:ascii="Arial" w:hAnsi="Arial" w:cs="Arial"/>
                <w:sz w:val="24"/>
                <w:szCs w:val="24"/>
              </w:rPr>
            </w:pPr>
            <w:r w:rsidRPr="00A32606">
              <w:rPr>
                <w:rFonts w:ascii="Arial" w:hAnsi="Arial" w:cs="Arial"/>
                <w:sz w:val="24"/>
                <w:szCs w:val="24"/>
              </w:rPr>
              <w:t xml:space="preserve"> 1 Service Credit Per hour or part hour thereafter until fixed for Category B and C cash </w:t>
            </w:r>
            <w:r w:rsidRPr="00A32606">
              <w:rPr>
                <w:rFonts w:ascii="Arial" w:hAnsi="Arial" w:cs="Arial"/>
                <w:sz w:val="24"/>
                <w:szCs w:val="24"/>
              </w:rPr>
              <w:lastRenderedPageBreak/>
              <w:t>management machines.</w:t>
            </w:r>
          </w:p>
        </w:tc>
      </w:tr>
    </w:tbl>
    <w:p w14:paraId="1DD1B62C" w14:textId="77777777" w:rsidR="005B749F" w:rsidRPr="00A32606" w:rsidRDefault="005B749F" w:rsidP="005B749F">
      <w:pPr>
        <w:pStyle w:val="CMSIndentL3"/>
        <w:keepNext/>
        <w:ind w:left="0"/>
        <w:rPr>
          <w:rFonts w:cs="Arial"/>
        </w:rPr>
      </w:pPr>
    </w:p>
    <w:p w14:paraId="1DD1B62D" w14:textId="77777777" w:rsidR="005B749F" w:rsidRPr="00A32606" w:rsidRDefault="005B749F" w:rsidP="005B749F">
      <w:pPr>
        <w:tabs>
          <w:tab w:val="clear" w:pos="709"/>
          <w:tab w:val="clear" w:pos="1559"/>
          <w:tab w:val="left" w:pos="1560"/>
        </w:tabs>
        <w:spacing w:after="240" w:line="360" w:lineRule="auto"/>
        <w:ind w:left="1560"/>
        <w:rPr>
          <w:rFonts w:ascii="Arial" w:hAnsi="Arial" w:cs="Arial"/>
          <w:sz w:val="24"/>
          <w:szCs w:val="24"/>
        </w:rPr>
      </w:pPr>
      <w:r w:rsidRPr="00A32606">
        <w:rPr>
          <w:rFonts w:ascii="Arial" w:hAnsi="Arial" w:cs="Arial"/>
          <w:sz w:val="24"/>
          <w:szCs w:val="24"/>
        </w:rPr>
        <w:t>Where the Contractor can demonstrate to the Company’s satisfaction that a single Fault has directly resulted in the Suppliers failure to meet multiple KPI’s as a result of which multiple sets of Service Credits have been applied, the Parties agree that only the highest value single set of Service Credits shall be applied in that instance.</w:t>
      </w:r>
    </w:p>
    <w:p w14:paraId="1DD1B62E" w14:textId="77777777" w:rsidR="005B749F" w:rsidRPr="00A32606" w:rsidRDefault="005B749F" w:rsidP="005B749F">
      <w:pPr>
        <w:spacing w:after="240" w:line="360" w:lineRule="auto"/>
        <w:ind w:left="1560"/>
        <w:rPr>
          <w:rFonts w:ascii="Arial" w:hAnsi="Arial" w:cs="Arial"/>
          <w:sz w:val="24"/>
          <w:szCs w:val="24"/>
        </w:rPr>
      </w:pPr>
      <w:r w:rsidRPr="00A32606">
        <w:rPr>
          <w:rFonts w:ascii="Arial" w:hAnsi="Arial" w:cs="Arial"/>
          <w:sz w:val="24"/>
          <w:szCs w:val="24"/>
        </w:rPr>
        <w:t>Where any of the functions detailed in the Specification are not being delivered by any individual piece of Equipment, then that Equipment shall be considered as Faulty.  The Supplier shall attend and rectify any Fault regardless of whether this Fault type is specified in Table 3.  For such Faults the Rectification Time is 8 service hours after which 1 Service Credit per hour or part hour shall be applicable until the Equipment is returned to full Service and compliant with the Specification.</w:t>
      </w:r>
    </w:p>
    <w:p w14:paraId="1DD1B62F" w14:textId="77777777" w:rsidR="005B749F" w:rsidRPr="00A32606" w:rsidRDefault="005B749F" w:rsidP="00E7782E">
      <w:pPr>
        <w:spacing w:after="240" w:line="360" w:lineRule="auto"/>
        <w:ind w:firstLine="1560"/>
        <w:rPr>
          <w:rFonts w:ascii="Arial" w:hAnsi="Arial" w:cs="Arial"/>
          <w:b/>
          <w:sz w:val="24"/>
          <w:szCs w:val="24"/>
        </w:rPr>
      </w:pPr>
      <w:r w:rsidRPr="00A32606">
        <w:rPr>
          <w:rFonts w:ascii="Arial" w:hAnsi="Arial" w:cs="Arial"/>
          <w:b/>
          <w:sz w:val="24"/>
          <w:szCs w:val="24"/>
        </w:rPr>
        <w:t>Refused Access Process for Faults.</w:t>
      </w:r>
    </w:p>
    <w:p w14:paraId="1DD1B630" w14:textId="77777777" w:rsidR="005B749F" w:rsidRPr="00A32606" w:rsidRDefault="005B749F" w:rsidP="005B749F">
      <w:pPr>
        <w:spacing w:after="240" w:line="360" w:lineRule="auto"/>
        <w:ind w:left="1560"/>
        <w:rPr>
          <w:rFonts w:ascii="Arial" w:hAnsi="Arial" w:cs="Arial"/>
          <w:sz w:val="24"/>
          <w:szCs w:val="24"/>
        </w:rPr>
      </w:pPr>
      <w:r w:rsidRPr="00A32606">
        <w:rPr>
          <w:rFonts w:ascii="Arial" w:hAnsi="Arial" w:cs="Arial"/>
          <w:sz w:val="24"/>
          <w:szCs w:val="24"/>
        </w:rPr>
        <w:t xml:space="preserve">Where the Supplier attends the Companies Premises and are refused access to a Fault by authorised Company Personnel, the following process, the </w:t>
      </w:r>
      <w:r w:rsidRPr="00A32606">
        <w:rPr>
          <w:rFonts w:ascii="Arial" w:hAnsi="Arial" w:cs="Arial"/>
          <w:b/>
          <w:sz w:val="24"/>
          <w:szCs w:val="24"/>
        </w:rPr>
        <w:t>“Refused Access Process”</w:t>
      </w:r>
      <w:r w:rsidRPr="00A32606">
        <w:rPr>
          <w:rFonts w:ascii="Arial" w:hAnsi="Arial" w:cs="Arial"/>
          <w:sz w:val="24"/>
          <w:szCs w:val="24"/>
        </w:rPr>
        <w:t xml:space="preserve"> shall be adopted:</w:t>
      </w:r>
    </w:p>
    <w:p w14:paraId="1DD1B631"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The Supplier shall contact the Companies service desk and advise them of the situation</w:t>
      </w:r>
    </w:p>
    <w:p w14:paraId="1DD1B632"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The Companies service desk shall try to facilitate access for the Supplier</w:t>
      </w:r>
    </w:p>
    <w:p w14:paraId="1DD1B633"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 xml:space="preserve">Where access is not possible the Company shall provide to the Supplier a reference </w:t>
      </w:r>
      <w:r w:rsidRPr="00A32606">
        <w:rPr>
          <w:rFonts w:ascii="Arial" w:hAnsi="Arial" w:cs="Arial"/>
          <w:b/>
        </w:rPr>
        <w:t>(a “Refused Access Reference”)</w:t>
      </w:r>
      <w:r w:rsidRPr="00A32606">
        <w:rPr>
          <w:rFonts w:ascii="Arial" w:hAnsi="Arial" w:cs="Arial"/>
        </w:rPr>
        <w:t xml:space="preserve"> which authorises a stop of the failure clock for a period of 4 hours.</w:t>
      </w:r>
    </w:p>
    <w:p w14:paraId="1DD1B634"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All such Refused Access References must be included within the Daily Cumulative Failure Report or relief will not be granted.</w:t>
      </w:r>
    </w:p>
    <w:p w14:paraId="1DD1B635"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lastRenderedPageBreak/>
        <w:t>After 4 hours (or time agreed with the Companies service desk) the failure clock will begin again and the Supplier must re-attend that location to affect repairs.</w:t>
      </w:r>
    </w:p>
    <w:p w14:paraId="1DD1B636" w14:textId="77777777" w:rsidR="005B749F" w:rsidRPr="00A32606" w:rsidRDefault="005B749F" w:rsidP="00E7782E">
      <w:pPr>
        <w:tabs>
          <w:tab w:val="clear" w:pos="709"/>
          <w:tab w:val="clear" w:pos="1559"/>
          <w:tab w:val="left" w:pos="1560"/>
        </w:tabs>
        <w:spacing w:after="240" w:line="360" w:lineRule="auto"/>
        <w:ind w:left="1560"/>
        <w:rPr>
          <w:rFonts w:ascii="Arial" w:hAnsi="Arial" w:cs="Arial"/>
          <w:sz w:val="24"/>
          <w:szCs w:val="24"/>
        </w:rPr>
      </w:pPr>
      <w:r w:rsidRPr="00A32606">
        <w:rPr>
          <w:rFonts w:ascii="Arial" w:hAnsi="Arial" w:cs="Arial"/>
          <w:sz w:val="24"/>
          <w:szCs w:val="24"/>
        </w:rPr>
        <w:t>In order for the Supplier to obtain a Refused Access Reference, the following conditions must have occurred:</w:t>
      </w:r>
    </w:p>
    <w:p w14:paraId="1DD1B637"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The Fault is on the Equipment at that location</w:t>
      </w:r>
    </w:p>
    <w:p w14:paraId="1DD1B638"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The Supplier has logged the Fault and is recording all such events on their service management system</w:t>
      </w:r>
    </w:p>
    <w:p w14:paraId="1DD1B639"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The attending Supplier Personnel has all of the requisite documentation and permissions to comply with the access provisions to the Companies premises</w:t>
      </w:r>
    </w:p>
    <w:p w14:paraId="1DD1B63A" w14:textId="77777777" w:rsidR="005B749F" w:rsidRPr="00A32606" w:rsidRDefault="005B749F" w:rsidP="005B749F">
      <w:pPr>
        <w:pStyle w:val="CMSIndentL3"/>
        <w:spacing w:line="360" w:lineRule="auto"/>
        <w:ind w:left="1560" w:hanging="851"/>
        <w:rPr>
          <w:rFonts w:cs="Arial"/>
        </w:rPr>
      </w:pPr>
      <w:r w:rsidRPr="00A32606">
        <w:rPr>
          <w:rFonts w:cs="Arial"/>
        </w:rPr>
        <w:t>2.2.3</w:t>
      </w:r>
      <w:r w:rsidRPr="00A32606">
        <w:rPr>
          <w:rFonts w:cs="Arial"/>
        </w:rPr>
        <w:tab/>
        <w:t>The Supplier shall monitor the Equipment and Services throughout the Operational Day and shall where practical identify, log and take steps to rectify all Faults pro-actively without reliance upon Company Personnel.  In addition the Company shall report any Fault that it becomes aware of to the Supplier.</w:t>
      </w:r>
    </w:p>
    <w:p w14:paraId="1DD1B63B" w14:textId="77777777" w:rsidR="005B749F" w:rsidRPr="00A32606" w:rsidRDefault="005B749F" w:rsidP="005B749F">
      <w:pPr>
        <w:pStyle w:val="CMSIndentL3"/>
        <w:spacing w:line="360" w:lineRule="auto"/>
        <w:ind w:left="1560"/>
        <w:rPr>
          <w:rFonts w:cs="Arial"/>
        </w:rPr>
      </w:pPr>
      <w:r w:rsidRPr="00A32606">
        <w:rPr>
          <w:rFonts w:cs="Arial"/>
        </w:rPr>
        <w:t>The Supplier shall monitor the Equipment and Services and log Faults 24 hours per day, 7 days per week (excluding Xmas Day).  The Supplier shall respond to all Faults and shall rectify such Faults within the Rectification Times  shown in Table 3 above and paragraph 2.2.  All rectified Faults shall be notified to the Company in near real time with Fault repair details.  All Faults shall be reported to the Company at the Contract progress meeting every Accounting Period.  The report (the “</w:t>
      </w:r>
      <w:r w:rsidRPr="00A32606">
        <w:rPr>
          <w:rFonts w:cs="Arial"/>
          <w:b/>
        </w:rPr>
        <w:t>Cumulative Failure Report</w:t>
      </w:r>
      <w:r w:rsidRPr="00A32606">
        <w:rPr>
          <w:rFonts w:cs="Arial"/>
        </w:rPr>
        <w:t>” will contain all details that the Company requires to agree the performance of the Supplier; but as a minimum it shall contain:</w:t>
      </w:r>
    </w:p>
    <w:p w14:paraId="1DD1B63C"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Date and Time the Fault occurred</w:t>
      </w:r>
    </w:p>
    <w:p w14:paraId="1DD1B63D"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Description of the Fault or loss of Service</w:t>
      </w:r>
    </w:p>
    <w:p w14:paraId="1DD1B63E"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The cause of such Fault or loss of Service</w:t>
      </w:r>
    </w:p>
    <w:p w14:paraId="1DD1B63F"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lastRenderedPageBreak/>
        <w:t>Each action taken by the Supplier in rectifying such Fault</w:t>
      </w:r>
    </w:p>
    <w:p w14:paraId="1DD1B640" w14:textId="77777777" w:rsidR="005B749F" w:rsidRPr="00A32606" w:rsidRDefault="005B749F" w:rsidP="009516D6">
      <w:pPr>
        <w:pStyle w:val="CMSIndentL3"/>
        <w:numPr>
          <w:ilvl w:val="1"/>
          <w:numId w:val="61"/>
        </w:numPr>
        <w:spacing w:line="360" w:lineRule="auto"/>
        <w:ind w:hanging="33"/>
        <w:rPr>
          <w:rFonts w:cs="Arial"/>
        </w:rPr>
      </w:pPr>
      <w:r w:rsidRPr="00A32606">
        <w:rPr>
          <w:rFonts w:cs="Arial"/>
        </w:rPr>
        <w:t>Each action shall be time and date stamped</w:t>
      </w:r>
    </w:p>
    <w:p w14:paraId="1DD1B641"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The location of such Fault</w:t>
      </w:r>
    </w:p>
    <w:p w14:paraId="1DD1B642"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The Equipment or Service affected</w:t>
      </w:r>
    </w:p>
    <w:p w14:paraId="1DD1B643"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Parts changed</w:t>
      </w:r>
    </w:p>
    <w:p w14:paraId="1DD1B644"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Fault resolution</w:t>
      </w:r>
    </w:p>
    <w:p w14:paraId="1DD1B645"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Elapsed failure time</w:t>
      </w:r>
    </w:p>
    <w:p w14:paraId="1DD1B646"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Any refused access relief sought</w:t>
      </w:r>
    </w:p>
    <w:p w14:paraId="1DD1B647" w14:textId="77777777" w:rsidR="005B749F" w:rsidRPr="00A32606" w:rsidRDefault="005B749F" w:rsidP="009516D6">
      <w:pPr>
        <w:pStyle w:val="ListParagraph"/>
        <w:numPr>
          <w:ilvl w:val="0"/>
          <w:numId w:val="62"/>
        </w:numPr>
        <w:tabs>
          <w:tab w:val="left" w:pos="709"/>
          <w:tab w:val="left" w:pos="1559"/>
          <w:tab w:val="left" w:pos="2268"/>
          <w:tab w:val="left" w:pos="2977"/>
          <w:tab w:val="left" w:pos="3686"/>
          <w:tab w:val="left" w:pos="4394"/>
          <w:tab w:val="right" w:pos="8789"/>
        </w:tabs>
        <w:spacing w:after="240" w:line="360" w:lineRule="auto"/>
        <w:ind w:left="2127" w:hanging="426"/>
        <w:contextualSpacing w:val="0"/>
        <w:jc w:val="both"/>
        <w:rPr>
          <w:rFonts w:ascii="Arial" w:hAnsi="Arial" w:cs="Arial"/>
        </w:rPr>
      </w:pPr>
      <w:r w:rsidRPr="00A32606">
        <w:rPr>
          <w:rFonts w:ascii="Arial" w:hAnsi="Arial" w:cs="Arial"/>
        </w:rPr>
        <w:t>Any additional Fault narrative as required</w:t>
      </w:r>
    </w:p>
    <w:p w14:paraId="1DD1B648" w14:textId="77777777" w:rsidR="005B749F" w:rsidRPr="00A32606" w:rsidRDefault="005B749F" w:rsidP="00E7782E">
      <w:pPr>
        <w:pStyle w:val="CMSIndentL3"/>
        <w:spacing w:line="360" w:lineRule="auto"/>
        <w:ind w:left="1560"/>
        <w:rPr>
          <w:rFonts w:cs="Arial"/>
        </w:rPr>
      </w:pPr>
      <w:r w:rsidRPr="00A32606">
        <w:rPr>
          <w:rFonts w:cs="Arial"/>
        </w:rPr>
        <w:t>Where a Fault occurs that can be remedied by Company Personnel then the Supplier shall provide telephone guidance to authorised Company Personnel to try and affect repairs to the Equipment, providing that such Staff do not have to use tools but adopt a process similar to rectifying faults with a photocopier.  In the event that such intervention by Company Personnel is unsuccessful the Rectification Time for the Fault begins from when the Fault was reported to them or where the Supplier was or should have been aware that the Fault had occurred if they had been monitoring the Equipment and Services.</w:t>
      </w:r>
    </w:p>
    <w:p w14:paraId="1DD1B649" w14:textId="77777777" w:rsidR="005B749F" w:rsidRPr="00A32606" w:rsidRDefault="005B749F" w:rsidP="00E7782E">
      <w:pPr>
        <w:pStyle w:val="CMSIndentL3"/>
        <w:spacing w:line="360" w:lineRule="auto"/>
        <w:ind w:left="1560" w:hanging="851"/>
        <w:rPr>
          <w:rFonts w:cs="Arial"/>
        </w:rPr>
      </w:pPr>
      <w:r w:rsidRPr="00A32606">
        <w:rPr>
          <w:rFonts w:cs="Arial"/>
        </w:rPr>
        <w:t>2.2.4</w:t>
      </w:r>
      <w:r w:rsidRPr="00A32606">
        <w:rPr>
          <w:rFonts w:cs="Arial"/>
        </w:rPr>
        <w:tab/>
        <w:t>Individual reactive services KPIs are set out in above. In addition there</w:t>
      </w:r>
      <w:r w:rsidR="00E7782E" w:rsidRPr="00A32606">
        <w:rPr>
          <w:rFonts w:cs="Arial"/>
        </w:rPr>
        <w:t xml:space="preserve"> is an overall service measure </w:t>
      </w:r>
      <w:r w:rsidRPr="00A32606">
        <w:rPr>
          <w:rFonts w:cs="Arial"/>
        </w:rPr>
        <w:t>detailed in Table 4 below.</w:t>
      </w:r>
    </w:p>
    <w:p w14:paraId="1DD1B64A" w14:textId="77777777" w:rsidR="005B749F" w:rsidRPr="00A32606" w:rsidRDefault="005B749F" w:rsidP="005B749F">
      <w:pPr>
        <w:pStyle w:val="CMSIndentL3"/>
        <w:spacing w:line="360" w:lineRule="auto"/>
        <w:ind w:left="720"/>
        <w:rPr>
          <w:rFonts w:cs="Arial"/>
        </w:rPr>
      </w:pPr>
      <w:r w:rsidRPr="00A32606">
        <w:rPr>
          <w:rFonts w:cs="Arial"/>
        </w:rPr>
        <w:t>Table 4 – Reactive Services KPIs</w:t>
      </w:r>
    </w:p>
    <w:tbl>
      <w:tblPr>
        <w:tblW w:w="7221" w:type="dxa"/>
        <w:tblInd w:w="720" w:type="dxa"/>
        <w:tblLook w:val="0000" w:firstRow="0" w:lastRow="0" w:firstColumn="0" w:lastColumn="0" w:noHBand="0" w:noVBand="0"/>
      </w:tblPr>
      <w:tblGrid>
        <w:gridCol w:w="2158"/>
        <w:gridCol w:w="4113"/>
        <w:gridCol w:w="950"/>
      </w:tblGrid>
      <w:tr w:rsidR="005B749F" w:rsidRPr="00A32606" w14:paraId="1DD1B64E" w14:textId="77777777" w:rsidTr="005B749F">
        <w:trPr>
          <w:trHeight w:val="255"/>
        </w:trPr>
        <w:tc>
          <w:tcPr>
            <w:tcW w:w="2160" w:type="dxa"/>
            <w:tcBorders>
              <w:top w:val="single" w:sz="4" w:space="0" w:color="auto"/>
              <w:left w:val="single" w:sz="4" w:space="0" w:color="auto"/>
              <w:bottom w:val="single" w:sz="4" w:space="0" w:color="auto"/>
              <w:right w:val="single" w:sz="4" w:space="0" w:color="auto"/>
            </w:tcBorders>
          </w:tcPr>
          <w:p w14:paraId="1DD1B64B" w14:textId="77777777" w:rsidR="005B749F" w:rsidRPr="00A32606" w:rsidRDefault="005B749F" w:rsidP="005B749F">
            <w:pPr>
              <w:pStyle w:val="BodyText"/>
              <w:spacing w:before="0" w:after="240" w:line="360" w:lineRule="auto"/>
              <w:jc w:val="center"/>
              <w:rPr>
                <w:rFonts w:ascii="Arial" w:hAnsi="Arial" w:cs="Arial"/>
                <w:b/>
                <w:bCs/>
                <w:sz w:val="24"/>
                <w:szCs w:val="24"/>
                <w:lang w:eastAsia="en-GB"/>
              </w:rPr>
            </w:pPr>
            <w:r w:rsidRPr="00A32606">
              <w:rPr>
                <w:rFonts w:ascii="Arial" w:hAnsi="Arial" w:cs="Arial"/>
                <w:b/>
                <w:bCs/>
                <w:sz w:val="24"/>
                <w:szCs w:val="24"/>
                <w:lang w:eastAsia="en-GB"/>
              </w:rPr>
              <w:t>Service</w:t>
            </w:r>
          </w:p>
        </w:tc>
        <w:tc>
          <w:tcPr>
            <w:tcW w:w="4122" w:type="dxa"/>
            <w:tcBorders>
              <w:top w:val="single" w:sz="4" w:space="0" w:color="auto"/>
              <w:left w:val="nil"/>
              <w:bottom w:val="single" w:sz="4" w:space="0" w:color="auto"/>
              <w:right w:val="single" w:sz="4" w:space="0" w:color="auto"/>
            </w:tcBorders>
          </w:tcPr>
          <w:p w14:paraId="1DD1B64C" w14:textId="77777777" w:rsidR="005B749F" w:rsidRPr="00A32606" w:rsidRDefault="005B749F" w:rsidP="005B749F">
            <w:pPr>
              <w:pStyle w:val="BodyText"/>
              <w:spacing w:before="0" w:after="240" w:line="360" w:lineRule="auto"/>
              <w:jc w:val="center"/>
              <w:rPr>
                <w:rFonts w:ascii="Arial" w:hAnsi="Arial" w:cs="Arial"/>
                <w:b/>
                <w:bCs/>
                <w:sz w:val="24"/>
                <w:szCs w:val="24"/>
                <w:lang w:eastAsia="en-GB"/>
              </w:rPr>
            </w:pPr>
            <w:r w:rsidRPr="00A32606">
              <w:rPr>
                <w:rFonts w:ascii="Arial" w:hAnsi="Arial" w:cs="Arial"/>
                <w:b/>
                <w:bCs/>
                <w:sz w:val="24"/>
                <w:szCs w:val="24"/>
                <w:lang w:eastAsia="en-GB"/>
              </w:rPr>
              <w:t>Measure</w:t>
            </w:r>
          </w:p>
        </w:tc>
        <w:tc>
          <w:tcPr>
            <w:tcW w:w="939" w:type="dxa"/>
            <w:tcBorders>
              <w:top w:val="single" w:sz="4" w:space="0" w:color="auto"/>
              <w:left w:val="nil"/>
              <w:bottom w:val="single" w:sz="4" w:space="0" w:color="auto"/>
              <w:right w:val="single" w:sz="4" w:space="0" w:color="auto"/>
            </w:tcBorders>
          </w:tcPr>
          <w:p w14:paraId="1DD1B64D" w14:textId="77777777" w:rsidR="005B749F" w:rsidRPr="00A32606" w:rsidRDefault="005B749F" w:rsidP="005B749F">
            <w:pPr>
              <w:pStyle w:val="BodyText"/>
              <w:spacing w:before="0" w:after="240" w:line="360" w:lineRule="auto"/>
              <w:jc w:val="center"/>
              <w:rPr>
                <w:rFonts w:ascii="Arial" w:hAnsi="Arial" w:cs="Arial"/>
                <w:b/>
                <w:bCs/>
                <w:sz w:val="24"/>
                <w:szCs w:val="24"/>
                <w:lang w:eastAsia="en-GB"/>
              </w:rPr>
            </w:pPr>
            <w:r w:rsidRPr="00A32606">
              <w:rPr>
                <w:rFonts w:ascii="Arial" w:hAnsi="Arial" w:cs="Arial"/>
                <w:b/>
                <w:bCs/>
                <w:sz w:val="24"/>
                <w:szCs w:val="24"/>
                <w:lang w:eastAsia="en-GB"/>
              </w:rPr>
              <w:t>Target</w:t>
            </w:r>
          </w:p>
        </w:tc>
      </w:tr>
      <w:tr w:rsidR="005B749F" w:rsidRPr="00A32606" w14:paraId="1DD1B652" w14:textId="77777777" w:rsidTr="005B749F">
        <w:trPr>
          <w:trHeight w:val="510"/>
        </w:trPr>
        <w:tc>
          <w:tcPr>
            <w:tcW w:w="2160" w:type="dxa"/>
            <w:tcBorders>
              <w:top w:val="nil"/>
              <w:left w:val="single" w:sz="4" w:space="0" w:color="auto"/>
              <w:bottom w:val="single" w:sz="4" w:space="0" w:color="auto"/>
              <w:right w:val="single" w:sz="4" w:space="0" w:color="auto"/>
            </w:tcBorders>
          </w:tcPr>
          <w:p w14:paraId="1DD1B64F" w14:textId="77777777" w:rsidR="005B749F" w:rsidRPr="00A32606" w:rsidRDefault="005B749F" w:rsidP="005B749F">
            <w:pPr>
              <w:pStyle w:val="BodyText"/>
              <w:spacing w:before="0" w:after="240" w:line="360" w:lineRule="auto"/>
              <w:rPr>
                <w:rFonts w:ascii="Arial" w:hAnsi="Arial" w:cs="Arial"/>
                <w:sz w:val="24"/>
                <w:szCs w:val="24"/>
                <w:lang w:eastAsia="en-GB"/>
              </w:rPr>
            </w:pPr>
            <w:r w:rsidRPr="00A32606">
              <w:rPr>
                <w:rFonts w:ascii="Arial" w:hAnsi="Arial" w:cs="Arial"/>
                <w:sz w:val="24"/>
                <w:szCs w:val="24"/>
                <w:lang w:eastAsia="en-GB"/>
              </w:rPr>
              <w:t xml:space="preserve">Service Maintenance </w:t>
            </w:r>
          </w:p>
        </w:tc>
        <w:tc>
          <w:tcPr>
            <w:tcW w:w="4122" w:type="dxa"/>
            <w:tcBorders>
              <w:top w:val="nil"/>
              <w:left w:val="nil"/>
              <w:bottom w:val="single" w:sz="4" w:space="0" w:color="auto"/>
              <w:right w:val="single" w:sz="4" w:space="0" w:color="auto"/>
            </w:tcBorders>
          </w:tcPr>
          <w:p w14:paraId="1DD1B650" w14:textId="77777777" w:rsidR="005B749F" w:rsidRPr="00A32606" w:rsidRDefault="005B749F" w:rsidP="005B749F">
            <w:pPr>
              <w:pStyle w:val="BodyText"/>
              <w:spacing w:before="0" w:after="240" w:line="360" w:lineRule="auto"/>
              <w:rPr>
                <w:rFonts w:ascii="Arial" w:hAnsi="Arial" w:cs="Arial"/>
                <w:sz w:val="24"/>
                <w:szCs w:val="24"/>
                <w:lang w:eastAsia="en-GB"/>
              </w:rPr>
            </w:pPr>
            <w:r w:rsidRPr="00A32606">
              <w:rPr>
                <w:rFonts w:ascii="Arial" w:hAnsi="Arial" w:cs="Arial"/>
                <w:sz w:val="24"/>
                <w:szCs w:val="24"/>
                <w:lang w:eastAsia="en-GB"/>
              </w:rPr>
              <w:t>Faults to be rectified within specified timescale</w:t>
            </w:r>
          </w:p>
        </w:tc>
        <w:tc>
          <w:tcPr>
            <w:tcW w:w="939" w:type="dxa"/>
            <w:tcBorders>
              <w:top w:val="nil"/>
              <w:left w:val="nil"/>
              <w:bottom w:val="single" w:sz="4" w:space="0" w:color="auto"/>
              <w:right w:val="single" w:sz="4" w:space="0" w:color="auto"/>
            </w:tcBorders>
          </w:tcPr>
          <w:p w14:paraId="1DD1B651" w14:textId="77777777" w:rsidR="005B749F" w:rsidRPr="00A32606" w:rsidRDefault="005B749F" w:rsidP="005B749F">
            <w:pPr>
              <w:pStyle w:val="BodyText"/>
              <w:spacing w:before="0" w:after="240" w:line="360" w:lineRule="auto"/>
              <w:rPr>
                <w:rFonts w:ascii="Arial" w:hAnsi="Arial" w:cs="Arial"/>
                <w:sz w:val="24"/>
                <w:szCs w:val="24"/>
                <w:lang w:eastAsia="en-GB"/>
              </w:rPr>
            </w:pPr>
            <w:r w:rsidRPr="00A32606">
              <w:rPr>
                <w:rFonts w:ascii="Arial" w:hAnsi="Arial" w:cs="Arial"/>
                <w:sz w:val="24"/>
                <w:szCs w:val="24"/>
                <w:lang w:eastAsia="en-GB"/>
              </w:rPr>
              <w:t>100%</w:t>
            </w:r>
          </w:p>
        </w:tc>
      </w:tr>
    </w:tbl>
    <w:p w14:paraId="1DD1B653" w14:textId="77777777" w:rsidR="005B749F" w:rsidRPr="00A32606" w:rsidRDefault="005B749F" w:rsidP="005B749F">
      <w:pPr>
        <w:pStyle w:val="BodyText"/>
        <w:spacing w:before="0" w:after="240" w:line="360" w:lineRule="auto"/>
        <w:rPr>
          <w:rFonts w:ascii="Arial" w:hAnsi="Arial" w:cs="Arial"/>
          <w:sz w:val="24"/>
          <w:szCs w:val="24"/>
        </w:rPr>
      </w:pPr>
    </w:p>
    <w:p w14:paraId="1DD1B654" w14:textId="77777777" w:rsidR="005B749F" w:rsidRPr="00A32606" w:rsidRDefault="005B749F" w:rsidP="00E7782E">
      <w:pPr>
        <w:pStyle w:val="CMSIndentL3"/>
        <w:spacing w:line="360" w:lineRule="auto"/>
        <w:ind w:left="1560" w:hanging="851"/>
        <w:rPr>
          <w:rFonts w:cs="Arial"/>
        </w:rPr>
      </w:pPr>
      <w:r w:rsidRPr="00A32606">
        <w:rPr>
          <w:rFonts w:cs="Arial"/>
        </w:rPr>
        <w:lastRenderedPageBreak/>
        <w:t>2.2.5</w:t>
      </w:r>
      <w:r w:rsidRPr="00A32606">
        <w:rPr>
          <w:rFonts w:cs="Arial"/>
        </w:rPr>
        <w:tab/>
        <w:t>At the end of each Accounting Period, the Supplier shall report to the Company actual performance against the reactive services KPI targets set out in paragraph 2.2.  Service Credits shall be applied for performance below target.</w:t>
      </w:r>
    </w:p>
    <w:p w14:paraId="1DD1B655" w14:textId="77777777" w:rsidR="005B749F" w:rsidRPr="00A32606" w:rsidRDefault="005B749F" w:rsidP="00E7782E">
      <w:pPr>
        <w:pStyle w:val="CMSIndentL3"/>
        <w:spacing w:line="360" w:lineRule="auto"/>
        <w:ind w:left="1560"/>
        <w:rPr>
          <w:rFonts w:cs="Arial"/>
        </w:rPr>
      </w:pPr>
      <w:r w:rsidRPr="00A32606">
        <w:rPr>
          <w:rFonts w:cs="Arial"/>
        </w:rPr>
        <w:t>For the avoidance of doubt all Faults shall be included in the Cumulative Failure Report each Accounting Period.</w:t>
      </w:r>
    </w:p>
    <w:p w14:paraId="1DD1B656"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2.3</w:t>
      </w:r>
      <w:r w:rsidRPr="00A32606">
        <w:rPr>
          <w:rFonts w:ascii="Arial" w:hAnsi="Arial" w:cs="Arial"/>
          <w:sz w:val="24"/>
          <w:szCs w:val="24"/>
        </w:rPr>
        <w:tab/>
      </w:r>
      <w:r w:rsidRPr="00A32606">
        <w:rPr>
          <w:rFonts w:ascii="Arial" w:hAnsi="Arial" w:cs="Arial"/>
          <w:b/>
          <w:sz w:val="24"/>
          <w:szCs w:val="24"/>
        </w:rPr>
        <w:t>Fault Reports</w:t>
      </w:r>
    </w:p>
    <w:p w14:paraId="1DD1B657" w14:textId="77777777" w:rsidR="005B749F" w:rsidRPr="00A32606" w:rsidRDefault="005B749F" w:rsidP="00E7782E">
      <w:pPr>
        <w:pStyle w:val="BodyText"/>
        <w:tabs>
          <w:tab w:val="clear" w:pos="709"/>
          <w:tab w:val="clear" w:pos="1559"/>
          <w:tab w:val="left" w:pos="1560"/>
        </w:tabs>
        <w:spacing w:before="0" w:after="240" w:line="360" w:lineRule="auto"/>
        <w:ind w:left="1560" w:hanging="851"/>
        <w:rPr>
          <w:rFonts w:ascii="Arial" w:hAnsi="Arial" w:cs="Arial"/>
          <w:sz w:val="24"/>
          <w:szCs w:val="24"/>
        </w:rPr>
      </w:pPr>
      <w:r w:rsidRPr="00A32606">
        <w:rPr>
          <w:rFonts w:ascii="Arial" w:hAnsi="Arial" w:cs="Arial"/>
          <w:sz w:val="24"/>
          <w:szCs w:val="24"/>
        </w:rPr>
        <w:t>2.3.1</w:t>
      </w:r>
      <w:r w:rsidRPr="00A32606">
        <w:rPr>
          <w:rFonts w:ascii="Arial" w:hAnsi="Arial" w:cs="Arial"/>
          <w:sz w:val="24"/>
          <w:szCs w:val="24"/>
        </w:rPr>
        <w:tab/>
        <w:t>The Supplier shall track and report open Faults to the Company daily. The Daily Cumulative Faults Report shall also highlight Faults where the Rectification Time has not been met and shall incorporate the actual rectification time for such Faults.</w:t>
      </w:r>
    </w:p>
    <w:p w14:paraId="1DD1B658" w14:textId="77777777" w:rsidR="005B749F" w:rsidRPr="00A32606" w:rsidRDefault="005B749F" w:rsidP="00E7782E">
      <w:pPr>
        <w:pStyle w:val="BodyText"/>
        <w:tabs>
          <w:tab w:val="clear" w:pos="709"/>
          <w:tab w:val="left" w:pos="1418"/>
        </w:tabs>
        <w:spacing w:before="0" w:after="240" w:line="360" w:lineRule="auto"/>
        <w:ind w:left="1418" w:hanging="709"/>
        <w:rPr>
          <w:rFonts w:ascii="Arial" w:hAnsi="Arial" w:cs="Arial"/>
          <w:sz w:val="24"/>
          <w:szCs w:val="24"/>
        </w:rPr>
      </w:pPr>
      <w:r w:rsidRPr="00A32606">
        <w:rPr>
          <w:rFonts w:ascii="Arial" w:hAnsi="Arial" w:cs="Arial"/>
          <w:sz w:val="24"/>
          <w:szCs w:val="24"/>
        </w:rPr>
        <w:t>2.3.2</w:t>
      </w:r>
      <w:r w:rsidRPr="00A32606">
        <w:rPr>
          <w:rFonts w:ascii="Arial" w:hAnsi="Arial" w:cs="Arial"/>
          <w:sz w:val="24"/>
          <w:szCs w:val="24"/>
        </w:rPr>
        <w:tab/>
        <w:t xml:space="preserve">Where a Fault remains open beyond the Rectification Time for more than a reasonable time (in the opinion of the Company), the Company shall reserve the right to invoke the procedure set out in Clause 37 (Failure to Supply) of the Contract. </w:t>
      </w:r>
    </w:p>
    <w:p w14:paraId="1DD1B659" w14:textId="77777777" w:rsidR="005B749F" w:rsidRPr="00A32606" w:rsidRDefault="005B749F" w:rsidP="00E7782E">
      <w:pPr>
        <w:pStyle w:val="BodyText"/>
        <w:tabs>
          <w:tab w:val="clear" w:pos="709"/>
          <w:tab w:val="left" w:pos="1418"/>
        </w:tabs>
        <w:spacing w:before="0" w:after="240" w:line="360" w:lineRule="auto"/>
        <w:ind w:left="1418" w:hanging="709"/>
        <w:rPr>
          <w:rFonts w:ascii="Arial" w:hAnsi="Arial" w:cs="Arial"/>
          <w:sz w:val="24"/>
          <w:szCs w:val="24"/>
        </w:rPr>
      </w:pPr>
      <w:r w:rsidRPr="00A32606">
        <w:rPr>
          <w:rFonts w:ascii="Arial" w:hAnsi="Arial" w:cs="Arial"/>
          <w:sz w:val="24"/>
          <w:szCs w:val="24"/>
        </w:rPr>
        <w:t>2.3.3</w:t>
      </w:r>
      <w:r w:rsidRPr="00A32606">
        <w:rPr>
          <w:rFonts w:ascii="Arial" w:hAnsi="Arial" w:cs="Arial"/>
          <w:sz w:val="24"/>
          <w:szCs w:val="24"/>
        </w:rPr>
        <w:tab/>
        <w:t>Where the Supplier is notified of a Fault and responds but can find no Fault (</w:t>
      </w:r>
      <w:r w:rsidRPr="00A32606">
        <w:rPr>
          <w:rFonts w:ascii="Arial" w:hAnsi="Arial" w:cs="Arial"/>
          <w:b/>
          <w:bCs/>
          <w:sz w:val="24"/>
          <w:szCs w:val="24"/>
        </w:rPr>
        <w:t>“No Fault Found”</w:t>
      </w:r>
      <w:r w:rsidRPr="00A32606">
        <w:rPr>
          <w:rFonts w:ascii="Arial" w:hAnsi="Arial" w:cs="Arial"/>
          <w:sz w:val="24"/>
          <w:szCs w:val="24"/>
        </w:rPr>
        <w:t>), the Supplier shall incorporate these events into a No Fault Found report, which shall be issued to the Company weekly.</w:t>
      </w:r>
    </w:p>
    <w:p w14:paraId="1DD1B65A" w14:textId="77777777" w:rsidR="005B749F" w:rsidRPr="00A32606" w:rsidRDefault="005B749F" w:rsidP="005B749F">
      <w:pPr>
        <w:spacing w:after="240" w:line="360" w:lineRule="auto"/>
        <w:rPr>
          <w:rFonts w:ascii="Arial" w:hAnsi="Arial" w:cs="Arial"/>
          <w:b/>
          <w:sz w:val="24"/>
          <w:szCs w:val="24"/>
        </w:rPr>
      </w:pPr>
      <w:r w:rsidRPr="00A32606">
        <w:rPr>
          <w:rFonts w:ascii="Arial" w:hAnsi="Arial" w:cs="Arial"/>
          <w:b/>
          <w:sz w:val="24"/>
          <w:szCs w:val="24"/>
        </w:rPr>
        <w:t>3.</w:t>
      </w:r>
      <w:r w:rsidRPr="00A32606">
        <w:rPr>
          <w:rFonts w:ascii="Arial" w:hAnsi="Arial" w:cs="Arial"/>
          <w:b/>
          <w:sz w:val="24"/>
          <w:szCs w:val="24"/>
        </w:rPr>
        <w:tab/>
        <w:t>SDI Performance Criteria</w:t>
      </w:r>
    </w:p>
    <w:p w14:paraId="1DD1B65B" w14:textId="77777777" w:rsidR="005B749F" w:rsidRPr="00A32606" w:rsidRDefault="005B749F" w:rsidP="005B749F">
      <w:pPr>
        <w:pStyle w:val="CMSIndentL3"/>
        <w:spacing w:line="360" w:lineRule="auto"/>
        <w:ind w:left="709" w:hanging="709"/>
        <w:rPr>
          <w:rFonts w:cs="Arial"/>
        </w:rPr>
      </w:pPr>
      <w:r w:rsidRPr="00A32606">
        <w:rPr>
          <w:rFonts w:cs="Arial"/>
        </w:rPr>
        <w:t>3.1</w:t>
      </w:r>
      <w:r w:rsidRPr="00A32606">
        <w:rPr>
          <w:rFonts w:cs="Arial"/>
        </w:rPr>
        <w:tab/>
        <w:t>The Supplier shall deliver to the Company the following reports on SDI Performance Criteria in the timescales specified.</w:t>
      </w:r>
    </w:p>
    <w:p w14:paraId="1DD1B65C" w14:textId="77777777" w:rsidR="005B749F" w:rsidRPr="00A32606" w:rsidRDefault="005B749F" w:rsidP="009516D6">
      <w:pPr>
        <w:pStyle w:val="CMSIndentL3"/>
        <w:numPr>
          <w:ilvl w:val="0"/>
          <w:numId w:val="60"/>
        </w:numPr>
        <w:spacing w:line="360" w:lineRule="auto"/>
        <w:ind w:hanging="357"/>
        <w:rPr>
          <w:rFonts w:cs="Arial"/>
        </w:rPr>
      </w:pPr>
      <w:r w:rsidRPr="00A32606">
        <w:rPr>
          <w:rFonts w:cs="Arial"/>
        </w:rPr>
        <w:t xml:space="preserve">Planned and Preventative Maintenance  </w:t>
      </w:r>
    </w:p>
    <w:p w14:paraId="1DD1B65D" w14:textId="77777777" w:rsidR="005B749F" w:rsidRPr="00A32606" w:rsidRDefault="005B749F" w:rsidP="009516D6">
      <w:pPr>
        <w:pStyle w:val="CMSIndentL3"/>
        <w:numPr>
          <w:ilvl w:val="1"/>
          <w:numId w:val="60"/>
        </w:numPr>
        <w:spacing w:line="360" w:lineRule="auto"/>
        <w:rPr>
          <w:rFonts w:cs="Arial"/>
        </w:rPr>
      </w:pPr>
      <w:r w:rsidRPr="00A32606">
        <w:rPr>
          <w:rFonts w:cs="Arial"/>
        </w:rPr>
        <w:t>A plan that provides assurance to the Company that the Supplier is maintaining the Equipment in accordance with the manufacturer’s recommendations and is compliant with the Standards set out in the Contract. Such plan to be provided every 3 Accounting Periods and not more than 4 times a year.</w:t>
      </w:r>
    </w:p>
    <w:p w14:paraId="1DD1B65E" w14:textId="77777777" w:rsidR="005B749F" w:rsidRPr="00A32606" w:rsidRDefault="005B749F" w:rsidP="009516D6">
      <w:pPr>
        <w:pStyle w:val="CMSIndentL3"/>
        <w:numPr>
          <w:ilvl w:val="0"/>
          <w:numId w:val="60"/>
        </w:numPr>
        <w:spacing w:line="360" w:lineRule="auto"/>
        <w:ind w:hanging="357"/>
        <w:rPr>
          <w:rFonts w:cs="Arial"/>
        </w:rPr>
      </w:pPr>
      <w:r w:rsidRPr="00A32606">
        <w:rPr>
          <w:rFonts w:cs="Arial"/>
        </w:rPr>
        <w:t xml:space="preserve">Asset and Obsolescence Management  </w:t>
      </w:r>
    </w:p>
    <w:p w14:paraId="1DD1B65F" w14:textId="77777777" w:rsidR="005B749F" w:rsidRPr="00A32606" w:rsidRDefault="005B749F" w:rsidP="009516D6">
      <w:pPr>
        <w:pStyle w:val="CMSIndentL3"/>
        <w:numPr>
          <w:ilvl w:val="1"/>
          <w:numId w:val="60"/>
        </w:numPr>
        <w:spacing w:line="360" w:lineRule="auto"/>
        <w:ind w:hanging="357"/>
        <w:rPr>
          <w:rFonts w:cs="Arial"/>
        </w:rPr>
      </w:pPr>
      <w:r w:rsidRPr="00A32606">
        <w:rPr>
          <w:rFonts w:cs="Arial"/>
        </w:rPr>
        <w:lastRenderedPageBreak/>
        <w:t>Details of all of the individual Company Assets comprising the Equipment, specialist tooling and serialised sub models and spares used to deliver the Supply in the form of a Company Asset list. To be provided every 3 Accounting Periods and not more than 4 times a year.</w:t>
      </w:r>
    </w:p>
    <w:p w14:paraId="1DD1B660" w14:textId="77777777" w:rsidR="005B749F" w:rsidRPr="00A32606" w:rsidRDefault="005B749F" w:rsidP="009516D6">
      <w:pPr>
        <w:pStyle w:val="CMSIndentL3"/>
        <w:numPr>
          <w:ilvl w:val="1"/>
          <w:numId w:val="60"/>
        </w:numPr>
        <w:spacing w:line="360" w:lineRule="auto"/>
        <w:ind w:hanging="357"/>
        <w:rPr>
          <w:rFonts w:cs="Arial"/>
        </w:rPr>
      </w:pPr>
      <w:r w:rsidRPr="00A32606">
        <w:rPr>
          <w:rFonts w:cs="Arial"/>
        </w:rPr>
        <w:t>Failure and reliability trend reports of each Company Asset comprising the Equipment. To be provided every 3 Accounting Periods and not more than 4 times a year</w:t>
      </w:r>
    </w:p>
    <w:p w14:paraId="1DD1B661" w14:textId="77777777" w:rsidR="005B749F" w:rsidRPr="00A32606" w:rsidRDefault="005B749F" w:rsidP="009516D6">
      <w:pPr>
        <w:pStyle w:val="CMSIndentL3"/>
        <w:numPr>
          <w:ilvl w:val="1"/>
          <w:numId w:val="60"/>
        </w:numPr>
        <w:spacing w:line="360" w:lineRule="auto"/>
        <w:ind w:hanging="357"/>
        <w:rPr>
          <w:rFonts w:cs="Arial"/>
        </w:rPr>
      </w:pPr>
      <w:r w:rsidRPr="00A32606">
        <w:rPr>
          <w:rFonts w:cs="Arial"/>
        </w:rPr>
        <w:t>Equipment life cycle reports forecasting where the individual Company Assets and serialised components are in their respective life cycle, identifying any obsolescence threats or issues; end of life components and the steps being taken by the Supplier to meet its obligation to manage and remove such obsolescence issues and threats. Such reports shall be provided every 3 Accounting Periods and not more than 4 times a year</w:t>
      </w:r>
    </w:p>
    <w:p w14:paraId="1DD1B662" w14:textId="77777777" w:rsidR="005B749F" w:rsidRPr="00A32606" w:rsidRDefault="005B749F" w:rsidP="009516D6">
      <w:pPr>
        <w:pStyle w:val="CMSIndentL3"/>
        <w:numPr>
          <w:ilvl w:val="0"/>
          <w:numId w:val="60"/>
        </w:numPr>
        <w:spacing w:line="360" w:lineRule="auto"/>
        <w:rPr>
          <w:rFonts w:cs="Arial"/>
        </w:rPr>
      </w:pPr>
      <w:r w:rsidRPr="00A32606">
        <w:rPr>
          <w:rFonts w:cs="Arial"/>
        </w:rPr>
        <w:t>The availability of the Equipment at each location shall be reported each Accounting Period</w:t>
      </w:r>
    </w:p>
    <w:p w14:paraId="1DD1B663" w14:textId="77777777" w:rsidR="005B749F" w:rsidRPr="00A32606" w:rsidRDefault="005B749F" w:rsidP="009516D6">
      <w:pPr>
        <w:pStyle w:val="CMSIndentL3"/>
        <w:numPr>
          <w:ilvl w:val="0"/>
          <w:numId w:val="60"/>
        </w:numPr>
        <w:spacing w:line="360" w:lineRule="auto"/>
        <w:rPr>
          <w:rFonts w:cs="Arial"/>
        </w:rPr>
      </w:pPr>
      <w:r w:rsidRPr="00A32606">
        <w:rPr>
          <w:rFonts w:cs="Arial"/>
        </w:rPr>
        <w:t xml:space="preserve">Repeat Faults </w:t>
      </w:r>
    </w:p>
    <w:p w14:paraId="1DD1B664" w14:textId="77777777" w:rsidR="005B749F" w:rsidRPr="00A32606" w:rsidRDefault="005B749F" w:rsidP="009516D6">
      <w:pPr>
        <w:pStyle w:val="CMSIndentL3"/>
        <w:numPr>
          <w:ilvl w:val="1"/>
          <w:numId w:val="60"/>
        </w:numPr>
        <w:spacing w:line="360" w:lineRule="auto"/>
        <w:rPr>
          <w:rFonts w:cs="Arial"/>
        </w:rPr>
      </w:pPr>
      <w:r w:rsidRPr="00A32606">
        <w:rPr>
          <w:rFonts w:cs="Arial"/>
        </w:rPr>
        <w:t>The Supplier shall monitor and report upon the failure trends of each Company Asset and shall agree with the Company reasonable repeat Fault thresholds for each category of Company Asset.  Such events shall be reported to the Company in near real time.</w:t>
      </w:r>
    </w:p>
    <w:p w14:paraId="1DD1B665" w14:textId="77777777" w:rsidR="005B749F" w:rsidRPr="00A32606" w:rsidRDefault="005B749F" w:rsidP="009516D6">
      <w:pPr>
        <w:pStyle w:val="CMSIndentL3"/>
        <w:numPr>
          <w:ilvl w:val="1"/>
          <w:numId w:val="60"/>
        </w:numPr>
        <w:spacing w:line="360" w:lineRule="auto"/>
        <w:rPr>
          <w:rFonts w:cs="Arial"/>
        </w:rPr>
      </w:pPr>
      <w:r w:rsidRPr="00A32606">
        <w:rPr>
          <w:rFonts w:cs="Arial"/>
        </w:rPr>
        <w:t>Where a Service is failing beyond an agreed repeat Fault threshold the Supplier shall report each occurrence within a week of such occurrence and provide to the Company a plan to address the reliability concern. Should these actions not prove to be effective then the Escalation Process may at the Companies discretion be utilised.</w:t>
      </w:r>
    </w:p>
    <w:p w14:paraId="1DD1B666" w14:textId="77777777" w:rsidR="005B749F" w:rsidRPr="00A32606" w:rsidRDefault="005B749F" w:rsidP="009516D6">
      <w:pPr>
        <w:pStyle w:val="CMSIndentL3"/>
        <w:numPr>
          <w:ilvl w:val="0"/>
          <w:numId w:val="60"/>
        </w:numPr>
        <w:spacing w:line="360" w:lineRule="auto"/>
        <w:rPr>
          <w:rFonts w:cs="Arial"/>
        </w:rPr>
      </w:pPr>
      <w:r w:rsidRPr="00A32606">
        <w:rPr>
          <w:rFonts w:cs="Arial"/>
        </w:rPr>
        <w:t xml:space="preserve">The Supplier shall deliver to the Company each Accounting Period a Contract progress report that summarises the Suppliers performance in </w:t>
      </w:r>
      <w:r w:rsidRPr="00A32606">
        <w:rPr>
          <w:rFonts w:cs="Arial"/>
        </w:rPr>
        <w:lastRenderedPageBreak/>
        <w:t>respect to this Contract.  The Contract progress report shall be made available to the Company within 5 business days of the end of each Accounting Period supported by detailed performance data to enable the Company to agree the Service Payment and process the Suppliers Application for Payment.</w:t>
      </w:r>
    </w:p>
    <w:p w14:paraId="1DD1B667" w14:textId="77777777" w:rsidR="005B749F" w:rsidRPr="00A32606" w:rsidRDefault="00E7782E" w:rsidP="009516D6">
      <w:pPr>
        <w:pStyle w:val="CMSIndentL3"/>
        <w:numPr>
          <w:ilvl w:val="0"/>
          <w:numId w:val="60"/>
        </w:numPr>
        <w:spacing w:line="360" w:lineRule="auto"/>
        <w:rPr>
          <w:rFonts w:cs="Arial"/>
        </w:rPr>
      </w:pPr>
      <w:r w:rsidRPr="00A32606">
        <w:rPr>
          <w:rFonts w:cs="Arial"/>
        </w:rPr>
        <w:t xml:space="preserve">The </w:t>
      </w:r>
      <w:r w:rsidR="005B749F" w:rsidRPr="00A32606">
        <w:rPr>
          <w:rFonts w:cs="Arial"/>
        </w:rPr>
        <w:t>Contract progress report shall be discussed at the Contract progress meeting described in paragraph 6.1 of Schedule 2 and shall be held within 10 working days of the end of each Accounting Period.  The meetings will be held at the Companies Offices and the Company shall chair and minute these meetings. The Supplier shall attend all such meetings to discuss their performance in the delivery of the Supply and compliance with contracted standards.</w:t>
      </w:r>
    </w:p>
    <w:p w14:paraId="1DD1B668"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3.2</w:t>
      </w:r>
      <w:r w:rsidRPr="00A32606">
        <w:rPr>
          <w:rFonts w:ascii="Arial" w:hAnsi="Arial" w:cs="Arial"/>
          <w:sz w:val="24"/>
          <w:szCs w:val="24"/>
        </w:rPr>
        <w:tab/>
        <w:t xml:space="preserve">Repeat Faults  </w:t>
      </w:r>
    </w:p>
    <w:p w14:paraId="1DD1B669" w14:textId="77777777" w:rsidR="005B749F" w:rsidRPr="00A32606" w:rsidRDefault="005B749F" w:rsidP="00E7782E">
      <w:pPr>
        <w:tabs>
          <w:tab w:val="clear" w:pos="709"/>
        </w:tabs>
        <w:spacing w:after="240" w:line="360" w:lineRule="auto"/>
        <w:ind w:left="1560" w:hanging="851"/>
        <w:rPr>
          <w:rFonts w:ascii="Arial" w:hAnsi="Arial" w:cs="Arial"/>
          <w:sz w:val="24"/>
          <w:szCs w:val="24"/>
        </w:rPr>
      </w:pPr>
      <w:r w:rsidRPr="00A32606">
        <w:rPr>
          <w:rFonts w:ascii="Arial" w:hAnsi="Arial" w:cs="Arial"/>
          <w:sz w:val="24"/>
          <w:szCs w:val="24"/>
        </w:rPr>
        <w:t>3.2.1</w:t>
      </w:r>
      <w:r w:rsidRPr="00A32606">
        <w:rPr>
          <w:rFonts w:ascii="Arial" w:hAnsi="Arial" w:cs="Arial"/>
          <w:sz w:val="24"/>
          <w:szCs w:val="24"/>
        </w:rPr>
        <w:tab/>
        <w:t xml:space="preserve">At the end of each Accounting Period, the Supplier shall assess and report to the Company actual performance against the Repeat Fault SDI Performance Criteria set out in Table 6 below. Service Credits shall not apply to the SDI Performance Criteria.  In the event that the Supplier fails to meet the SDI Performance Criteria, the escalation process set out in Paragraph 4 of this Schedule shall apply. </w:t>
      </w:r>
    </w:p>
    <w:p w14:paraId="1DD1B66A" w14:textId="77777777" w:rsidR="005B749F" w:rsidRPr="00A32606" w:rsidRDefault="005B749F" w:rsidP="005B749F">
      <w:pPr>
        <w:pStyle w:val="CMSIndentL3"/>
        <w:spacing w:line="360" w:lineRule="auto"/>
        <w:ind w:left="720"/>
        <w:rPr>
          <w:rFonts w:cs="Arial"/>
        </w:rPr>
      </w:pPr>
      <w:r w:rsidRPr="00A32606">
        <w:rPr>
          <w:rFonts w:cs="Arial"/>
        </w:rPr>
        <w:t>Table 6 – Repeat Faults</w:t>
      </w:r>
    </w:p>
    <w:tbl>
      <w:tblPr>
        <w:tblW w:w="7880" w:type="dxa"/>
        <w:tblInd w:w="720" w:type="dxa"/>
        <w:tblLook w:val="0000" w:firstRow="0" w:lastRow="0" w:firstColumn="0" w:lastColumn="0" w:noHBand="0" w:noVBand="0"/>
      </w:tblPr>
      <w:tblGrid>
        <w:gridCol w:w="1840"/>
        <w:gridCol w:w="3460"/>
        <w:gridCol w:w="2580"/>
      </w:tblGrid>
      <w:tr w:rsidR="005B749F" w:rsidRPr="00A32606" w14:paraId="1DD1B66E" w14:textId="77777777" w:rsidTr="005B749F">
        <w:trPr>
          <w:trHeight w:val="255"/>
        </w:trPr>
        <w:tc>
          <w:tcPr>
            <w:tcW w:w="1840" w:type="dxa"/>
            <w:tcBorders>
              <w:top w:val="single" w:sz="4" w:space="0" w:color="auto"/>
              <w:left w:val="single" w:sz="4" w:space="0" w:color="auto"/>
              <w:bottom w:val="single" w:sz="4" w:space="0" w:color="auto"/>
              <w:right w:val="single" w:sz="4" w:space="0" w:color="auto"/>
            </w:tcBorders>
          </w:tcPr>
          <w:p w14:paraId="1DD1B66B" w14:textId="77777777" w:rsidR="005B749F" w:rsidRPr="00A32606" w:rsidRDefault="005B749F" w:rsidP="005B749F">
            <w:pPr>
              <w:pStyle w:val="BodyText"/>
              <w:spacing w:before="0" w:after="240" w:line="360" w:lineRule="auto"/>
              <w:rPr>
                <w:rFonts w:ascii="Arial" w:hAnsi="Arial" w:cs="Arial"/>
                <w:b/>
                <w:bCs/>
                <w:sz w:val="24"/>
                <w:szCs w:val="24"/>
                <w:lang w:eastAsia="en-GB"/>
              </w:rPr>
            </w:pPr>
            <w:r w:rsidRPr="00A32606">
              <w:rPr>
                <w:rFonts w:ascii="Arial" w:hAnsi="Arial" w:cs="Arial"/>
                <w:b/>
                <w:bCs/>
                <w:sz w:val="24"/>
                <w:szCs w:val="24"/>
                <w:lang w:eastAsia="en-GB"/>
              </w:rPr>
              <w:t>Service</w:t>
            </w:r>
          </w:p>
        </w:tc>
        <w:tc>
          <w:tcPr>
            <w:tcW w:w="3460" w:type="dxa"/>
            <w:tcBorders>
              <w:top w:val="single" w:sz="4" w:space="0" w:color="auto"/>
              <w:left w:val="nil"/>
              <w:bottom w:val="single" w:sz="4" w:space="0" w:color="auto"/>
              <w:right w:val="single" w:sz="4" w:space="0" w:color="auto"/>
            </w:tcBorders>
          </w:tcPr>
          <w:p w14:paraId="1DD1B66C" w14:textId="77777777" w:rsidR="005B749F" w:rsidRPr="00A32606" w:rsidRDefault="005B749F" w:rsidP="005B749F">
            <w:pPr>
              <w:pStyle w:val="BodyText"/>
              <w:spacing w:before="0" w:after="240" w:line="360" w:lineRule="auto"/>
              <w:rPr>
                <w:rFonts w:ascii="Arial" w:hAnsi="Arial" w:cs="Arial"/>
                <w:b/>
                <w:bCs/>
                <w:sz w:val="24"/>
                <w:szCs w:val="24"/>
                <w:lang w:eastAsia="en-GB"/>
              </w:rPr>
            </w:pPr>
            <w:r w:rsidRPr="00A32606">
              <w:rPr>
                <w:rFonts w:ascii="Arial" w:hAnsi="Arial" w:cs="Arial"/>
                <w:b/>
                <w:bCs/>
                <w:sz w:val="24"/>
                <w:szCs w:val="24"/>
                <w:lang w:eastAsia="en-GB"/>
              </w:rPr>
              <w:t>Measure</w:t>
            </w:r>
          </w:p>
        </w:tc>
        <w:tc>
          <w:tcPr>
            <w:tcW w:w="2580" w:type="dxa"/>
            <w:tcBorders>
              <w:top w:val="single" w:sz="4" w:space="0" w:color="auto"/>
              <w:left w:val="nil"/>
              <w:bottom w:val="single" w:sz="4" w:space="0" w:color="auto"/>
              <w:right w:val="single" w:sz="4" w:space="0" w:color="auto"/>
            </w:tcBorders>
          </w:tcPr>
          <w:p w14:paraId="1DD1B66D" w14:textId="77777777" w:rsidR="005B749F" w:rsidRPr="00A32606" w:rsidRDefault="005B749F" w:rsidP="005B749F">
            <w:pPr>
              <w:pStyle w:val="BodyText"/>
              <w:spacing w:before="0" w:after="240" w:line="360" w:lineRule="auto"/>
              <w:rPr>
                <w:rFonts w:ascii="Arial" w:hAnsi="Arial" w:cs="Arial"/>
                <w:b/>
                <w:bCs/>
                <w:sz w:val="24"/>
                <w:szCs w:val="24"/>
                <w:lang w:eastAsia="en-GB"/>
              </w:rPr>
            </w:pPr>
            <w:r w:rsidRPr="00A32606">
              <w:rPr>
                <w:rFonts w:ascii="Arial" w:hAnsi="Arial" w:cs="Arial"/>
                <w:b/>
                <w:bCs/>
                <w:sz w:val="24"/>
                <w:szCs w:val="24"/>
                <w:lang w:eastAsia="en-GB"/>
              </w:rPr>
              <w:t>Target</w:t>
            </w:r>
          </w:p>
        </w:tc>
      </w:tr>
      <w:tr w:rsidR="005B749F" w:rsidRPr="00A32606" w14:paraId="1DD1B672" w14:textId="77777777" w:rsidTr="005B749F">
        <w:trPr>
          <w:trHeight w:val="510"/>
        </w:trPr>
        <w:tc>
          <w:tcPr>
            <w:tcW w:w="1840" w:type="dxa"/>
            <w:tcBorders>
              <w:top w:val="single" w:sz="4" w:space="0" w:color="auto"/>
              <w:left w:val="single" w:sz="4" w:space="0" w:color="auto"/>
              <w:bottom w:val="single" w:sz="4" w:space="0" w:color="auto"/>
              <w:right w:val="single" w:sz="4" w:space="0" w:color="auto"/>
            </w:tcBorders>
          </w:tcPr>
          <w:p w14:paraId="1DD1B66F" w14:textId="77777777" w:rsidR="005B749F" w:rsidRPr="00A32606" w:rsidRDefault="005B749F" w:rsidP="005B749F">
            <w:pPr>
              <w:pStyle w:val="BodyText"/>
              <w:spacing w:before="0" w:after="240" w:line="360" w:lineRule="auto"/>
              <w:rPr>
                <w:rFonts w:ascii="Arial" w:hAnsi="Arial" w:cs="Arial"/>
                <w:sz w:val="24"/>
                <w:szCs w:val="24"/>
                <w:lang w:eastAsia="en-GB"/>
              </w:rPr>
            </w:pPr>
            <w:r w:rsidRPr="00A32606">
              <w:rPr>
                <w:rFonts w:ascii="Arial" w:hAnsi="Arial" w:cs="Arial"/>
                <w:sz w:val="24"/>
                <w:szCs w:val="24"/>
                <w:lang w:eastAsia="en-GB"/>
              </w:rPr>
              <w:t>Repeat Faults SDI Performance Criteria</w:t>
            </w:r>
          </w:p>
        </w:tc>
        <w:tc>
          <w:tcPr>
            <w:tcW w:w="3460" w:type="dxa"/>
            <w:tcBorders>
              <w:top w:val="single" w:sz="4" w:space="0" w:color="auto"/>
              <w:left w:val="nil"/>
              <w:bottom w:val="single" w:sz="4" w:space="0" w:color="auto"/>
              <w:right w:val="single" w:sz="4" w:space="0" w:color="auto"/>
            </w:tcBorders>
          </w:tcPr>
          <w:p w14:paraId="1DD1B670" w14:textId="77777777" w:rsidR="005B749F" w:rsidRPr="00A32606" w:rsidRDefault="005B749F" w:rsidP="005B749F">
            <w:pPr>
              <w:pStyle w:val="BodyText"/>
              <w:spacing w:before="0" w:after="240" w:line="360" w:lineRule="auto"/>
              <w:rPr>
                <w:rFonts w:ascii="Arial" w:hAnsi="Arial" w:cs="Arial"/>
                <w:sz w:val="24"/>
                <w:szCs w:val="24"/>
                <w:lang w:eastAsia="en-GB"/>
              </w:rPr>
            </w:pPr>
            <w:r w:rsidRPr="00A32606">
              <w:rPr>
                <w:rFonts w:ascii="Arial" w:hAnsi="Arial" w:cs="Arial"/>
                <w:sz w:val="24"/>
                <w:szCs w:val="24"/>
                <w:lang w:eastAsia="en-GB"/>
              </w:rPr>
              <w:t>All Repeat Faults to be reported to the Company in accordance with agreed timescales</w:t>
            </w:r>
          </w:p>
        </w:tc>
        <w:tc>
          <w:tcPr>
            <w:tcW w:w="2580" w:type="dxa"/>
            <w:tcBorders>
              <w:top w:val="single" w:sz="4" w:space="0" w:color="auto"/>
              <w:left w:val="nil"/>
              <w:bottom w:val="single" w:sz="4" w:space="0" w:color="auto"/>
              <w:right w:val="single" w:sz="4" w:space="0" w:color="auto"/>
            </w:tcBorders>
          </w:tcPr>
          <w:p w14:paraId="1DD1B671" w14:textId="77777777" w:rsidR="005B749F" w:rsidRPr="00A32606" w:rsidRDefault="005B749F" w:rsidP="005B749F">
            <w:pPr>
              <w:pStyle w:val="BodyText"/>
              <w:spacing w:before="0" w:after="240" w:line="360" w:lineRule="auto"/>
              <w:rPr>
                <w:rFonts w:ascii="Arial" w:hAnsi="Arial" w:cs="Arial"/>
                <w:sz w:val="24"/>
                <w:szCs w:val="24"/>
                <w:lang w:eastAsia="en-GB"/>
              </w:rPr>
            </w:pPr>
            <w:r w:rsidRPr="00A32606">
              <w:rPr>
                <w:rFonts w:ascii="Arial" w:hAnsi="Arial" w:cs="Arial"/>
                <w:sz w:val="24"/>
                <w:szCs w:val="24"/>
                <w:lang w:eastAsia="en-GB"/>
              </w:rPr>
              <w:t>100%</w:t>
            </w:r>
          </w:p>
        </w:tc>
      </w:tr>
    </w:tbl>
    <w:p w14:paraId="1DD1B673" w14:textId="77777777" w:rsidR="005B749F" w:rsidRPr="00A32606" w:rsidRDefault="005B749F" w:rsidP="005B749F">
      <w:pPr>
        <w:pStyle w:val="BodyText"/>
        <w:spacing w:before="0" w:after="240" w:line="360" w:lineRule="auto"/>
        <w:rPr>
          <w:rFonts w:ascii="Arial" w:hAnsi="Arial" w:cs="Arial"/>
          <w:sz w:val="24"/>
          <w:szCs w:val="24"/>
        </w:rPr>
      </w:pPr>
    </w:p>
    <w:p w14:paraId="1DD1B674"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3.3</w:t>
      </w:r>
      <w:r w:rsidRPr="00A32606">
        <w:rPr>
          <w:rFonts w:ascii="Arial" w:hAnsi="Arial" w:cs="Arial"/>
          <w:sz w:val="24"/>
          <w:szCs w:val="24"/>
        </w:rPr>
        <w:tab/>
        <w:t>Health, Safety, Environmental and Quality Standard SDI Performance Criteria</w:t>
      </w:r>
    </w:p>
    <w:p w14:paraId="1DD1B675" w14:textId="77777777" w:rsidR="005B749F" w:rsidRPr="00A32606" w:rsidRDefault="005B749F" w:rsidP="00E7782E">
      <w:pPr>
        <w:tabs>
          <w:tab w:val="clear" w:pos="709"/>
          <w:tab w:val="clear" w:pos="1559"/>
          <w:tab w:val="left" w:pos="1560"/>
        </w:tabs>
        <w:spacing w:after="240" w:line="360" w:lineRule="auto"/>
        <w:ind w:left="1560" w:hanging="851"/>
        <w:rPr>
          <w:rFonts w:ascii="Arial" w:hAnsi="Arial" w:cs="Arial"/>
          <w:sz w:val="24"/>
          <w:szCs w:val="24"/>
        </w:rPr>
      </w:pPr>
      <w:r w:rsidRPr="00A32606">
        <w:rPr>
          <w:rFonts w:ascii="Arial" w:hAnsi="Arial" w:cs="Arial"/>
          <w:sz w:val="24"/>
          <w:szCs w:val="24"/>
        </w:rPr>
        <w:lastRenderedPageBreak/>
        <w:t>3.3.1</w:t>
      </w:r>
      <w:r w:rsidRPr="00A32606">
        <w:rPr>
          <w:rFonts w:ascii="Arial" w:hAnsi="Arial" w:cs="Arial"/>
          <w:sz w:val="24"/>
          <w:szCs w:val="24"/>
        </w:rPr>
        <w:tab/>
        <w:t>Adherence to health &amp; safety, environmental and quality stan</w:t>
      </w:r>
      <w:r w:rsidR="00E7782E" w:rsidRPr="00A32606">
        <w:rPr>
          <w:rFonts w:ascii="Arial" w:hAnsi="Arial" w:cs="Arial"/>
          <w:sz w:val="24"/>
          <w:szCs w:val="24"/>
        </w:rPr>
        <w:t xml:space="preserve">dards shall be measured by the </w:t>
      </w:r>
      <w:r w:rsidRPr="00A32606">
        <w:rPr>
          <w:rFonts w:ascii="Arial" w:hAnsi="Arial" w:cs="Arial"/>
          <w:sz w:val="24"/>
          <w:szCs w:val="24"/>
        </w:rPr>
        <w:t>SDI Performance Criteria shown in Table 7 below.  At the end of each Accounting Period, the Supplier shall assess and report to the Company actual performance.  Service Credits shall not apply to SDI Performance Criteria.  In the event of failure to meet the SDI Performance Criteria the escalation process set out in Paragraph 4 of this Schedule shall apply.</w:t>
      </w:r>
    </w:p>
    <w:p w14:paraId="1DD1B676" w14:textId="77777777" w:rsidR="005B749F" w:rsidRPr="00A32606" w:rsidRDefault="005B749F" w:rsidP="005B749F">
      <w:pPr>
        <w:keepNext/>
        <w:spacing w:after="240" w:line="360" w:lineRule="auto"/>
        <w:ind w:left="720"/>
        <w:rPr>
          <w:rFonts w:ascii="Arial" w:hAnsi="Arial" w:cs="Arial"/>
          <w:sz w:val="24"/>
          <w:szCs w:val="24"/>
        </w:rPr>
      </w:pPr>
      <w:r w:rsidRPr="00A32606">
        <w:rPr>
          <w:rFonts w:ascii="Arial" w:hAnsi="Arial" w:cs="Arial"/>
          <w:sz w:val="24"/>
          <w:szCs w:val="24"/>
        </w:rPr>
        <w:t>Table 7 - Health, Safety, Environmental and Quality SDI Performance Criteria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4585"/>
        <w:gridCol w:w="950"/>
      </w:tblGrid>
      <w:tr w:rsidR="005B749F" w:rsidRPr="00A32606" w14:paraId="1DD1B67A" w14:textId="77777777" w:rsidTr="005B749F">
        <w:trPr>
          <w:cantSplit/>
        </w:trPr>
        <w:tc>
          <w:tcPr>
            <w:tcW w:w="0" w:type="auto"/>
            <w:shd w:val="clear" w:color="auto" w:fill="C0C0C0"/>
          </w:tcPr>
          <w:p w14:paraId="1DD1B677" w14:textId="77777777" w:rsidR="005B749F" w:rsidRPr="00A32606" w:rsidRDefault="005B749F" w:rsidP="005B749F">
            <w:pPr>
              <w:pStyle w:val="BodyText"/>
              <w:spacing w:before="0" w:after="240" w:line="360" w:lineRule="auto"/>
              <w:jc w:val="center"/>
              <w:rPr>
                <w:rFonts w:ascii="Arial" w:hAnsi="Arial" w:cs="Arial"/>
                <w:b/>
                <w:bCs/>
                <w:sz w:val="24"/>
                <w:szCs w:val="24"/>
              </w:rPr>
            </w:pPr>
            <w:r w:rsidRPr="00A32606">
              <w:rPr>
                <w:rFonts w:ascii="Arial" w:hAnsi="Arial" w:cs="Arial"/>
                <w:b/>
                <w:bCs/>
                <w:sz w:val="24"/>
                <w:szCs w:val="24"/>
              </w:rPr>
              <w:t>Service</w:t>
            </w:r>
          </w:p>
        </w:tc>
        <w:tc>
          <w:tcPr>
            <w:tcW w:w="0" w:type="auto"/>
            <w:shd w:val="clear" w:color="auto" w:fill="C0C0C0"/>
          </w:tcPr>
          <w:p w14:paraId="1DD1B678" w14:textId="77777777" w:rsidR="005B749F" w:rsidRPr="00A32606" w:rsidRDefault="005B749F" w:rsidP="005B749F">
            <w:pPr>
              <w:pStyle w:val="BodyText"/>
              <w:spacing w:before="0" w:after="240" w:line="360" w:lineRule="auto"/>
              <w:jc w:val="center"/>
              <w:rPr>
                <w:rFonts w:ascii="Arial" w:hAnsi="Arial" w:cs="Arial"/>
                <w:b/>
                <w:bCs/>
                <w:sz w:val="24"/>
                <w:szCs w:val="24"/>
              </w:rPr>
            </w:pPr>
            <w:r w:rsidRPr="00A32606">
              <w:rPr>
                <w:rFonts w:ascii="Arial" w:hAnsi="Arial" w:cs="Arial"/>
                <w:b/>
                <w:bCs/>
                <w:sz w:val="24"/>
                <w:szCs w:val="24"/>
              </w:rPr>
              <w:t>Measure</w:t>
            </w:r>
          </w:p>
        </w:tc>
        <w:tc>
          <w:tcPr>
            <w:tcW w:w="0" w:type="auto"/>
            <w:shd w:val="clear" w:color="auto" w:fill="C0C0C0"/>
          </w:tcPr>
          <w:p w14:paraId="1DD1B679" w14:textId="77777777" w:rsidR="005B749F" w:rsidRPr="00A32606" w:rsidRDefault="005B749F" w:rsidP="005B749F">
            <w:pPr>
              <w:pStyle w:val="BodyText"/>
              <w:spacing w:before="0" w:after="240" w:line="360" w:lineRule="auto"/>
              <w:jc w:val="center"/>
              <w:rPr>
                <w:rFonts w:ascii="Arial" w:hAnsi="Arial" w:cs="Arial"/>
                <w:b/>
                <w:bCs/>
                <w:sz w:val="24"/>
                <w:szCs w:val="24"/>
              </w:rPr>
            </w:pPr>
            <w:r w:rsidRPr="00A32606">
              <w:rPr>
                <w:rFonts w:ascii="Arial" w:hAnsi="Arial" w:cs="Arial"/>
                <w:b/>
                <w:bCs/>
                <w:sz w:val="24"/>
                <w:szCs w:val="24"/>
              </w:rPr>
              <w:t>Target</w:t>
            </w:r>
          </w:p>
        </w:tc>
      </w:tr>
      <w:tr w:rsidR="005B749F" w:rsidRPr="00A32606" w14:paraId="1DD1B67E" w14:textId="77777777" w:rsidTr="005B749F">
        <w:trPr>
          <w:cantSplit/>
        </w:trPr>
        <w:tc>
          <w:tcPr>
            <w:tcW w:w="0" w:type="auto"/>
          </w:tcPr>
          <w:p w14:paraId="1DD1B67B" w14:textId="77777777" w:rsidR="005B749F" w:rsidRPr="00A32606" w:rsidRDefault="005B749F" w:rsidP="005B749F">
            <w:pPr>
              <w:pStyle w:val="BodyText"/>
              <w:spacing w:before="0" w:after="240" w:line="360" w:lineRule="auto"/>
              <w:rPr>
                <w:rFonts w:ascii="Arial" w:hAnsi="Arial" w:cs="Arial"/>
                <w:sz w:val="24"/>
                <w:szCs w:val="24"/>
              </w:rPr>
            </w:pPr>
          </w:p>
        </w:tc>
        <w:tc>
          <w:tcPr>
            <w:tcW w:w="0" w:type="auto"/>
          </w:tcPr>
          <w:p w14:paraId="1DD1B67C" w14:textId="77777777" w:rsidR="005B749F" w:rsidRPr="00A32606" w:rsidRDefault="005B749F" w:rsidP="005B749F">
            <w:pPr>
              <w:pStyle w:val="BodyText"/>
              <w:spacing w:before="0" w:after="240" w:line="360" w:lineRule="auto"/>
              <w:rPr>
                <w:rFonts w:ascii="Arial" w:hAnsi="Arial" w:cs="Arial"/>
                <w:sz w:val="24"/>
                <w:szCs w:val="24"/>
              </w:rPr>
            </w:pPr>
          </w:p>
        </w:tc>
        <w:tc>
          <w:tcPr>
            <w:tcW w:w="0" w:type="auto"/>
          </w:tcPr>
          <w:p w14:paraId="1DD1B67D" w14:textId="77777777" w:rsidR="005B749F" w:rsidRPr="00A32606" w:rsidRDefault="005B749F" w:rsidP="005B749F">
            <w:pPr>
              <w:pStyle w:val="BodyText"/>
              <w:spacing w:before="0" w:after="240" w:line="360" w:lineRule="auto"/>
              <w:rPr>
                <w:rFonts w:ascii="Arial" w:hAnsi="Arial" w:cs="Arial"/>
                <w:sz w:val="24"/>
                <w:szCs w:val="24"/>
              </w:rPr>
            </w:pPr>
          </w:p>
        </w:tc>
      </w:tr>
      <w:tr w:rsidR="005B749F" w:rsidRPr="00A32606" w14:paraId="1DD1B682" w14:textId="77777777" w:rsidTr="005B749F">
        <w:trPr>
          <w:cantSplit/>
        </w:trPr>
        <w:tc>
          <w:tcPr>
            <w:tcW w:w="0" w:type="auto"/>
          </w:tcPr>
          <w:p w14:paraId="1DD1B67F"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Environmental Planned General Inspections</w:t>
            </w:r>
          </w:p>
        </w:tc>
        <w:tc>
          <w:tcPr>
            <w:tcW w:w="0" w:type="auto"/>
          </w:tcPr>
          <w:p w14:paraId="1DD1B680"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Achievement of required standard when inspected by Company</w:t>
            </w:r>
          </w:p>
        </w:tc>
        <w:tc>
          <w:tcPr>
            <w:tcW w:w="0" w:type="auto"/>
          </w:tcPr>
          <w:p w14:paraId="1DD1B681"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100%</w:t>
            </w:r>
          </w:p>
        </w:tc>
      </w:tr>
      <w:tr w:rsidR="005B749F" w:rsidRPr="00A32606" w14:paraId="1DD1B686" w14:textId="77777777" w:rsidTr="005B749F">
        <w:trPr>
          <w:cantSplit/>
        </w:trPr>
        <w:tc>
          <w:tcPr>
            <w:tcW w:w="0" w:type="auto"/>
          </w:tcPr>
          <w:p w14:paraId="1DD1B683"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Planned General Inspections</w:t>
            </w:r>
          </w:p>
        </w:tc>
        <w:tc>
          <w:tcPr>
            <w:tcW w:w="0" w:type="auto"/>
          </w:tcPr>
          <w:p w14:paraId="1DD1B684"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Achievement of required standard when inspected by Company</w:t>
            </w:r>
          </w:p>
        </w:tc>
        <w:tc>
          <w:tcPr>
            <w:tcW w:w="0" w:type="auto"/>
          </w:tcPr>
          <w:p w14:paraId="1DD1B685"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100%</w:t>
            </w:r>
          </w:p>
        </w:tc>
      </w:tr>
      <w:tr w:rsidR="005B749F" w:rsidRPr="00A32606" w14:paraId="1DD1B68A" w14:textId="77777777" w:rsidTr="005B749F">
        <w:trPr>
          <w:cantSplit/>
        </w:trPr>
        <w:tc>
          <w:tcPr>
            <w:tcW w:w="0" w:type="auto"/>
          </w:tcPr>
          <w:p w14:paraId="1DD1B687"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 xml:space="preserve">Health &amp; Safety Inspections </w:t>
            </w:r>
          </w:p>
        </w:tc>
        <w:tc>
          <w:tcPr>
            <w:tcW w:w="0" w:type="auto"/>
          </w:tcPr>
          <w:p w14:paraId="1DD1B688" w14:textId="77777777" w:rsidR="005B749F" w:rsidRPr="00A32606" w:rsidRDefault="005B749F" w:rsidP="005B749F">
            <w:pPr>
              <w:pStyle w:val="BodyText"/>
              <w:spacing w:before="0" w:after="240" w:line="360" w:lineRule="auto"/>
              <w:rPr>
                <w:rFonts w:ascii="Arial" w:hAnsi="Arial" w:cs="Arial"/>
                <w:bCs/>
                <w:sz w:val="24"/>
                <w:szCs w:val="24"/>
              </w:rPr>
            </w:pPr>
            <w:r w:rsidRPr="00A32606">
              <w:rPr>
                <w:rFonts w:ascii="Arial" w:hAnsi="Arial" w:cs="Arial"/>
                <w:sz w:val="24"/>
                <w:szCs w:val="24"/>
              </w:rPr>
              <w:t>Achievement of required standard when inspected by Company</w:t>
            </w:r>
          </w:p>
        </w:tc>
        <w:tc>
          <w:tcPr>
            <w:tcW w:w="0" w:type="auto"/>
          </w:tcPr>
          <w:p w14:paraId="1DD1B689"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100%</w:t>
            </w:r>
          </w:p>
        </w:tc>
      </w:tr>
      <w:tr w:rsidR="005B749F" w:rsidRPr="00A32606" w14:paraId="1DD1B68E" w14:textId="77777777" w:rsidTr="005B749F">
        <w:trPr>
          <w:cantSplit/>
        </w:trPr>
        <w:tc>
          <w:tcPr>
            <w:tcW w:w="0" w:type="auto"/>
          </w:tcPr>
          <w:p w14:paraId="1DD1B68B"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Quality Inspections</w:t>
            </w:r>
          </w:p>
        </w:tc>
        <w:tc>
          <w:tcPr>
            <w:tcW w:w="0" w:type="auto"/>
          </w:tcPr>
          <w:p w14:paraId="1DD1B68C" w14:textId="77777777" w:rsidR="005B749F" w:rsidRPr="00A32606" w:rsidRDefault="005B749F" w:rsidP="005B749F">
            <w:pPr>
              <w:pStyle w:val="BodyText"/>
              <w:spacing w:before="0" w:after="240" w:line="360" w:lineRule="auto"/>
              <w:rPr>
                <w:rFonts w:ascii="Arial" w:hAnsi="Arial" w:cs="Arial"/>
                <w:bCs/>
                <w:sz w:val="24"/>
                <w:szCs w:val="24"/>
              </w:rPr>
            </w:pPr>
            <w:r w:rsidRPr="00A32606">
              <w:rPr>
                <w:rFonts w:ascii="Arial" w:hAnsi="Arial" w:cs="Arial"/>
                <w:sz w:val="24"/>
                <w:szCs w:val="24"/>
              </w:rPr>
              <w:t>Achievement of required standard when inspected by Company</w:t>
            </w:r>
          </w:p>
        </w:tc>
        <w:tc>
          <w:tcPr>
            <w:tcW w:w="0" w:type="auto"/>
          </w:tcPr>
          <w:p w14:paraId="1DD1B68D"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100%</w:t>
            </w:r>
          </w:p>
        </w:tc>
      </w:tr>
    </w:tbl>
    <w:p w14:paraId="1DD1B68F" w14:textId="77777777" w:rsidR="005B749F" w:rsidRPr="00A32606" w:rsidRDefault="005B749F" w:rsidP="005B749F">
      <w:pPr>
        <w:spacing w:after="240" w:line="360" w:lineRule="auto"/>
        <w:ind w:left="720" w:hanging="720"/>
        <w:rPr>
          <w:rFonts w:ascii="Arial" w:hAnsi="Arial" w:cs="Arial"/>
          <w:sz w:val="24"/>
          <w:szCs w:val="24"/>
        </w:rPr>
      </w:pPr>
    </w:p>
    <w:p w14:paraId="1DD1B690"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3.4</w:t>
      </w:r>
      <w:r w:rsidRPr="00A32606">
        <w:rPr>
          <w:rFonts w:ascii="Arial" w:hAnsi="Arial" w:cs="Arial"/>
          <w:sz w:val="24"/>
          <w:szCs w:val="24"/>
        </w:rPr>
        <w:tab/>
        <w:t>Meetings, Reporting and IPR Management SDI Performance Criteria</w:t>
      </w:r>
    </w:p>
    <w:p w14:paraId="1DD1B691" w14:textId="77777777" w:rsidR="005B749F" w:rsidRPr="00A32606" w:rsidRDefault="005B749F" w:rsidP="00E7782E">
      <w:pPr>
        <w:spacing w:after="240" w:line="360" w:lineRule="auto"/>
        <w:ind w:left="1560" w:hanging="851"/>
        <w:rPr>
          <w:rFonts w:ascii="Arial" w:hAnsi="Arial" w:cs="Arial"/>
          <w:sz w:val="24"/>
          <w:szCs w:val="24"/>
        </w:rPr>
      </w:pPr>
      <w:r w:rsidRPr="00A32606">
        <w:rPr>
          <w:rFonts w:ascii="Arial" w:hAnsi="Arial" w:cs="Arial"/>
          <w:sz w:val="24"/>
          <w:szCs w:val="24"/>
        </w:rPr>
        <w:t>3.4.1</w:t>
      </w:r>
      <w:r w:rsidRPr="00A32606">
        <w:rPr>
          <w:rFonts w:ascii="Arial" w:hAnsi="Arial" w:cs="Arial"/>
          <w:sz w:val="24"/>
          <w:szCs w:val="24"/>
        </w:rPr>
        <w:tab/>
        <w:t>Adherence to the Programme and Service reporting requirements of Section 5, Schedule 2 [Programme] and adherence to Schedule 17 (IPR Management) shall be measured by the SDI Performance Criteria shown in Table 8 below.  At the end of each Accounting Period, the Supplier shall assess and report to the Company actual performance.  Service Credits shall not apply to SDI Performance Criteria.  In the event of failure to meet the SDI Performance Criteria the escalation procedure set out in Paragraph 4 of this Schedule shall apply.</w:t>
      </w:r>
    </w:p>
    <w:p w14:paraId="1DD1B692" w14:textId="77777777" w:rsidR="005B749F" w:rsidRPr="00A32606" w:rsidRDefault="005B749F" w:rsidP="005B749F">
      <w:pPr>
        <w:keepNext/>
        <w:spacing w:after="240" w:line="360" w:lineRule="auto"/>
        <w:ind w:left="720"/>
        <w:rPr>
          <w:rFonts w:ascii="Arial" w:hAnsi="Arial" w:cs="Arial"/>
          <w:sz w:val="24"/>
          <w:szCs w:val="24"/>
        </w:rPr>
      </w:pPr>
      <w:r w:rsidRPr="00A32606">
        <w:rPr>
          <w:rFonts w:ascii="Arial" w:hAnsi="Arial" w:cs="Arial"/>
          <w:sz w:val="24"/>
          <w:szCs w:val="24"/>
        </w:rPr>
        <w:lastRenderedPageBreak/>
        <w:t>Table 8 – Reporting   and IPR Management Requirements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5835"/>
        <w:gridCol w:w="950"/>
      </w:tblGrid>
      <w:tr w:rsidR="005B749F" w:rsidRPr="00A32606" w14:paraId="1DD1B696" w14:textId="77777777" w:rsidTr="005B749F">
        <w:tc>
          <w:tcPr>
            <w:tcW w:w="0" w:type="auto"/>
            <w:shd w:val="clear" w:color="auto" w:fill="C0C0C0"/>
          </w:tcPr>
          <w:p w14:paraId="1DD1B693" w14:textId="77777777" w:rsidR="005B749F" w:rsidRPr="00A32606" w:rsidRDefault="005B749F" w:rsidP="005B749F">
            <w:pPr>
              <w:pStyle w:val="BodyText"/>
              <w:spacing w:before="0" w:after="240" w:line="360" w:lineRule="auto"/>
              <w:rPr>
                <w:rFonts w:ascii="Arial" w:hAnsi="Arial" w:cs="Arial"/>
                <w:b/>
                <w:bCs/>
                <w:sz w:val="24"/>
                <w:szCs w:val="24"/>
              </w:rPr>
            </w:pPr>
            <w:r w:rsidRPr="00A32606">
              <w:rPr>
                <w:rFonts w:ascii="Arial" w:hAnsi="Arial" w:cs="Arial"/>
                <w:b/>
                <w:bCs/>
                <w:sz w:val="24"/>
                <w:szCs w:val="24"/>
              </w:rPr>
              <w:t>SDI Performance Criteria</w:t>
            </w:r>
          </w:p>
        </w:tc>
        <w:tc>
          <w:tcPr>
            <w:tcW w:w="0" w:type="auto"/>
            <w:shd w:val="clear" w:color="auto" w:fill="C0C0C0"/>
          </w:tcPr>
          <w:p w14:paraId="1DD1B694" w14:textId="77777777" w:rsidR="005B749F" w:rsidRPr="00A32606" w:rsidRDefault="005B749F" w:rsidP="005B749F">
            <w:pPr>
              <w:pStyle w:val="BodyText"/>
              <w:spacing w:before="0" w:after="240" w:line="360" w:lineRule="auto"/>
              <w:rPr>
                <w:rFonts w:ascii="Arial" w:hAnsi="Arial" w:cs="Arial"/>
                <w:b/>
                <w:bCs/>
                <w:sz w:val="24"/>
                <w:szCs w:val="24"/>
              </w:rPr>
            </w:pPr>
            <w:r w:rsidRPr="00A32606">
              <w:rPr>
                <w:rFonts w:ascii="Arial" w:hAnsi="Arial" w:cs="Arial"/>
                <w:b/>
                <w:bCs/>
                <w:sz w:val="24"/>
                <w:szCs w:val="24"/>
              </w:rPr>
              <w:t>Measure</w:t>
            </w:r>
          </w:p>
        </w:tc>
        <w:tc>
          <w:tcPr>
            <w:tcW w:w="0" w:type="auto"/>
            <w:shd w:val="clear" w:color="auto" w:fill="C0C0C0"/>
          </w:tcPr>
          <w:p w14:paraId="1DD1B695" w14:textId="77777777" w:rsidR="005B749F" w:rsidRPr="00A32606" w:rsidRDefault="005B749F" w:rsidP="005B749F">
            <w:pPr>
              <w:pStyle w:val="BodyText"/>
              <w:spacing w:before="0" w:after="240" w:line="360" w:lineRule="auto"/>
              <w:rPr>
                <w:rFonts w:ascii="Arial" w:hAnsi="Arial" w:cs="Arial"/>
                <w:b/>
                <w:bCs/>
                <w:sz w:val="24"/>
                <w:szCs w:val="24"/>
              </w:rPr>
            </w:pPr>
            <w:r w:rsidRPr="00A32606">
              <w:rPr>
                <w:rFonts w:ascii="Arial" w:hAnsi="Arial" w:cs="Arial"/>
                <w:b/>
                <w:bCs/>
                <w:sz w:val="24"/>
                <w:szCs w:val="24"/>
              </w:rPr>
              <w:t>Target</w:t>
            </w:r>
          </w:p>
        </w:tc>
      </w:tr>
      <w:tr w:rsidR="005B749F" w:rsidRPr="00A32606" w14:paraId="1DD1B69A" w14:textId="77777777" w:rsidTr="005B749F">
        <w:tc>
          <w:tcPr>
            <w:tcW w:w="0" w:type="auto"/>
          </w:tcPr>
          <w:p w14:paraId="1DD1B697"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IPR Management</w:t>
            </w:r>
          </w:p>
        </w:tc>
        <w:tc>
          <w:tcPr>
            <w:tcW w:w="0" w:type="auto"/>
          </w:tcPr>
          <w:p w14:paraId="1DD1B698"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Delivery of the obligations in paragraphs 2.2.2, 2.3, 2.6.2, 2.7.2 and 2.8.1 of Schedule 17 (IPR Management)</w:t>
            </w:r>
          </w:p>
        </w:tc>
        <w:tc>
          <w:tcPr>
            <w:tcW w:w="0" w:type="auto"/>
          </w:tcPr>
          <w:p w14:paraId="1DD1B699"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100%</w:t>
            </w:r>
          </w:p>
        </w:tc>
      </w:tr>
      <w:tr w:rsidR="005B749F" w:rsidRPr="00A32606" w14:paraId="1DD1B69E" w14:textId="77777777" w:rsidTr="005B749F">
        <w:tc>
          <w:tcPr>
            <w:tcW w:w="0" w:type="auto"/>
          </w:tcPr>
          <w:p w14:paraId="1DD1B69B"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Reporting</w:t>
            </w:r>
          </w:p>
        </w:tc>
        <w:tc>
          <w:tcPr>
            <w:tcW w:w="0" w:type="auto"/>
          </w:tcPr>
          <w:p w14:paraId="1DD1B69C"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Delivery of reports by the Supplier in accordance with the requirements of Section 5, Schedule 2</w:t>
            </w:r>
          </w:p>
        </w:tc>
        <w:tc>
          <w:tcPr>
            <w:tcW w:w="0" w:type="auto"/>
          </w:tcPr>
          <w:p w14:paraId="1DD1B69D"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100%</w:t>
            </w:r>
          </w:p>
        </w:tc>
      </w:tr>
    </w:tbl>
    <w:p w14:paraId="1DD1B69F" w14:textId="77777777" w:rsidR="005B749F" w:rsidRPr="00A32606" w:rsidRDefault="005B749F" w:rsidP="005B749F">
      <w:pPr>
        <w:spacing w:after="240" w:line="360" w:lineRule="auto"/>
        <w:rPr>
          <w:rFonts w:ascii="Arial" w:hAnsi="Arial" w:cs="Arial"/>
          <w:b/>
          <w:sz w:val="24"/>
          <w:szCs w:val="24"/>
        </w:rPr>
      </w:pPr>
    </w:p>
    <w:p w14:paraId="1DD1B6A0" w14:textId="77777777" w:rsidR="005B749F" w:rsidRPr="00A32606" w:rsidRDefault="005B749F" w:rsidP="005B749F">
      <w:pPr>
        <w:spacing w:after="240" w:line="360" w:lineRule="auto"/>
        <w:rPr>
          <w:rFonts w:ascii="Arial" w:hAnsi="Arial" w:cs="Arial"/>
          <w:b/>
          <w:sz w:val="24"/>
          <w:szCs w:val="24"/>
        </w:rPr>
      </w:pPr>
      <w:r w:rsidRPr="00A32606">
        <w:rPr>
          <w:rFonts w:ascii="Arial" w:hAnsi="Arial" w:cs="Arial"/>
          <w:b/>
          <w:sz w:val="24"/>
          <w:szCs w:val="24"/>
        </w:rPr>
        <w:t>4.</w:t>
      </w:r>
      <w:r w:rsidRPr="00A32606">
        <w:rPr>
          <w:rFonts w:ascii="Arial" w:hAnsi="Arial" w:cs="Arial"/>
          <w:b/>
          <w:sz w:val="24"/>
          <w:szCs w:val="24"/>
        </w:rPr>
        <w:tab/>
        <w:t>Escalation Procedure</w:t>
      </w:r>
    </w:p>
    <w:p w14:paraId="1DD1B6A1"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4.1</w:t>
      </w:r>
      <w:r w:rsidRPr="00A32606">
        <w:rPr>
          <w:rFonts w:ascii="Arial" w:hAnsi="Arial" w:cs="Arial"/>
          <w:sz w:val="24"/>
          <w:szCs w:val="24"/>
        </w:rPr>
        <w:tab/>
        <w:t xml:space="preserve">In the event of unsatisfactory performance standards, including (but not limited to) failure to reach the targets set by the SDI Performance Criteria,  failure to reach the targets set by the Key Performance Indicators, Faults open beyond the Rectification Time and any other deficiencies in performance, the escalation procedure shall be invoked by the Company in their absolute discretion.  </w:t>
      </w:r>
    </w:p>
    <w:p w14:paraId="1DD1B6A2"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4.2</w:t>
      </w:r>
      <w:r w:rsidRPr="00A32606">
        <w:rPr>
          <w:rFonts w:ascii="Arial" w:hAnsi="Arial" w:cs="Arial"/>
          <w:sz w:val="24"/>
          <w:szCs w:val="24"/>
        </w:rPr>
        <w:tab/>
        <w:t>The purpose of the escalation procedure is to provide a structured framework within which the Parties can address unsatisfactory performance standards against timescales and deliverable targets.  For the purposes of this procedure notified levels of poor performance will be termed “Non-Conformances”.</w:t>
      </w:r>
    </w:p>
    <w:p w14:paraId="1DD1B6A3"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4.3</w:t>
      </w:r>
      <w:r w:rsidRPr="00A32606">
        <w:rPr>
          <w:rFonts w:ascii="Arial" w:hAnsi="Arial" w:cs="Arial"/>
          <w:sz w:val="24"/>
          <w:szCs w:val="24"/>
        </w:rPr>
        <w:tab/>
        <w:t xml:space="preserve">This procedure operates with four Stages; the lowest level Non-Conformance being Stage 1.  Should Non-Conformances escalate they receive an appropriate level of management intervention from the Company and the Supplier.  Stage 3 gives final review and opportunity for remedial actions to resolve issues before the Non-Conformance reaches Stage 4, which will entitle the Company to terminate in accordance with Clause 39.1.10 of the Contract.  </w:t>
      </w:r>
    </w:p>
    <w:p w14:paraId="1DD1B6A4"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4.4</w:t>
      </w:r>
      <w:r w:rsidRPr="00A32606">
        <w:rPr>
          <w:rFonts w:ascii="Arial" w:hAnsi="Arial" w:cs="Arial"/>
          <w:sz w:val="24"/>
          <w:szCs w:val="24"/>
        </w:rPr>
        <w:tab/>
        <w:t xml:space="preserve">In the event that an unsatisfactory performance issue is not resolved between the Company and the Supplier then the Non-Conformance may be raised formally to a Stage 1 or Stage 2 Non-Conformance, depending upon the severity of the </w:t>
      </w:r>
      <w:r w:rsidRPr="00A32606">
        <w:rPr>
          <w:rFonts w:ascii="Arial" w:hAnsi="Arial" w:cs="Arial"/>
          <w:sz w:val="24"/>
          <w:szCs w:val="24"/>
        </w:rPr>
        <w:lastRenderedPageBreak/>
        <w:t>performance failure.  It is possible for a number of Stage 1 and/or Stage 2 Non-Conformances to be in hand at any one time.</w:t>
      </w:r>
    </w:p>
    <w:p w14:paraId="1DD1B6A5" w14:textId="77777777" w:rsidR="005B749F" w:rsidRPr="00A32606" w:rsidRDefault="005B749F" w:rsidP="005B749F">
      <w:pPr>
        <w:keepNext/>
        <w:spacing w:after="240" w:line="360" w:lineRule="auto"/>
        <w:ind w:left="720"/>
        <w:rPr>
          <w:rFonts w:ascii="Arial" w:hAnsi="Arial" w:cs="Arial"/>
          <w:sz w:val="24"/>
          <w:szCs w:val="24"/>
        </w:rPr>
      </w:pPr>
      <w:r w:rsidRPr="00A32606">
        <w:rPr>
          <w:rFonts w:ascii="Arial" w:hAnsi="Arial" w:cs="Arial"/>
          <w:sz w:val="24"/>
          <w:szCs w:val="24"/>
        </w:rPr>
        <w:t>Table 9 – Summary of Escalation Procedure</w:t>
      </w:r>
    </w:p>
    <w:tbl>
      <w:tblPr>
        <w:tblW w:w="0" w:type="auto"/>
        <w:tblInd w:w="720" w:type="dxa"/>
        <w:tblLook w:val="0000" w:firstRow="0" w:lastRow="0" w:firstColumn="0" w:lastColumn="0" w:noHBand="0" w:noVBand="0"/>
      </w:tblPr>
      <w:tblGrid>
        <w:gridCol w:w="2418"/>
        <w:gridCol w:w="1061"/>
        <w:gridCol w:w="2568"/>
        <w:gridCol w:w="1144"/>
        <w:gridCol w:w="1845"/>
      </w:tblGrid>
      <w:tr w:rsidR="005B749F" w:rsidRPr="00A32606" w14:paraId="1DD1B6AB" w14:textId="77777777" w:rsidTr="005B749F">
        <w:trPr>
          <w:cantSplit/>
          <w:tblHeader/>
        </w:trPr>
        <w:tc>
          <w:tcPr>
            <w:tcW w:w="0" w:type="auto"/>
            <w:tcBorders>
              <w:top w:val="single" w:sz="6" w:space="0" w:color="auto"/>
              <w:left w:val="single" w:sz="6" w:space="0" w:color="auto"/>
              <w:bottom w:val="single" w:sz="6" w:space="0" w:color="auto"/>
              <w:right w:val="single" w:sz="6" w:space="0" w:color="auto"/>
            </w:tcBorders>
          </w:tcPr>
          <w:p w14:paraId="1DD1B6A6" w14:textId="77777777" w:rsidR="005B749F" w:rsidRPr="00A32606" w:rsidRDefault="005B749F" w:rsidP="005B749F">
            <w:pPr>
              <w:pStyle w:val="BodyText"/>
              <w:spacing w:before="0" w:after="240" w:line="360" w:lineRule="auto"/>
              <w:rPr>
                <w:rFonts w:ascii="Arial" w:hAnsi="Arial" w:cs="Arial"/>
                <w:b/>
                <w:bCs/>
                <w:sz w:val="24"/>
                <w:szCs w:val="24"/>
              </w:rPr>
            </w:pPr>
            <w:r w:rsidRPr="00A32606">
              <w:rPr>
                <w:rFonts w:ascii="Arial" w:hAnsi="Arial" w:cs="Arial"/>
                <w:b/>
                <w:bCs/>
                <w:sz w:val="24"/>
                <w:szCs w:val="24"/>
              </w:rPr>
              <w:t>TRIGGER</w:t>
            </w:r>
          </w:p>
        </w:tc>
        <w:tc>
          <w:tcPr>
            <w:tcW w:w="0" w:type="auto"/>
            <w:tcBorders>
              <w:top w:val="single" w:sz="6" w:space="0" w:color="auto"/>
              <w:left w:val="single" w:sz="6" w:space="0" w:color="auto"/>
              <w:bottom w:val="single" w:sz="6" w:space="0" w:color="auto"/>
              <w:right w:val="single" w:sz="6" w:space="0" w:color="auto"/>
            </w:tcBorders>
          </w:tcPr>
          <w:p w14:paraId="1DD1B6A7" w14:textId="77777777" w:rsidR="005B749F" w:rsidRPr="00A32606" w:rsidRDefault="005B749F" w:rsidP="005B749F">
            <w:pPr>
              <w:pStyle w:val="BodyText"/>
              <w:spacing w:before="0" w:after="240" w:line="360" w:lineRule="auto"/>
              <w:rPr>
                <w:rFonts w:ascii="Arial" w:hAnsi="Arial" w:cs="Arial"/>
                <w:b/>
                <w:bCs/>
                <w:sz w:val="24"/>
                <w:szCs w:val="24"/>
              </w:rPr>
            </w:pPr>
            <w:r w:rsidRPr="00A32606">
              <w:rPr>
                <w:rFonts w:ascii="Arial" w:hAnsi="Arial" w:cs="Arial"/>
                <w:b/>
                <w:bCs/>
                <w:sz w:val="24"/>
                <w:szCs w:val="24"/>
              </w:rPr>
              <w:t>STAGE</w:t>
            </w:r>
          </w:p>
        </w:tc>
        <w:tc>
          <w:tcPr>
            <w:tcW w:w="0" w:type="auto"/>
            <w:tcBorders>
              <w:top w:val="single" w:sz="6" w:space="0" w:color="auto"/>
              <w:left w:val="single" w:sz="6" w:space="0" w:color="auto"/>
              <w:bottom w:val="single" w:sz="6" w:space="0" w:color="auto"/>
              <w:right w:val="single" w:sz="6" w:space="0" w:color="auto"/>
            </w:tcBorders>
          </w:tcPr>
          <w:p w14:paraId="1DD1B6A8" w14:textId="77777777" w:rsidR="005B749F" w:rsidRPr="00A32606" w:rsidRDefault="005B749F" w:rsidP="005B749F">
            <w:pPr>
              <w:pStyle w:val="BodyText"/>
              <w:spacing w:before="0" w:after="240" w:line="360" w:lineRule="auto"/>
              <w:rPr>
                <w:rFonts w:ascii="Arial" w:hAnsi="Arial" w:cs="Arial"/>
                <w:b/>
                <w:bCs/>
                <w:sz w:val="24"/>
                <w:szCs w:val="24"/>
              </w:rPr>
            </w:pPr>
            <w:r w:rsidRPr="00A32606">
              <w:rPr>
                <w:rFonts w:ascii="Arial" w:hAnsi="Arial" w:cs="Arial"/>
                <w:b/>
                <w:bCs/>
                <w:sz w:val="24"/>
                <w:szCs w:val="24"/>
              </w:rPr>
              <w:t>ACTION</w:t>
            </w:r>
          </w:p>
        </w:tc>
        <w:tc>
          <w:tcPr>
            <w:tcW w:w="0" w:type="auto"/>
            <w:tcBorders>
              <w:top w:val="single" w:sz="6" w:space="0" w:color="auto"/>
              <w:left w:val="single" w:sz="6" w:space="0" w:color="auto"/>
              <w:bottom w:val="single" w:sz="6" w:space="0" w:color="auto"/>
              <w:right w:val="single" w:sz="6" w:space="0" w:color="auto"/>
            </w:tcBorders>
          </w:tcPr>
          <w:p w14:paraId="1DD1B6A9" w14:textId="77777777" w:rsidR="005B749F" w:rsidRPr="00A32606" w:rsidRDefault="005B749F" w:rsidP="005B749F">
            <w:pPr>
              <w:pStyle w:val="BodyText"/>
              <w:spacing w:before="0" w:after="240" w:line="360" w:lineRule="auto"/>
              <w:rPr>
                <w:rFonts w:ascii="Arial" w:hAnsi="Arial" w:cs="Arial"/>
                <w:b/>
                <w:bCs/>
                <w:sz w:val="24"/>
                <w:szCs w:val="24"/>
              </w:rPr>
            </w:pPr>
            <w:r w:rsidRPr="00A32606">
              <w:rPr>
                <w:rFonts w:ascii="Arial" w:hAnsi="Arial" w:cs="Arial"/>
                <w:b/>
                <w:bCs/>
                <w:sz w:val="24"/>
                <w:szCs w:val="24"/>
              </w:rPr>
              <w:t>BY</w:t>
            </w:r>
          </w:p>
        </w:tc>
        <w:tc>
          <w:tcPr>
            <w:tcW w:w="0" w:type="auto"/>
            <w:tcBorders>
              <w:top w:val="single" w:sz="6" w:space="0" w:color="auto"/>
              <w:left w:val="single" w:sz="6" w:space="0" w:color="auto"/>
              <w:bottom w:val="single" w:sz="6" w:space="0" w:color="auto"/>
              <w:right w:val="single" w:sz="6" w:space="0" w:color="auto"/>
            </w:tcBorders>
          </w:tcPr>
          <w:p w14:paraId="1DD1B6AA" w14:textId="77777777" w:rsidR="005B749F" w:rsidRPr="00A32606" w:rsidRDefault="005B749F" w:rsidP="005B749F">
            <w:pPr>
              <w:pStyle w:val="BodyText"/>
              <w:spacing w:before="0" w:after="240" w:line="360" w:lineRule="auto"/>
              <w:rPr>
                <w:rFonts w:ascii="Arial" w:hAnsi="Arial" w:cs="Arial"/>
                <w:b/>
                <w:bCs/>
                <w:sz w:val="24"/>
                <w:szCs w:val="24"/>
              </w:rPr>
            </w:pPr>
            <w:r w:rsidRPr="00A32606">
              <w:rPr>
                <w:rFonts w:ascii="Arial" w:hAnsi="Arial" w:cs="Arial"/>
                <w:b/>
                <w:bCs/>
                <w:sz w:val="24"/>
                <w:szCs w:val="24"/>
              </w:rPr>
              <w:t>RESULT</w:t>
            </w:r>
          </w:p>
        </w:tc>
      </w:tr>
      <w:tr w:rsidR="005B749F" w:rsidRPr="00A32606" w14:paraId="1DD1B6B2" w14:textId="77777777" w:rsidTr="005B749F">
        <w:trPr>
          <w:cantSplit/>
        </w:trPr>
        <w:tc>
          <w:tcPr>
            <w:tcW w:w="0" w:type="auto"/>
            <w:tcBorders>
              <w:top w:val="single" w:sz="6" w:space="0" w:color="auto"/>
              <w:left w:val="single" w:sz="6" w:space="0" w:color="auto"/>
              <w:bottom w:val="single" w:sz="6" w:space="0" w:color="auto"/>
              <w:right w:val="single" w:sz="6" w:space="0" w:color="auto"/>
            </w:tcBorders>
          </w:tcPr>
          <w:p w14:paraId="1DD1B6AC"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 xml:space="preserve">Failure to rectify identified non- conformance issued as part of  KPIs and/ or SDIs  </w:t>
            </w:r>
          </w:p>
        </w:tc>
        <w:tc>
          <w:tcPr>
            <w:tcW w:w="0" w:type="auto"/>
            <w:tcBorders>
              <w:top w:val="single" w:sz="6" w:space="0" w:color="auto"/>
              <w:left w:val="single" w:sz="6" w:space="0" w:color="auto"/>
              <w:bottom w:val="single" w:sz="6" w:space="0" w:color="auto"/>
              <w:right w:val="single" w:sz="6" w:space="0" w:color="auto"/>
            </w:tcBorders>
          </w:tcPr>
          <w:p w14:paraId="1DD1B6AD"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STAGE 1</w:t>
            </w:r>
          </w:p>
        </w:tc>
        <w:tc>
          <w:tcPr>
            <w:tcW w:w="0" w:type="auto"/>
            <w:tcBorders>
              <w:top w:val="single" w:sz="6" w:space="0" w:color="auto"/>
              <w:left w:val="single" w:sz="6" w:space="0" w:color="auto"/>
              <w:bottom w:val="single" w:sz="6" w:space="0" w:color="auto"/>
              <w:right w:val="single" w:sz="6" w:space="0" w:color="auto"/>
            </w:tcBorders>
          </w:tcPr>
          <w:p w14:paraId="1DD1B6AE"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Improvement plan with precise end date required. On going review dates specified.</w:t>
            </w:r>
          </w:p>
        </w:tc>
        <w:tc>
          <w:tcPr>
            <w:tcW w:w="0" w:type="auto"/>
            <w:tcBorders>
              <w:top w:val="single" w:sz="6" w:space="0" w:color="auto"/>
              <w:left w:val="single" w:sz="6" w:space="0" w:color="auto"/>
              <w:bottom w:val="single" w:sz="6" w:space="0" w:color="auto"/>
              <w:right w:val="single" w:sz="6" w:space="0" w:color="auto"/>
            </w:tcBorders>
          </w:tcPr>
          <w:p w14:paraId="1DD1B6AF"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 xml:space="preserve">The Supplier </w:t>
            </w:r>
          </w:p>
        </w:tc>
        <w:tc>
          <w:tcPr>
            <w:tcW w:w="0" w:type="auto"/>
            <w:tcBorders>
              <w:top w:val="single" w:sz="6" w:space="0" w:color="auto"/>
              <w:left w:val="single" w:sz="6" w:space="0" w:color="auto"/>
              <w:bottom w:val="single" w:sz="6" w:space="0" w:color="auto"/>
              <w:right w:val="single" w:sz="6" w:space="0" w:color="auto"/>
            </w:tcBorders>
          </w:tcPr>
          <w:p w14:paraId="1DD1B6B0"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Satisfactory - Stop</w:t>
            </w:r>
          </w:p>
          <w:p w14:paraId="1DD1B6B1"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Unsatisfactory  - Stage 2</w:t>
            </w:r>
          </w:p>
        </w:tc>
      </w:tr>
      <w:tr w:rsidR="005B749F" w:rsidRPr="00A32606" w14:paraId="1DD1B6BB" w14:textId="77777777" w:rsidTr="005B749F">
        <w:trPr>
          <w:cantSplit/>
        </w:trPr>
        <w:tc>
          <w:tcPr>
            <w:tcW w:w="0" w:type="auto"/>
            <w:tcBorders>
              <w:top w:val="single" w:sz="6" w:space="0" w:color="auto"/>
              <w:left w:val="single" w:sz="6" w:space="0" w:color="auto"/>
              <w:bottom w:val="single" w:sz="6" w:space="0" w:color="auto"/>
              <w:right w:val="single" w:sz="6" w:space="0" w:color="auto"/>
            </w:tcBorders>
          </w:tcPr>
          <w:p w14:paraId="1DD1B6B3"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Stage 1 re-occurrence</w:t>
            </w:r>
          </w:p>
          <w:p w14:paraId="1DD1B6B4"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Consistent failure to meet required requirement</w:t>
            </w:r>
          </w:p>
          <w:p w14:paraId="1DD1B6B5"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Safety Condition infringements.</w:t>
            </w:r>
          </w:p>
        </w:tc>
        <w:tc>
          <w:tcPr>
            <w:tcW w:w="0" w:type="auto"/>
            <w:tcBorders>
              <w:top w:val="single" w:sz="6" w:space="0" w:color="auto"/>
              <w:left w:val="single" w:sz="6" w:space="0" w:color="auto"/>
              <w:bottom w:val="single" w:sz="6" w:space="0" w:color="auto"/>
              <w:right w:val="single" w:sz="6" w:space="0" w:color="auto"/>
            </w:tcBorders>
          </w:tcPr>
          <w:p w14:paraId="1DD1B6B6"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STAGE 2</w:t>
            </w:r>
          </w:p>
        </w:tc>
        <w:tc>
          <w:tcPr>
            <w:tcW w:w="0" w:type="auto"/>
            <w:tcBorders>
              <w:top w:val="single" w:sz="6" w:space="0" w:color="auto"/>
              <w:left w:val="single" w:sz="6" w:space="0" w:color="auto"/>
              <w:bottom w:val="single" w:sz="6" w:space="0" w:color="auto"/>
              <w:right w:val="single" w:sz="6" w:space="0" w:color="auto"/>
            </w:tcBorders>
          </w:tcPr>
          <w:p w14:paraId="1DD1B6B7"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Improvement plan with precise end date required. Ongoing review dates specified.</w:t>
            </w:r>
          </w:p>
        </w:tc>
        <w:tc>
          <w:tcPr>
            <w:tcW w:w="0" w:type="auto"/>
            <w:tcBorders>
              <w:top w:val="single" w:sz="6" w:space="0" w:color="auto"/>
              <w:left w:val="single" w:sz="6" w:space="0" w:color="auto"/>
              <w:bottom w:val="single" w:sz="6" w:space="0" w:color="auto"/>
              <w:right w:val="single" w:sz="6" w:space="0" w:color="auto"/>
            </w:tcBorders>
          </w:tcPr>
          <w:p w14:paraId="1DD1B6B8"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 xml:space="preserve">The Supplier </w:t>
            </w:r>
          </w:p>
        </w:tc>
        <w:tc>
          <w:tcPr>
            <w:tcW w:w="0" w:type="auto"/>
            <w:tcBorders>
              <w:top w:val="single" w:sz="6" w:space="0" w:color="auto"/>
              <w:left w:val="single" w:sz="6" w:space="0" w:color="auto"/>
              <w:bottom w:val="single" w:sz="6" w:space="0" w:color="auto"/>
              <w:right w:val="single" w:sz="6" w:space="0" w:color="auto"/>
            </w:tcBorders>
          </w:tcPr>
          <w:p w14:paraId="1DD1B6B9"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Satisfactory - Stop</w:t>
            </w:r>
          </w:p>
          <w:p w14:paraId="1DD1B6BA"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Unsatisfactory - Stage 3</w:t>
            </w:r>
          </w:p>
        </w:tc>
      </w:tr>
      <w:tr w:rsidR="005B749F" w:rsidRPr="00A32606" w14:paraId="1DD1B6C2" w14:textId="77777777" w:rsidTr="005B749F">
        <w:trPr>
          <w:cantSplit/>
        </w:trPr>
        <w:tc>
          <w:tcPr>
            <w:tcW w:w="0" w:type="auto"/>
            <w:tcBorders>
              <w:top w:val="single" w:sz="6" w:space="0" w:color="auto"/>
              <w:left w:val="single" w:sz="6" w:space="0" w:color="auto"/>
              <w:bottom w:val="single" w:sz="6" w:space="0" w:color="auto"/>
              <w:right w:val="single" w:sz="6" w:space="0" w:color="auto"/>
            </w:tcBorders>
          </w:tcPr>
          <w:p w14:paraId="1DD1B6BC"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Stage 2 re-occurrence</w:t>
            </w:r>
          </w:p>
        </w:tc>
        <w:tc>
          <w:tcPr>
            <w:tcW w:w="0" w:type="auto"/>
            <w:tcBorders>
              <w:top w:val="single" w:sz="6" w:space="0" w:color="auto"/>
              <w:left w:val="single" w:sz="6" w:space="0" w:color="auto"/>
              <w:bottom w:val="single" w:sz="6" w:space="0" w:color="auto"/>
              <w:right w:val="single" w:sz="6" w:space="0" w:color="auto"/>
            </w:tcBorders>
          </w:tcPr>
          <w:p w14:paraId="1DD1B6BD"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STAGE 3</w:t>
            </w:r>
          </w:p>
        </w:tc>
        <w:tc>
          <w:tcPr>
            <w:tcW w:w="0" w:type="auto"/>
            <w:tcBorders>
              <w:top w:val="single" w:sz="6" w:space="0" w:color="auto"/>
              <w:left w:val="single" w:sz="6" w:space="0" w:color="auto"/>
              <w:bottom w:val="single" w:sz="6" w:space="0" w:color="auto"/>
              <w:right w:val="single" w:sz="6" w:space="0" w:color="auto"/>
            </w:tcBorders>
          </w:tcPr>
          <w:p w14:paraId="1DD1B6BE"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 xml:space="preserve">Final review. Final opportunity for remedial action. Precise end date required.  </w:t>
            </w:r>
          </w:p>
        </w:tc>
        <w:tc>
          <w:tcPr>
            <w:tcW w:w="0" w:type="auto"/>
            <w:tcBorders>
              <w:top w:val="single" w:sz="6" w:space="0" w:color="auto"/>
              <w:left w:val="single" w:sz="6" w:space="0" w:color="auto"/>
              <w:bottom w:val="single" w:sz="6" w:space="0" w:color="auto"/>
              <w:right w:val="single" w:sz="6" w:space="0" w:color="auto"/>
            </w:tcBorders>
          </w:tcPr>
          <w:p w14:paraId="1DD1B6BF"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 xml:space="preserve">The Supplier </w:t>
            </w:r>
          </w:p>
        </w:tc>
        <w:tc>
          <w:tcPr>
            <w:tcW w:w="0" w:type="auto"/>
            <w:tcBorders>
              <w:top w:val="single" w:sz="6" w:space="0" w:color="auto"/>
              <w:left w:val="single" w:sz="6" w:space="0" w:color="auto"/>
              <w:bottom w:val="single" w:sz="6" w:space="0" w:color="auto"/>
              <w:right w:val="single" w:sz="6" w:space="0" w:color="auto"/>
            </w:tcBorders>
          </w:tcPr>
          <w:p w14:paraId="1DD1B6C0"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Satisfactory - Stop</w:t>
            </w:r>
          </w:p>
          <w:p w14:paraId="1DD1B6C1"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Unsatisfactory - Stage 4</w:t>
            </w:r>
          </w:p>
        </w:tc>
      </w:tr>
      <w:tr w:rsidR="005B749F" w:rsidRPr="00A32606" w14:paraId="1DD1B6C8" w14:textId="77777777" w:rsidTr="005B749F">
        <w:trPr>
          <w:cantSplit/>
        </w:trPr>
        <w:tc>
          <w:tcPr>
            <w:tcW w:w="0" w:type="auto"/>
            <w:tcBorders>
              <w:top w:val="single" w:sz="6" w:space="0" w:color="auto"/>
              <w:left w:val="single" w:sz="6" w:space="0" w:color="auto"/>
              <w:bottom w:val="single" w:sz="6" w:space="0" w:color="auto"/>
              <w:right w:val="single" w:sz="6" w:space="0" w:color="auto"/>
            </w:tcBorders>
          </w:tcPr>
          <w:p w14:paraId="1DD1B6C3"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Stage 3 re-occurrence</w:t>
            </w:r>
          </w:p>
        </w:tc>
        <w:tc>
          <w:tcPr>
            <w:tcW w:w="0" w:type="auto"/>
            <w:tcBorders>
              <w:top w:val="single" w:sz="6" w:space="0" w:color="auto"/>
              <w:left w:val="single" w:sz="6" w:space="0" w:color="auto"/>
              <w:bottom w:val="single" w:sz="6" w:space="0" w:color="auto"/>
              <w:right w:val="single" w:sz="6" w:space="0" w:color="auto"/>
            </w:tcBorders>
          </w:tcPr>
          <w:p w14:paraId="1DD1B6C4"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STAGE 4</w:t>
            </w:r>
          </w:p>
        </w:tc>
        <w:tc>
          <w:tcPr>
            <w:tcW w:w="0" w:type="auto"/>
            <w:tcBorders>
              <w:top w:val="single" w:sz="6" w:space="0" w:color="auto"/>
              <w:left w:val="single" w:sz="6" w:space="0" w:color="auto"/>
              <w:bottom w:val="single" w:sz="6" w:space="0" w:color="auto"/>
              <w:right w:val="single" w:sz="6" w:space="0" w:color="auto"/>
            </w:tcBorders>
          </w:tcPr>
          <w:p w14:paraId="1DD1B6C5"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POSSIBLE TERMINATION</w:t>
            </w:r>
          </w:p>
        </w:tc>
        <w:tc>
          <w:tcPr>
            <w:tcW w:w="0" w:type="auto"/>
            <w:tcBorders>
              <w:top w:val="single" w:sz="6" w:space="0" w:color="auto"/>
              <w:left w:val="single" w:sz="6" w:space="0" w:color="auto"/>
              <w:bottom w:val="single" w:sz="6" w:space="0" w:color="auto"/>
              <w:right w:val="single" w:sz="6" w:space="0" w:color="auto"/>
            </w:tcBorders>
          </w:tcPr>
          <w:p w14:paraId="1DD1B6C6" w14:textId="77777777" w:rsidR="005B749F" w:rsidRPr="00A32606" w:rsidRDefault="005B749F" w:rsidP="005B749F">
            <w:pPr>
              <w:pStyle w:val="BodyText"/>
              <w:spacing w:before="0" w:after="240" w:line="360" w:lineRule="auto"/>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tcPr>
          <w:p w14:paraId="1DD1B6C7" w14:textId="77777777" w:rsidR="005B749F" w:rsidRPr="00A32606" w:rsidRDefault="005B749F" w:rsidP="005B749F">
            <w:pPr>
              <w:pStyle w:val="BodyText"/>
              <w:spacing w:before="0" w:after="240" w:line="360" w:lineRule="auto"/>
              <w:rPr>
                <w:rFonts w:ascii="Arial" w:hAnsi="Arial" w:cs="Arial"/>
                <w:sz w:val="24"/>
                <w:szCs w:val="24"/>
              </w:rPr>
            </w:pPr>
            <w:r w:rsidRPr="00A32606">
              <w:rPr>
                <w:rFonts w:ascii="Arial" w:hAnsi="Arial" w:cs="Arial"/>
                <w:sz w:val="24"/>
                <w:szCs w:val="24"/>
              </w:rPr>
              <w:t xml:space="preserve"> </w:t>
            </w:r>
          </w:p>
        </w:tc>
      </w:tr>
    </w:tbl>
    <w:p w14:paraId="1DD1B6C9" w14:textId="77777777" w:rsidR="005B749F" w:rsidRPr="00A32606" w:rsidRDefault="005B749F" w:rsidP="005B749F">
      <w:pPr>
        <w:pStyle w:val="BodyText"/>
        <w:spacing w:before="0" w:after="240" w:line="360" w:lineRule="auto"/>
        <w:rPr>
          <w:rFonts w:ascii="Arial" w:hAnsi="Arial" w:cs="Arial"/>
          <w:sz w:val="24"/>
          <w:szCs w:val="24"/>
        </w:rPr>
      </w:pPr>
    </w:p>
    <w:p w14:paraId="1DD1B6CA"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4.5</w:t>
      </w:r>
      <w:r w:rsidRPr="00A32606">
        <w:rPr>
          <w:rFonts w:ascii="Arial" w:hAnsi="Arial" w:cs="Arial"/>
          <w:sz w:val="24"/>
          <w:szCs w:val="24"/>
        </w:rPr>
        <w:tab/>
        <w:t xml:space="preserve">Issues shall be resolved locally on a day-to-day basis to the mutual satisfaction of all Parties and shall not be raised to Stage 1 without prior endeavours to resolve.  At this stage of the process, the Supplier may be required to supply a Root Cause Analysis and a Recovery Plan in order to determine the reasons for and best </w:t>
      </w:r>
      <w:r w:rsidRPr="00A32606">
        <w:rPr>
          <w:rFonts w:ascii="Arial" w:hAnsi="Arial" w:cs="Arial"/>
          <w:sz w:val="24"/>
          <w:szCs w:val="24"/>
        </w:rPr>
        <w:lastRenderedPageBreak/>
        <w:t>method of addressing the Non-Conformance.  Performance standards to be achieved and associated processes for measuring and recording Supplier’s performance are detailed in Paragraphs 2 and 3 of this Schedule 8.</w:t>
      </w:r>
    </w:p>
    <w:p w14:paraId="1DD1B6CB" w14:textId="77777777" w:rsidR="005B749F" w:rsidRPr="00A32606" w:rsidRDefault="005B749F" w:rsidP="005B749F">
      <w:pPr>
        <w:keepNext/>
        <w:spacing w:after="240" w:line="360" w:lineRule="auto"/>
        <w:ind w:left="720" w:hanging="720"/>
        <w:rPr>
          <w:rFonts w:ascii="Arial" w:hAnsi="Arial" w:cs="Arial"/>
          <w:sz w:val="24"/>
          <w:szCs w:val="24"/>
        </w:rPr>
      </w:pPr>
      <w:r w:rsidRPr="00A32606">
        <w:rPr>
          <w:rFonts w:ascii="Arial" w:hAnsi="Arial" w:cs="Arial"/>
          <w:sz w:val="24"/>
          <w:szCs w:val="24"/>
        </w:rPr>
        <w:t>4.6</w:t>
      </w:r>
      <w:r w:rsidRPr="00A32606">
        <w:rPr>
          <w:rFonts w:ascii="Arial" w:hAnsi="Arial" w:cs="Arial"/>
          <w:sz w:val="24"/>
          <w:szCs w:val="24"/>
        </w:rPr>
        <w:tab/>
      </w:r>
      <w:r w:rsidRPr="00A32606">
        <w:rPr>
          <w:rFonts w:ascii="Arial" w:hAnsi="Arial" w:cs="Arial"/>
          <w:b/>
          <w:sz w:val="24"/>
          <w:szCs w:val="24"/>
        </w:rPr>
        <w:t>Stage 1</w:t>
      </w:r>
      <w:r w:rsidRPr="00A32606">
        <w:rPr>
          <w:rFonts w:ascii="Arial" w:hAnsi="Arial" w:cs="Arial"/>
          <w:b/>
          <w:sz w:val="24"/>
          <w:szCs w:val="24"/>
        </w:rPr>
        <w:tab/>
      </w:r>
    </w:p>
    <w:p w14:paraId="1DD1B6CC" w14:textId="77777777" w:rsidR="005B749F" w:rsidRPr="00A32606" w:rsidRDefault="005B749F" w:rsidP="00E7782E">
      <w:pPr>
        <w:tabs>
          <w:tab w:val="clear" w:pos="709"/>
        </w:tabs>
        <w:spacing w:after="240" w:line="360" w:lineRule="auto"/>
        <w:ind w:left="1560" w:hanging="851"/>
        <w:rPr>
          <w:rFonts w:ascii="Arial" w:hAnsi="Arial" w:cs="Arial"/>
          <w:sz w:val="24"/>
          <w:szCs w:val="24"/>
        </w:rPr>
      </w:pPr>
      <w:r w:rsidRPr="00A32606">
        <w:rPr>
          <w:rFonts w:ascii="Arial" w:hAnsi="Arial" w:cs="Arial"/>
          <w:sz w:val="24"/>
          <w:szCs w:val="24"/>
        </w:rPr>
        <w:t>4.6.1</w:t>
      </w:r>
      <w:r w:rsidRPr="00A32606">
        <w:rPr>
          <w:rFonts w:ascii="Arial" w:hAnsi="Arial" w:cs="Arial"/>
          <w:sz w:val="24"/>
          <w:szCs w:val="24"/>
        </w:rPr>
        <w:tab/>
        <w:t>The Stage 1 Non-Conformance will be recorded by the Company and a notice submitted to the Supplier.  The Supplier shall in response (such response to be within 10 Business Days of service of the notice by the Company) prepare and submit to the Company a Stage 1 Non-Conformance Report.  Such report will contain:</w:t>
      </w:r>
    </w:p>
    <w:p w14:paraId="1DD1B6CD" w14:textId="77777777" w:rsidR="005B749F" w:rsidRPr="00A32606" w:rsidRDefault="005B749F" w:rsidP="00E7782E">
      <w:pPr>
        <w:tabs>
          <w:tab w:val="clear" w:pos="1559"/>
          <w:tab w:val="left" w:pos="1560"/>
        </w:tabs>
        <w:spacing w:after="240" w:line="360" w:lineRule="auto"/>
        <w:ind w:left="2268" w:hanging="708"/>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confirmation of the date and details of the Stage 1 Non-Conformance;</w:t>
      </w:r>
    </w:p>
    <w:p w14:paraId="1DD1B6CE" w14:textId="77777777" w:rsidR="005B749F" w:rsidRPr="00A32606" w:rsidRDefault="005B749F" w:rsidP="00E7782E">
      <w:pPr>
        <w:tabs>
          <w:tab w:val="clear" w:pos="1559"/>
          <w:tab w:val="left" w:pos="1560"/>
        </w:tabs>
        <w:spacing w:after="240" w:line="360" w:lineRule="auto"/>
        <w:ind w:left="2268" w:hanging="708"/>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steps to be taken by the Supplier to ensure there is no repetition of such Stage 1 Non-Conformance the “Stage 1 Required Action”; and</w:t>
      </w:r>
    </w:p>
    <w:p w14:paraId="1DD1B6CF" w14:textId="77777777" w:rsidR="005B749F" w:rsidRPr="00A32606" w:rsidRDefault="005B749F" w:rsidP="00E7782E">
      <w:pPr>
        <w:tabs>
          <w:tab w:val="clear" w:pos="1559"/>
          <w:tab w:val="left" w:pos="1560"/>
        </w:tabs>
        <w:spacing w:after="240" w:line="360" w:lineRule="auto"/>
        <w:ind w:left="2268" w:hanging="708"/>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the time within which such Stage 1 Required Action is to be completed (which shall be a reasonable period and no longer than the “Stage 1 Rectification Period”).</w:t>
      </w:r>
    </w:p>
    <w:p w14:paraId="1DD1B6D0" w14:textId="77777777" w:rsidR="005B749F" w:rsidRPr="00A32606" w:rsidRDefault="005B749F" w:rsidP="00E7782E">
      <w:pPr>
        <w:tabs>
          <w:tab w:val="clear" w:pos="709"/>
          <w:tab w:val="clear" w:pos="1559"/>
          <w:tab w:val="left" w:pos="1560"/>
        </w:tabs>
        <w:spacing w:after="240" w:line="360" w:lineRule="auto"/>
        <w:ind w:left="1560" w:hanging="851"/>
        <w:rPr>
          <w:rFonts w:ascii="Arial" w:hAnsi="Arial" w:cs="Arial"/>
          <w:sz w:val="24"/>
          <w:szCs w:val="24"/>
        </w:rPr>
      </w:pPr>
      <w:r w:rsidRPr="00A32606">
        <w:rPr>
          <w:rFonts w:ascii="Arial" w:hAnsi="Arial" w:cs="Arial"/>
          <w:sz w:val="24"/>
          <w:szCs w:val="24"/>
        </w:rPr>
        <w:t>4.6.2</w:t>
      </w:r>
      <w:r w:rsidRPr="00A32606">
        <w:rPr>
          <w:rFonts w:ascii="Arial" w:hAnsi="Arial" w:cs="Arial"/>
          <w:sz w:val="24"/>
          <w:szCs w:val="24"/>
        </w:rPr>
        <w:tab/>
        <w:t>The Supplier and the Company will use all reasonable endeavours to agree the Stage 1 Rectification Period and the Stage 1 Required Action.  If the agreed Stage 1 Required Action is carried out within the agreed Stage 1 Rectification Period then the Non-Conformance will be classed as closed.</w:t>
      </w:r>
    </w:p>
    <w:p w14:paraId="1DD1B6D1" w14:textId="77777777" w:rsidR="005B749F" w:rsidRPr="00A32606" w:rsidRDefault="005B749F" w:rsidP="005B749F">
      <w:pPr>
        <w:spacing w:after="240" w:line="360" w:lineRule="auto"/>
        <w:ind w:left="720" w:hanging="720"/>
        <w:rPr>
          <w:rFonts w:ascii="Arial" w:hAnsi="Arial" w:cs="Arial"/>
          <w:b/>
          <w:sz w:val="24"/>
          <w:szCs w:val="24"/>
        </w:rPr>
      </w:pPr>
      <w:r w:rsidRPr="00A32606">
        <w:rPr>
          <w:rFonts w:ascii="Arial" w:hAnsi="Arial" w:cs="Arial"/>
          <w:sz w:val="24"/>
          <w:szCs w:val="24"/>
        </w:rPr>
        <w:t>4.7</w:t>
      </w:r>
      <w:r w:rsidRPr="00A32606">
        <w:rPr>
          <w:rFonts w:ascii="Arial" w:hAnsi="Arial" w:cs="Arial"/>
          <w:sz w:val="24"/>
          <w:szCs w:val="24"/>
        </w:rPr>
        <w:tab/>
      </w:r>
      <w:r w:rsidRPr="00A32606">
        <w:rPr>
          <w:rFonts w:ascii="Arial" w:hAnsi="Arial" w:cs="Arial"/>
          <w:b/>
          <w:sz w:val="24"/>
          <w:szCs w:val="24"/>
        </w:rPr>
        <w:t>Stage 2</w:t>
      </w:r>
    </w:p>
    <w:p w14:paraId="1DD1B6D2" w14:textId="77777777" w:rsidR="005B749F" w:rsidRPr="00A32606" w:rsidRDefault="005B749F" w:rsidP="00E7782E">
      <w:pPr>
        <w:tabs>
          <w:tab w:val="clear" w:pos="709"/>
          <w:tab w:val="clear" w:pos="1559"/>
          <w:tab w:val="left" w:pos="1560"/>
        </w:tabs>
        <w:spacing w:after="240" w:line="360" w:lineRule="auto"/>
        <w:ind w:left="1560" w:hanging="851"/>
        <w:rPr>
          <w:rFonts w:ascii="Arial" w:hAnsi="Arial" w:cs="Arial"/>
          <w:sz w:val="24"/>
          <w:szCs w:val="24"/>
        </w:rPr>
      </w:pPr>
      <w:r w:rsidRPr="00A32606">
        <w:rPr>
          <w:rFonts w:ascii="Arial" w:hAnsi="Arial" w:cs="Arial"/>
          <w:sz w:val="24"/>
          <w:szCs w:val="24"/>
        </w:rPr>
        <w:t>4.7.1</w:t>
      </w:r>
      <w:r w:rsidRPr="00A32606">
        <w:rPr>
          <w:rFonts w:ascii="Arial" w:hAnsi="Arial" w:cs="Arial"/>
          <w:sz w:val="24"/>
          <w:szCs w:val="24"/>
        </w:rPr>
        <w:tab/>
        <w:t>Paragraph 4.7.2 shall apply where:</w:t>
      </w:r>
    </w:p>
    <w:p w14:paraId="1DD1B6D3"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Company determines, having regard to the gravity of the Non-Conformance, that a Non-Conformance should be treated as a Stage 2 Non-Conformance; or</w:t>
      </w:r>
    </w:p>
    <w:p w14:paraId="1DD1B6D4"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 xml:space="preserve">the Supplier fails to notify the Company of the occurrence of a Stage 1 Non-Conformance prior to the Company notifying the same to the </w:t>
      </w:r>
      <w:r w:rsidRPr="00A32606">
        <w:rPr>
          <w:rFonts w:ascii="Arial" w:hAnsi="Arial" w:cs="Arial"/>
          <w:sz w:val="24"/>
          <w:szCs w:val="24"/>
        </w:rPr>
        <w:lastRenderedPageBreak/>
        <w:t>Supplier (provided that the Company shall be entitled, having regard to the gravity of the Non-Conformance, to treat this as a Stage 3 Non-Conformance rather than a Stage 2 Non-Conformance); or</w:t>
      </w:r>
    </w:p>
    <w:p w14:paraId="1DD1B6D5"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the Supplier fails to make available to the Company a Stage 1 Non-Conformance Report within 10 Business Days of service by the Company of the notice referred to in Paragraph 4.6.1; or</w:t>
      </w:r>
    </w:p>
    <w:p w14:paraId="1DD1B6D6"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 xml:space="preserve">the Supplier fails to undertake the Stage 1 Required Action within the Stage 1 Rectification Period; or </w:t>
      </w:r>
    </w:p>
    <w:p w14:paraId="1DD1B6D7"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t>the Supplier fails to rectify the Stage 1 Non-Conformance within the Stage 1 Rectification Period; or</w:t>
      </w:r>
    </w:p>
    <w:p w14:paraId="1DD1B6D8"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(f)</w:t>
      </w:r>
      <w:r w:rsidRPr="00A32606">
        <w:rPr>
          <w:rFonts w:ascii="Arial" w:hAnsi="Arial" w:cs="Arial"/>
          <w:sz w:val="24"/>
          <w:szCs w:val="24"/>
        </w:rPr>
        <w:tab/>
        <w:t>a further Non-Conformance occurs after the Stage 1 Rectification Period but within 2 months of the end of the Stage 1 Rectification Period and that is a Non-Conformance in relation to the same SDI Performance Criteria or KPI (“Same Type”) as the Stage 1 Non-Conformance; or</w:t>
      </w:r>
    </w:p>
    <w:p w14:paraId="1DD1B6D9"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(g)</w:t>
      </w:r>
      <w:r w:rsidRPr="00A32606">
        <w:rPr>
          <w:rFonts w:ascii="Arial" w:hAnsi="Arial" w:cs="Arial"/>
          <w:sz w:val="24"/>
          <w:szCs w:val="24"/>
        </w:rPr>
        <w:tab/>
        <w:t>a further Non-Conformance occurs  during the Stage  1 Rectification Period that is of the Same Type as the Stage 1 Non-Conformance and the Supplier has wilfully permitted the occurrence of such further Non Compliance; or</w:t>
      </w:r>
    </w:p>
    <w:p w14:paraId="1DD1B6DA"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(h)</w:t>
      </w:r>
      <w:r w:rsidRPr="00A32606">
        <w:rPr>
          <w:rFonts w:ascii="Arial" w:hAnsi="Arial" w:cs="Arial"/>
          <w:sz w:val="24"/>
          <w:szCs w:val="24"/>
        </w:rPr>
        <w:tab/>
        <w:t>failure to meet the requirements of Sche</w:t>
      </w:r>
      <w:r w:rsidR="0097694E" w:rsidRPr="00A32606">
        <w:rPr>
          <w:rFonts w:ascii="Arial" w:hAnsi="Arial" w:cs="Arial"/>
          <w:sz w:val="24"/>
          <w:szCs w:val="24"/>
        </w:rPr>
        <w:t>dule 15 (</w:t>
      </w:r>
      <w:r w:rsidRPr="00A32606">
        <w:rPr>
          <w:rFonts w:ascii="Arial" w:hAnsi="Arial" w:cs="Arial"/>
          <w:sz w:val="24"/>
          <w:szCs w:val="24"/>
        </w:rPr>
        <w:t>Quen</w:t>
      </w:r>
      <w:r w:rsidR="0097694E" w:rsidRPr="00A32606">
        <w:rPr>
          <w:rFonts w:ascii="Arial" w:hAnsi="Arial" w:cs="Arial"/>
          <w:sz w:val="24"/>
          <w:szCs w:val="24"/>
        </w:rPr>
        <w:t>s</w:t>
      </w:r>
      <w:r w:rsidRPr="00A32606">
        <w:rPr>
          <w:rFonts w:ascii="Arial" w:hAnsi="Arial" w:cs="Arial"/>
          <w:sz w:val="24"/>
          <w:szCs w:val="24"/>
        </w:rPr>
        <w:t>h</w:t>
      </w:r>
      <w:r w:rsidR="0097694E" w:rsidRPr="00A32606">
        <w:rPr>
          <w:rFonts w:ascii="Arial" w:hAnsi="Arial" w:cs="Arial"/>
          <w:sz w:val="24"/>
          <w:szCs w:val="24"/>
        </w:rPr>
        <w:t>)</w:t>
      </w:r>
      <w:r w:rsidRPr="00A32606">
        <w:rPr>
          <w:rFonts w:ascii="Arial" w:hAnsi="Arial" w:cs="Arial"/>
          <w:sz w:val="24"/>
          <w:szCs w:val="24"/>
        </w:rPr>
        <w:t>.</w:t>
      </w:r>
    </w:p>
    <w:p w14:paraId="1DD1B6DB" w14:textId="77777777" w:rsidR="005B749F" w:rsidRPr="00A32606" w:rsidRDefault="005B749F" w:rsidP="00E7782E">
      <w:pPr>
        <w:pStyle w:val="CMSIndentL4"/>
        <w:spacing w:line="360" w:lineRule="auto"/>
        <w:ind w:left="1560" w:hanging="851"/>
        <w:jc w:val="both"/>
        <w:rPr>
          <w:rFonts w:ascii="Arial" w:hAnsi="Arial" w:cs="Arial"/>
          <w:sz w:val="24"/>
        </w:rPr>
      </w:pPr>
      <w:r w:rsidRPr="00A32606">
        <w:rPr>
          <w:rFonts w:ascii="Arial" w:hAnsi="Arial" w:cs="Arial"/>
          <w:sz w:val="24"/>
        </w:rPr>
        <w:t>4.7.2</w:t>
      </w:r>
      <w:r w:rsidRPr="00A32606">
        <w:rPr>
          <w:rFonts w:ascii="Arial" w:hAnsi="Arial" w:cs="Arial"/>
          <w:sz w:val="24"/>
        </w:rPr>
        <w:tab/>
        <w:t xml:space="preserve">Where one or more of the circumstances described in Paragraph 4.7.1 applies, then this shall be a </w:t>
      </w:r>
      <w:r w:rsidRPr="00A32606">
        <w:rPr>
          <w:rFonts w:ascii="Arial" w:hAnsi="Arial" w:cs="Arial"/>
          <w:bCs/>
          <w:sz w:val="24"/>
        </w:rPr>
        <w:t>“</w:t>
      </w:r>
      <w:r w:rsidRPr="00A32606">
        <w:rPr>
          <w:rFonts w:ascii="Arial" w:hAnsi="Arial" w:cs="Arial"/>
          <w:sz w:val="24"/>
        </w:rPr>
        <w:t>Stage</w:t>
      </w:r>
      <w:r w:rsidRPr="00A32606">
        <w:rPr>
          <w:rFonts w:ascii="Arial" w:hAnsi="Arial" w:cs="Arial"/>
          <w:bCs/>
          <w:sz w:val="24"/>
        </w:rPr>
        <w:t xml:space="preserve"> 2 Non-Conformance”</w:t>
      </w:r>
      <w:r w:rsidRPr="00A32606">
        <w:rPr>
          <w:rFonts w:ascii="Arial" w:hAnsi="Arial" w:cs="Arial"/>
          <w:sz w:val="24"/>
        </w:rPr>
        <w:t xml:space="preserve"> and the Company may submit a notice to the Supplier.  The Supplier shall determine (acting reasonably) the steps to be taken by the Supplier to ensure there is no repetition of such Stage 2 Non-Conformance (the </w:t>
      </w:r>
      <w:r w:rsidRPr="00A32606">
        <w:rPr>
          <w:rFonts w:ascii="Arial" w:hAnsi="Arial" w:cs="Arial"/>
          <w:bCs/>
          <w:sz w:val="24"/>
        </w:rPr>
        <w:t>“</w:t>
      </w:r>
      <w:r w:rsidRPr="00A32606">
        <w:rPr>
          <w:rFonts w:ascii="Arial" w:hAnsi="Arial" w:cs="Arial"/>
          <w:sz w:val="24"/>
        </w:rPr>
        <w:t>Stage</w:t>
      </w:r>
      <w:r w:rsidRPr="00A32606">
        <w:rPr>
          <w:rFonts w:ascii="Arial" w:hAnsi="Arial" w:cs="Arial"/>
          <w:bCs/>
          <w:sz w:val="24"/>
        </w:rPr>
        <w:t xml:space="preserve"> 2 Required Action”</w:t>
      </w:r>
      <w:r w:rsidRPr="00A32606">
        <w:rPr>
          <w:rFonts w:ascii="Arial" w:hAnsi="Arial" w:cs="Arial"/>
          <w:sz w:val="24"/>
        </w:rPr>
        <w:t xml:space="preserve">) and the time within which such Stage 2 Required Action is to be completed (which shall be a reasonable period and no longer than 10 Business Days (the </w:t>
      </w:r>
      <w:r w:rsidRPr="00A32606">
        <w:rPr>
          <w:rFonts w:ascii="Arial" w:hAnsi="Arial" w:cs="Arial"/>
          <w:bCs/>
          <w:sz w:val="24"/>
        </w:rPr>
        <w:t>“</w:t>
      </w:r>
      <w:r w:rsidRPr="00A32606">
        <w:rPr>
          <w:rFonts w:ascii="Arial" w:hAnsi="Arial" w:cs="Arial"/>
          <w:sz w:val="24"/>
        </w:rPr>
        <w:t>Stage</w:t>
      </w:r>
      <w:r w:rsidRPr="00A32606">
        <w:rPr>
          <w:rFonts w:ascii="Arial" w:hAnsi="Arial" w:cs="Arial"/>
          <w:bCs/>
          <w:sz w:val="24"/>
        </w:rPr>
        <w:t xml:space="preserve"> 2 Rectification Period”</w:t>
      </w:r>
      <w:r w:rsidRPr="00A32606">
        <w:rPr>
          <w:rFonts w:ascii="Arial" w:hAnsi="Arial" w:cs="Arial"/>
          <w:sz w:val="24"/>
        </w:rPr>
        <w:t xml:space="preserve">), and prepare and make </w:t>
      </w:r>
      <w:r w:rsidRPr="00A32606">
        <w:rPr>
          <w:rFonts w:ascii="Arial" w:hAnsi="Arial" w:cs="Arial"/>
          <w:sz w:val="24"/>
        </w:rPr>
        <w:lastRenderedPageBreak/>
        <w:t xml:space="preserve">available to the Company a report (the </w:t>
      </w:r>
      <w:r w:rsidRPr="00A32606">
        <w:rPr>
          <w:rFonts w:ascii="Arial" w:hAnsi="Arial" w:cs="Arial"/>
          <w:bCs/>
          <w:sz w:val="24"/>
        </w:rPr>
        <w:t>“</w:t>
      </w:r>
      <w:r w:rsidRPr="00A32606">
        <w:rPr>
          <w:rFonts w:ascii="Arial" w:hAnsi="Arial" w:cs="Arial"/>
          <w:sz w:val="24"/>
        </w:rPr>
        <w:t>Stage</w:t>
      </w:r>
      <w:r w:rsidRPr="00A32606">
        <w:rPr>
          <w:rFonts w:ascii="Arial" w:hAnsi="Arial" w:cs="Arial"/>
          <w:bCs/>
          <w:sz w:val="24"/>
        </w:rPr>
        <w:t xml:space="preserve"> 2 Non-Conformance Report”</w:t>
      </w:r>
      <w:r w:rsidRPr="00A32606">
        <w:rPr>
          <w:rFonts w:ascii="Arial" w:hAnsi="Arial" w:cs="Arial"/>
          <w:sz w:val="24"/>
        </w:rPr>
        <w:t>), which shall set out the following information:</w:t>
      </w:r>
    </w:p>
    <w:p w14:paraId="1DD1B6DC"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date and details of the Stage 2 Non-Conformance;</w:t>
      </w:r>
    </w:p>
    <w:p w14:paraId="1DD1B6DD"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Stage 2 Required Action; and</w:t>
      </w:r>
    </w:p>
    <w:p w14:paraId="1DD1B6DE" w14:textId="77777777" w:rsidR="005B749F" w:rsidRPr="00A32606" w:rsidRDefault="005B749F" w:rsidP="00E7782E">
      <w:pPr>
        <w:spacing w:after="240" w:line="360" w:lineRule="auto"/>
        <w:ind w:left="2268" w:hanging="708"/>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the Stage 2 Rectification Period.</w:t>
      </w:r>
    </w:p>
    <w:p w14:paraId="1DD1B6DF" w14:textId="77777777" w:rsidR="005B749F" w:rsidRPr="00A32606" w:rsidRDefault="005B749F" w:rsidP="00E7782E">
      <w:pPr>
        <w:pStyle w:val="CMSIndentL4"/>
        <w:spacing w:line="360" w:lineRule="auto"/>
        <w:ind w:left="1560" w:hanging="851"/>
        <w:jc w:val="both"/>
        <w:rPr>
          <w:rFonts w:ascii="Arial" w:hAnsi="Arial" w:cs="Arial"/>
          <w:sz w:val="24"/>
        </w:rPr>
      </w:pPr>
      <w:r w:rsidRPr="00A32606">
        <w:rPr>
          <w:rFonts w:ascii="Arial" w:hAnsi="Arial" w:cs="Arial"/>
          <w:sz w:val="24"/>
        </w:rPr>
        <w:t>4.7.3</w:t>
      </w:r>
      <w:r w:rsidRPr="00A32606">
        <w:rPr>
          <w:rFonts w:ascii="Arial" w:hAnsi="Arial" w:cs="Arial"/>
          <w:sz w:val="24"/>
        </w:rPr>
        <w:tab/>
        <w:t>The Supplier and the Company will use all reasonable endeavours to agree the Stage 2 Rectification Period and the Stage 2 Required Action.</w:t>
      </w:r>
    </w:p>
    <w:p w14:paraId="1DD1B6E0" w14:textId="77777777" w:rsidR="005B749F" w:rsidRPr="00A32606" w:rsidRDefault="005B749F" w:rsidP="00E7782E">
      <w:pPr>
        <w:pStyle w:val="CMSIndentL4"/>
        <w:spacing w:line="360" w:lineRule="auto"/>
        <w:ind w:left="1560" w:hanging="851"/>
        <w:jc w:val="both"/>
        <w:rPr>
          <w:rFonts w:ascii="Arial" w:hAnsi="Arial" w:cs="Arial"/>
          <w:sz w:val="24"/>
        </w:rPr>
      </w:pPr>
      <w:r w:rsidRPr="00A32606">
        <w:rPr>
          <w:rFonts w:ascii="Arial" w:hAnsi="Arial" w:cs="Arial"/>
          <w:sz w:val="24"/>
        </w:rPr>
        <w:t>4.7.4</w:t>
      </w:r>
      <w:r w:rsidRPr="00A32606">
        <w:rPr>
          <w:rFonts w:ascii="Arial" w:hAnsi="Arial" w:cs="Arial"/>
          <w:sz w:val="24"/>
        </w:rPr>
        <w:tab/>
        <w:t>If the Stage 2 Required Action is taken within the agreed Stage 2 Rectification Period then the Non-Conformance will be considered resolved.  However, a record of the Non-Conformance will be made and Stage 2 trends monitored.</w:t>
      </w:r>
    </w:p>
    <w:p w14:paraId="1DD1B6E1" w14:textId="77777777" w:rsidR="005B749F" w:rsidRPr="00A32606" w:rsidRDefault="005B749F" w:rsidP="005B749F">
      <w:pPr>
        <w:spacing w:after="240" w:line="360" w:lineRule="auto"/>
        <w:ind w:left="720" w:hanging="720"/>
        <w:rPr>
          <w:rFonts w:ascii="Arial" w:hAnsi="Arial" w:cs="Arial"/>
          <w:sz w:val="24"/>
          <w:szCs w:val="24"/>
        </w:rPr>
      </w:pPr>
      <w:r w:rsidRPr="00A32606">
        <w:rPr>
          <w:rFonts w:ascii="Arial" w:hAnsi="Arial" w:cs="Arial"/>
          <w:sz w:val="24"/>
          <w:szCs w:val="24"/>
        </w:rPr>
        <w:t>4.8</w:t>
      </w:r>
      <w:r w:rsidRPr="00A32606">
        <w:rPr>
          <w:rFonts w:ascii="Arial" w:hAnsi="Arial" w:cs="Arial"/>
          <w:sz w:val="24"/>
          <w:szCs w:val="24"/>
        </w:rPr>
        <w:tab/>
      </w:r>
      <w:r w:rsidRPr="00A32606">
        <w:rPr>
          <w:rFonts w:ascii="Arial" w:hAnsi="Arial" w:cs="Arial"/>
          <w:b/>
          <w:sz w:val="24"/>
          <w:szCs w:val="24"/>
        </w:rPr>
        <w:t>Stage 3</w:t>
      </w:r>
      <w:r w:rsidRPr="00A32606">
        <w:rPr>
          <w:rFonts w:ascii="Arial" w:hAnsi="Arial" w:cs="Arial"/>
          <w:sz w:val="24"/>
          <w:szCs w:val="24"/>
        </w:rPr>
        <w:t xml:space="preserve"> </w:t>
      </w:r>
    </w:p>
    <w:p w14:paraId="1DD1B6E2" w14:textId="77777777" w:rsidR="005B749F" w:rsidRPr="00A32606" w:rsidRDefault="005B749F" w:rsidP="00B1517F">
      <w:pPr>
        <w:pStyle w:val="CMSIndentL4"/>
        <w:spacing w:line="360" w:lineRule="auto"/>
        <w:ind w:left="1560" w:hanging="851"/>
        <w:rPr>
          <w:rFonts w:ascii="Arial" w:hAnsi="Arial" w:cs="Arial"/>
          <w:sz w:val="24"/>
        </w:rPr>
      </w:pPr>
      <w:r w:rsidRPr="00A32606">
        <w:rPr>
          <w:rFonts w:ascii="Arial" w:hAnsi="Arial" w:cs="Arial"/>
          <w:sz w:val="24"/>
        </w:rPr>
        <w:t>4.8.1</w:t>
      </w:r>
      <w:r w:rsidRPr="00A32606">
        <w:rPr>
          <w:rFonts w:ascii="Arial" w:hAnsi="Arial" w:cs="Arial"/>
          <w:sz w:val="24"/>
        </w:rPr>
        <w:tab/>
        <w:t>Paragraph 4.8.2 shall apply where:</w:t>
      </w:r>
    </w:p>
    <w:p w14:paraId="1DD1B6E3"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Company determines, having regard to the gravity of the Non-Conformance, that a Non-Conformance should be treated as a Stage 3 Non-Conformance; or</w:t>
      </w:r>
    </w:p>
    <w:p w14:paraId="1DD1B6E4"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 xml:space="preserve">the Supplier fails to make available to the Company a Stage 2 Non-Conformance Report within 10 Business Days of service by the Company of the notice referred to in Paragraph 4.7.2; or </w:t>
      </w:r>
    </w:p>
    <w:p w14:paraId="1DD1B6E5"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 xml:space="preserve">the Supplier fails to undertake the Stage 2 Required Action within the Stage 2 Rectification Period; or </w:t>
      </w:r>
    </w:p>
    <w:p w14:paraId="1DD1B6E6"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the Supplier fails to rectify the Stage 2 Non-Conformance within the Stage 2 Rectification Period; or</w:t>
      </w:r>
    </w:p>
    <w:p w14:paraId="1DD1B6E7"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t>a further Non-Conformance occurs after the Stage 2 Rectification Period but within 2 months of the end of the Stage 2 Rectification Period and which is of the Same Type as the Stage 2 Non-Conformance; or</w:t>
      </w:r>
    </w:p>
    <w:p w14:paraId="1DD1B6E8"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lastRenderedPageBreak/>
        <w:t>(f)</w:t>
      </w:r>
      <w:r w:rsidRPr="00A32606">
        <w:rPr>
          <w:rFonts w:ascii="Arial" w:hAnsi="Arial" w:cs="Arial"/>
          <w:sz w:val="24"/>
          <w:szCs w:val="24"/>
        </w:rPr>
        <w:tab/>
        <w:t>a further Non-Conformance occurs during the Stage 2 Rectification Period that is of the Same Type as the Stage 2 Non-Conformance and the Supplier has wilfully permitted the occurrence of such further Non-Conformance.</w:t>
      </w:r>
    </w:p>
    <w:p w14:paraId="1DD1B6E9" w14:textId="77777777" w:rsidR="005B749F" w:rsidRPr="00A32606" w:rsidRDefault="005B749F" w:rsidP="00B1517F">
      <w:pPr>
        <w:pStyle w:val="CMSIndentL4"/>
        <w:spacing w:line="360" w:lineRule="auto"/>
        <w:ind w:left="1560" w:hanging="851"/>
        <w:rPr>
          <w:rFonts w:ascii="Arial" w:hAnsi="Arial" w:cs="Arial"/>
          <w:sz w:val="24"/>
        </w:rPr>
      </w:pPr>
      <w:r w:rsidRPr="00A32606">
        <w:rPr>
          <w:rFonts w:ascii="Arial" w:hAnsi="Arial" w:cs="Arial"/>
          <w:sz w:val="24"/>
        </w:rPr>
        <w:t>4.8.2</w:t>
      </w:r>
      <w:r w:rsidRPr="00A32606">
        <w:rPr>
          <w:rFonts w:ascii="Arial" w:hAnsi="Arial" w:cs="Arial"/>
          <w:sz w:val="24"/>
        </w:rPr>
        <w:tab/>
        <w:t>Where one or more of the circumstances described in Paragraph 4.8.1 applies, then this shall be a “Stage 3 Non-Conformance” and the Company shall inform the Supplier of the same by written notice.</w:t>
      </w:r>
    </w:p>
    <w:p w14:paraId="1DD1B6EA" w14:textId="77777777" w:rsidR="005B749F" w:rsidRPr="00A32606" w:rsidRDefault="005B749F" w:rsidP="00B1517F">
      <w:pPr>
        <w:pStyle w:val="CMSIndentL4"/>
        <w:spacing w:line="360" w:lineRule="auto"/>
        <w:ind w:left="1560" w:hanging="851"/>
        <w:rPr>
          <w:rFonts w:ascii="Arial" w:hAnsi="Arial" w:cs="Arial"/>
          <w:sz w:val="24"/>
        </w:rPr>
      </w:pPr>
      <w:r w:rsidRPr="00A32606">
        <w:rPr>
          <w:rFonts w:ascii="Arial" w:hAnsi="Arial" w:cs="Arial"/>
          <w:sz w:val="24"/>
        </w:rPr>
        <w:t>4.8.3</w:t>
      </w:r>
      <w:r w:rsidRPr="00A32606">
        <w:rPr>
          <w:rFonts w:ascii="Arial" w:hAnsi="Arial" w:cs="Arial"/>
          <w:sz w:val="24"/>
        </w:rPr>
        <w:tab/>
        <w:t>The notice referred to in Paragraph 4.8.2 shall set out:</w:t>
      </w:r>
    </w:p>
    <w:p w14:paraId="1DD1B6EB"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 xml:space="preserve">the deadline by which it requires the Supplier to serve on the Company a report setting out the steps which the Supplier has taken, or will take, to ensure that no further Non-Conformances of this type shall arise (the “Stage 3 Required Action”) (a “Stage 3 Non-Conformance Report”); and </w:t>
      </w:r>
    </w:p>
    <w:p w14:paraId="1DD1B6EC"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period (being no greater than 2 months from the time of occurrence of the Stage 3 Non-Conformance for the Supplier to put in place steps to ensure that no further Non-Conformances of the Same Type occur (the “Stage 3 Rectification Period”).</w:t>
      </w:r>
    </w:p>
    <w:p w14:paraId="1DD1B6ED" w14:textId="77777777" w:rsidR="005B749F" w:rsidRPr="00A32606" w:rsidRDefault="005B749F" w:rsidP="00B1517F">
      <w:pPr>
        <w:pStyle w:val="CMSIndentL4"/>
        <w:spacing w:line="360" w:lineRule="auto"/>
        <w:ind w:left="1560" w:hanging="851"/>
        <w:jc w:val="both"/>
        <w:rPr>
          <w:rFonts w:ascii="Arial" w:hAnsi="Arial" w:cs="Arial"/>
          <w:sz w:val="24"/>
        </w:rPr>
      </w:pPr>
      <w:r w:rsidRPr="00A32606">
        <w:rPr>
          <w:rFonts w:ascii="Arial" w:hAnsi="Arial" w:cs="Arial"/>
          <w:sz w:val="24"/>
        </w:rPr>
        <w:t>4.8.4</w:t>
      </w:r>
      <w:r w:rsidRPr="00A32606">
        <w:rPr>
          <w:rFonts w:ascii="Arial" w:hAnsi="Arial" w:cs="Arial"/>
          <w:sz w:val="24"/>
        </w:rPr>
        <w:tab/>
        <w:t>All Stage 3 Non-Conformance</w:t>
      </w:r>
      <w:r w:rsidR="00B1517F" w:rsidRPr="00A32606">
        <w:rPr>
          <w:rFonts w:ascii="Arial" w:hAnsi="Arial" w:cs="Arial"/>
          <w:sz w:val="24"/>
        </w:rPr>
        <w:t>s will be reviewed quarterly at</w:t>
      </w:r>
      <w:r w:rsidRPr="00A32606">
        <w:rPr>
          <w:rFonts w:ascii="Arial" w:hAnsi="Arial" w:cs="Arial"/>
          <w:sz w:val="24"/>
        </w:rPr>
        <w:t xml:space="preserve"> a Director Level meeting. For TfL, the nominated Director is Shashi Verma, Director of Customer Experience or his equivalent from time to time.</w:t>
      </w:r>
    </w:p>
    <w:p w14:paraId="1DD1B6EE" w14:textId="77777777" w:rsidR="005B749F" w:rsidRPr="00A32606" w:rsidRDefault="005B749F" w:rsidP="005B749F">
      <w:pPr>
        <w:spacing w:after="240" w:line="360" w:lineRule="auto"/>
        <w:ind w:left="720" w:hanging="720"/>
        <w:rPr>
          <w:rFonts w:ascii="Arial" w:hAnsi="Arial" w:cs="Arial"/>
          <w:b/>
          <w:sz w:val="24"/>
          <w:szCs w:val="24"/>
        </w:rPr>
      </w:pPr>
      <w:r w:rsidRPr="00A32606">
        <w:rPr>
          <w:rFonts w:ascii="Arial" w:hAnsi="Arial" w:cs="Arial"/>
          <w:sz w:val="24"/>
          <w:szCs w:val="24"/>
        </w:rPr>
        <w:t>4.9</w:t>
      </w:r>
      <w:r w:rsidRPr="00A32606">
        <w:rPr>
          <w:rFonts w:ascii="Arial" w:hAnsi="Arial" w:cs="Arial"/>
          <w:sz w:val="24"/>
          <w:szCs w:val="24"/>
        </w:rPr>
        <w:tab/>
      </w:r>
      <w:r w:rsidRPr="00A32606">
        <w:rPr>
          <w:rFonts w:ascii="Arial" w:hAnsi="Arial" w:cs="Arial"/>
          <w:b/>
          <w:sz w:val="24"/>
          <w:szCs w:val="24"/>
        </w:rPr>
        <w:t>Stage 4</w:t>
      </w:r>
    </w:p>
    <w:p w14:paraId="1DD1B6EF" w14:textId="77777777" w:rsidR="005B749F" w:rsidRPr="00A32606" w:rsidRDefault="005B749F" w:rsidP="00B1517F">
      <w:pPr>
        <w:pStyle w:val="CMSIndentL4"/>
        <w:spacing w:line="360" w:lineRule="auto"/>
        <w:ind w:left="1560" w:hanging="851"/>
        <w:jc w:val="both"/>
        <w:rPr>
          <w:rFonts w:ascii="Arial" w:hAnsi="Arial" w:cs="Arial"/>
          <w:sz w:val="24"/>
        </w:rPr>
      </w:pPr>
      <w:r w:rsidRPr="00A32606">
        <w:rPr>
          <w:rFonts w:ascii="Arial" w:hAnsi="Arial" w:cs="Arial"/>
          <w:sz w:val="24"/>
        </w:rPr>
        <w:t>4.9.1</w:t>
      </w:r>
      <w:r w:rsidRPr="00A32606">
        <w:rPr>
          <w:rFonts w:ascii="Arial" w:hAnsi="Arial" w:cs="Arial"/>
          <w:sz w:val="24"/>
        </w:rPr>
        <w:tab/>
        <w:t>Paragraph 4.9.2 shall apply where:</w:t>
      </w:r>
    </w:p>
    <w:p w14:paraId="1DD1B6F0"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Supplier fails to make available to the Company by the deadline notified under Paragraph 4.8.3 a Stage 3 Non-Conformance Report; or</w:t>
      </w:r>
    </w:p>
    <w:p w14:paraId="1DD1B6F1"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Supplier fails to undertake the Stage 3 Required Action within the Stage 3 Rectification Period; or</w:t>
      </w:r>
    </w:p>
    <w:p w14:paraId="1DD1B6F2"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lastRenderedPageBreak/>
        <w:t>(c)</w:t>
      </w:r>
      <w:r w:rsidRPr="00A32606">
        <w:rPr>
          <w:rFonts w:ascii="Arial" w:hAnsi="Arial" w:cs="Arial"/>
          <w:sz w:val="24"/>
          <w:szCs w:val="24"/>
        </w:rPr>
        <w:tab/>
        <w:t>the Supplier fails to rectify the Stage 3 Non-Conformance within the Stage 3 Rectification Period; or</w:t>
      </w:r>
    </w:p>
    <w:p w14:paraId="1DD1B6F3"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a further Non-Conformance occurs after the Stage 3 Rectification Period but within 2 months of the end of the Stage 3 Rectification Period and which is of the Same Type as the Stage 3 Non-Conformance; or</w:t>
      </w:r>
    </w:p>
    <w:p w14:paraId="1DD1B6F4" w14:textId="77777777" w:rsidR="005B749F" w:rsidRPr="00A32606" w:rsidRDefault="005B749F" w:rsidP="00B1517F">
      <w:pPr>
        <w:spacing w:after="240" w:line="360" w:lineRule="auto"/>
        <w:ind w:left="2268" w:hanging="708"/>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t>a further Non-Conformance occurs during the Stage 3 Rectification Period that is of the Same Type as the Stage 3 Non-Conformance and the Supplier has wilfully permitted the occurrence of such further Non-Conformance.</w:t>
      </w:r>
    </w:p>
    <w:p w14:paraId="1DD1B6F5" w14:textId="77777777" w:rsidR="005B749F" w:rsidRPr="00A32606" w:rsidRDefault="005B749F" w:rsidP="00B1517F">
      <w:pPr>
        <w:pStyle w:val="CMSIndentL4"/>
        <w:spacing w:line="360" w:lineRule="auto"/>
        <w:ind w:left="1560" w:hanging="851"/>
        <w:rPr>
          <w:rFonts w:ascii="Arial" w:hAnsi="Arial" w:cs="Arial"/>
          <w:sz w:val="24"/>
        </w:rPr>
      </w:pPr>
      <w:r w:rsidRPr="00A32606">
        <w:rPr>
          <w:rFonts w:ascii="Arial" w:hAnsi="Arial" w:cs="Arial"/>
          <w:sz w:val="24"/>
        </w:rPr>
        <w:t>4.9.2</w:t>
      </w:r>
      <w:r w:rsidRPr="00A32606">
        <w:rPr>
          <w:rFonts w:ascii="Arial" w:hAnsi="Arial" w:cs="Arial"/>
          <w:sz w:val="24"/>
        </w:rPr>
        <w:tab/>
        <w:t>Where one or more of the circumstances described in Paragraph 4.9.1 applies, then this shall be a “Stage 4 Non-Conformance” and the Company will be entitled to terminate the Contract in whole or in part in accordance with Clause 39.1.10 of the Contract</w:t>
      </w:r>
      <w:r w:rsidR="00B1517F" w:rsidRPr="00A32606">
        <w:rPr>
          <w:rFonts w:ascii="Arial" w:hAnsi="Arial" w:cs="Arial"/>
          <w:sz w:val="24"/>
        </w:rPr>
        <w:t>.</w:t>
      </w:r>
    </w:p>
    <w:p w14:paraId="1DD1B6F6" w14:textId="77777777" w:rsidR="005B749F" w:rsidRPr="00A32606" w:rsidRDefault="005B749F" w:rsidP="005B749F">
      <w:pPr>
        <w:spacing w:after="240" w:line="360" w:lineRule="auto"/>
        <w:rPr>
          <w:rFonts w:ascii="Arial" w:hAnsi="Arial" w:cs="Arial"/>
          <w:b/>
          <w:sz w:val="24"/>
          <w:szCs w:val="24"/>
        </w:rPr>
      </w:pPr>
      <w:bookmarkStart w:id="520" w:name="_DV_M242"/>
      <w:bookmarkStart w:id="521" w:name="_DV_M243"/>
      <w:bookmarkStart w:id="522" w:name="_DV_M244"/>
      <w:bookmarkStart w:id="523" w:name="_DV_M245"/>
      <w:bookmarkStart w:id="524" w:name="_DV_M246"/>
      <w:bookmarkStart w:id="525" w:name="_DV_M247"/>
      <w:bookmarkStart w:id="526" w:name="_DV_M248"/>
      <w:bookmarkStart w:id="527" w:name="_DV_M249"/>
      <w:bookmarkStart w:id="528" w:name="_DV_M250"/>
      <w:bookmarkStart w:id="529" w:name="_DV_M251"/>
      <w:bookmarkStart w:id="530" w:name="_DV_M252"/>
      <w:bookmarkStart w:id="531" w:name="_DV_M253"/>
      <w:bookmarkStart w:id="532" w:name="_DV_M254"/>
      <w:bookmarkStart w:id="533" w:name="_DV_M255"/>
      <w:bookmarkStart w:id="534" w:name="_DV_M256"/>
      <w:bookmarkStart w:id="535" w:name="_DV_M257"/>
      <w:bookmarkStart w:id="536" w:name="_DV_M292"/>
      <w:bookmarkStart w:id="537" w:name="_DV_M293"/>
      <w:bookmarkStart w:id="538" w:name="_DV_M294"/>
      <w:bookmarkStart w:id="539" w:name="_DV_M295"/>
      <w:bookmarkStart w:id="540" w:name="_DV_M296"/>
      <w:bookmarkStart w:id="541" w:name="_DV_M297"/>
      <w:bookmarkStart w:id="542" w:name="_DV_M298"/>
      <w:bookmarkStart w:id="543" w:name="_DV_M299"/>
      <w:bookmarkStart w:id="544" w:name="_DV_M300"/>
      <w:bookmarkStart w:id="545" w:name="_DV_M301"/>
      <w:bookmarkStart w:id="546" w:name="_DV_M303"/>
      <w:bookmarkStart w:id="547" w:name="_DV_M304"/>
      <w:bookmarkStart w:id="548" w:name="_DV_M305"/>
      <w:bookmarkStart w:id="549" w:name="_DV_M306"/>
      <w:bookmarkStart w:id="550" w:name="_DV_M307"/>
      <w:bookmarkStart w:id="551" w:name="_DV_M308"/>
      <w:bookmarkStart w:id="552" w:name="_DV_M310"/>
      <w:bookmarkStart w:id="553" w:name="_DV_M311"/>
      <w:bookmarkStart w:id="554" w:name="_DV_M315"/>
      <w:bookmarkStart w:id="555" w:name="_DV_M317"/>
      <w:bookmarkStart w:id="556" w:name="_DV_M318"/>
      <w:bookmarkStart w:id="557" w:name="_DV_M319"/>
      <w:bookmarkStart w:id="558" w:name="_DV_M320"/>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sidRPr="00A32606">
        <w:rPr>
          <w:rFonts w:ascii="Arial" w:hAnsi="Arial" w:cs="Arial"/>
          <w:b/>
          <w:sz w:val="24"/>
          <w:szCs w:val="24"/>
        </w:rPr>
        <w:t>5.</w:t>
      </w:r>
      <w:r w:rsidRPr="00A32606">
        <w:rPr>
          <w:rFonts w:ascii="Arial" w:hAnsi="Arial" w:cs="Arial"/>
          <w:b/>
          <w:sz w:val="24"/>
          <w:szCs w:val="24"/>
        </w:rPr>
        <w:tab/>
        <w:t>Exclusions</w:t>
      </w:r>
    </w:p>
    <w:p w14:paraId="1DD1B6F7" w14:textId="77777777" w:rsidR="005B749F" w:rsidRPr="00A32606" w:rsidRDefault="005B749F" w:rsidP="005B749F">
      <w:pPr>
        <w:pStyle w:val="CMSIndentL4"/>
        <w:spacing w:line="360" w:lineRule="auto"/>
        <w:ind w:left="720" w:hanging="720"/>
        <w:rPr>
          <w:rFonts w:ascii="Arial" w:hAnsi="Arial" w:cs="Arial"/>
          <w:sz w:val="24"/>
        </w:rPr>
      </w:pPr>
      <w:r w:rsidRPr="00A32606">
        <w:rPr>
          <w:rFonts w:ascii="Arial" w:hAnsi="Arial" w:cs="Arial"/>
          <w:sz w:val="24"/>
        </w:rPr>
        <w:t>5.1</w:t>
      </w:r>
      <w:r w:rsidRPr="00A32606">
        <w:rPr>
          <w:rFonts w:ascii="Arial" w:hAnsi="Arial" w:cs="Arial"/>
          <w:sz w:val="24"/>
        </w:rPr>
        <w:tab/>
      </w:r>
      <w:bookmarkStart w:id="559" w:name="_DV_M985"/>
      <w:bookmarkEnd w:id="559"/>
      <w:r w:rsidRPr="00A32606">
        <w:rPr>
          <w:rFonts w:ascii="Arial" w:hAnsi="Arial" w:cs="Arial"/>
          <w:sz w:val="24"/>
        </w:rPr>
        <w:t>No down time for Faults will be attributed to the Supplier in the circumstances set out in (a) below provided that (i) when the Fault is identified or should reasonably be identified by the Supplier or reported by the Company, the Supplier shall commence and continue to make all reasonable endeavours to rectify the Fault so reported; and (ii) the Fault has not been caused or contributed to by the act, omission or default of the Supplier.</w:t>
      </w:r>
    </w:p>
    <w:p w14:paraId="1DD1B6F8" w14:textId="77777777" w:rsidR="005B749F" w:rsidRPr="00A32606" w:rsidRDefault="005B749F" w:rsidP="005B749F">
      <w:pPr>
        <w:spacing w:after="240" w:line="360" w:lineRule="auto"/>
        <w:ind w:left="1440" w:hanging="720"/>
        <w:rPr>
          <w:rFonts w:ascii="Arial" w:hAnsi="Arial" w:cs="Arial"/>
          <w:sz w:val="24"/>
          <w:szCs w:val="24"/>
        </w:rPr>
      </w:pPr>
      <w:bookmarkStart w:id="560" w:name="_DV_M986"/>
      <w:bookmarkEnd w:id="560"/>
      <w:r w:rsidRPr="00A32606">
        <w:rPr>
          <w:rFonts w:ascii="Arial" w:hAnsi="Arial" w:cs="Arial"/>
          <w:sz w:val="24"/>
          <w:szCs w:val="24"/>
        </w:rPr>
        <w:t>(a)</w:t>
      </w:r>
      <w:r w:rsidRPr="00A32606">
        <w:rPr>
          <w:rFonts w:ascii="Arial" w:hAnsi="Arial" w:cs="Arial"/>
          <w:sz w:val="24"/>
          <w:szCs w:val="24"/>
        </w:rPr>
        <w:tab/>
        <w:t xml:space="preserve">subject to the requirements of the Contract and to proper coordination by the Supplier, access to or use of a part of the site is delayed, disrupted or cancelled in accordance  Refused Access Process.  </w:t>
      </w:r>
    </w:p>
    <w:p w14:paraId="1DD1B6F9" w14:textId="77777777" w:rsidR="005B749F" w:rsidRPr="00A32606" w:rsidRDefault="005B749F" w:rsidP="005B749F">
      <w:pPr>
        <w:pStyle w:val="CMSIndentL4"/>
        <w:spacing w:line="360" w:lineRule="auto"/>
        <w:ind w:left="720" w:hanging="720"/>
        <w:rPr>
          <w:rFonts w:ascii="Arial" w:hAnsi="Arial" w:cs="Arial"/>
          <w:sz w:val="24"/>
        </w:rPr>
      </w:pPr>
      <w:r w:rsidRPr="00A32606">
        <w:rPr>
          <w:rFonts w:ascii="Arial" w:hAnsi="Arial" w:cs="Arial"/>
          <w:sz w:val="24"/>
        </w:rPr>
        <w:t>5.2</w:t>
      </w:r>
      <w:r w:rsidRPr="00A32606">
        <w:rPr>
          <w:rFonts w:ascii="Arial" w:hAnsi="Arial" w:cs="Arial"/>
          <w:sz w:val="24"/>
        </w:rPr>
        <w:tab/>
        <w:t>The Supplier shall notify the Company within the Rectification Time</w:t>
      </w:r>
      <w:bookmarkStart w:id="561" w:name="_DV_M987"/>
      <w:bookmarkStart w:id="562" w:name="_DV_M988"/>
      <w:bookmarkStart w:id="563" w:name="_DV_M989"/>
      <w:bookmarkStart w:id="564" w:name="_DV_M990"/>
      <w:bookmarkStart w:id="565" w:name="_DV_M991"/>
      <w:bookmarkStart w:id="566" w:name="_DV_M992"/>
      <w:bookmarkStart w:id="567" w:name="_DV_M993"/>
      <w:bookmarkStart w:id="568" w:name="_DV_M994"/>
      <w:bookmarkStart w:id="569" w:name="_DV_M995"/>
      <w:bookmarkStart w:id="570" w:name="_DV_M996"/>
      <w:bookmarkStart w:id="571" w:name="_DV_M1000"/>
      <w:bookmarkStart w:id="572" w:name="_DV_M1001"/>
      <w:bookmarkStart w:id="573" w:name="_DV_M1002"/>
      <w:bookmarkStart w:id="574" w:name="_DV_M1003"/>
      <w:bookmarkStart w:id="575" w:name="_DV_M1004"/>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A32606">
        <w:rPr>
          <w:rFonts w:ascii="Arial" w:hAnsi="Arial" w:cs="Arial"/>
          <w:sz w:val="24"/>
        </w:rPr>
        <w:t xml:space="preserve"> that they believe that the Fault should be excluded from the performance calculation setting out:</w:t>
      </w:r>
    </w:p>
    <w:p w14:paraId="1DD1B6FA" w14:textId="77777777" w:rsidR="005B749F" w:rsidRPr="00A32606" w:rsidRDefault="005B749F" w:rsidP="005B749F">
      <w:pPr>
        <w:spacing w:after="240" w:line="360" w:lineRule="auto"/>
        <w:ind w:left="1440" w:hanging="720"/>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reason for the exclusion; and</w:t>
      </w:r>
    </w:p>
    <w:p w14:paraId="1DD1B6FB" w14:textId="77777777" w:rsidR="005B749F" w:rsidRPr="00A32606" w:rsidRDefault="005B749F" w:rsidP="005B749F">
      <w:pPr>
        <w:spacing w:after="240" w:line="360" w:lineRule="auto"/>
        <w:ind w:left="1440" w:hanging="720"/>
        <w:rPr>
          <w:rFonts w:ascii="Arial" w:hAnsi="Arial" w:cs="Arial"/>
          <w:sz w:val="24"/>
          <w:szCs w:val="24"/>
        </w:rPr>
      </w:pPr>
      <w:r w:rsidRPr="00A32606">
        <w:rPr>
          <w:rFonts w:ascii="Arial" w:hAnsi="Arial" w:cs="Arial"/>
          <w:sz w:val="24"/>
          <w:szCs w:val="24"/>
        </w:rPr>
        <w:lastRenderedPageBreak/>
        <w:t>(b)</w:t>
      </w:r>
      <w:r w:rsidRPr="00A32606">
        <w:rPr>
          <w:rFonts w:ascii="Arial" w:hAnsi="Arial" w:cs="Arial"/>
          <w:sz w:val="24"/>
          <w:szCs w:val="24"/>
        </w:rPr>
        <w:tab/>
        <w:t>the expected completion date; and</w:t>
      </w:r>
    </w:p>
    <w:p w14:paraId="1DD1B6FC" w14:textId="77777777" w:rsidR="005B749F" w:rsidRPr="00A32606" w:rsidRDefault="005B749F" w:rsidP="005B749F">
      <w:pPr>
        <w:spacing w:after="240" w:line="360" w:lineRule="auto"/>
        <w:ind w:left="1440" w:hanging="720"/>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providing any relevant supporting documentation including the lead time for specialist equipment and / or materials and cancelled / delayed access forms.</w:t>
      </w:r>
    </w:p>
    <w:p w14:paraId="1DD1B6FD" w14:textId="77777777" w:rsidR="005B749F" w:rsidRPr="00A32606" w:rsidRDefault="005B749F" w:rsidP="005B749F">
      <w:pPr>
        <w:pStyle w:val="CMSIndentL4"/>
        <w:spacing w:line="360" w:lineRule="auto"/>
        <w:ind w:left="720" w:hanging="720"/>
        <w:rPr>
          <w:rFonts w:ascii="Arial" w:hAnsi="Arial" w:cs="Arial"/>
          <w:sz w:val="24"/>
        </w:rPr>
      </w:pPr>
      <w:r w:rsidRPr="00A32606">
        <w:rPr>
          <w:rFonts w:ascii="Arial" w:hAnsi="Arial" w:cs="Arial"/>
          <w:sz w:val="24"/>
        </w:rPr>
        <w:t>5.3</w:t>
      </w:r>
      <w:r w:rsidRPr="00A32606">
        <w:rPr>
          <w:rFonts w:ascii="Arial" w:hAnsi="Arial" w:cs="Arial"/>
          <w:sz w:val="24"/>
        </w:rPr>
        <w:tab/>
        <w:t xml:space="preserve">Following receipt of each request for an exclusion, the Company shall notify the Supplier in writing that it: </w:t>
      </w:r>
    </w:p>
    <w:p w14:paraId="1DD1B6FE" w14:textId="77777777" w:rsidR="005B749F" w:rsidRPr="00A32606" w:rsidRDefault="005B749F" w:rsidP="005B749F">
      <w:pPr>
        <w:spacing w:after="240" w:line="360" w:lineRule="auto"/>
        <w:ind w:left="1440" w:hanging="720"/>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approves the application for an exclusion; or</w:t>
      </w:r>
    </w:p>
    <w:p w14:paraId="1DD1B6FF" w14:textId="77777777" w:rsidR="005B749F" w:rsidRPr="00A32606" w:rsidRDefault="005B749F" w:rsidP="005B749F">
      <w:pPr>
        <w:spacing w:after="240" w:line="360" w:lineRule="auto"/>
        <w:ind w:left="1440" w:hanging="720"/>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rejects the application for an exclusion.</w:t>
      </w:r>
    </w:p>
    <w:p w14:paraId="1DD1B700" w14:textId="77777777" w:rsidR="005B749F" w:rsidRPr="00A32606" w:rsidRDefault="005B749F" w:rsidP="005B749F">
      <w:pPr>
        <w:spacing w:after="240" w:line="360" w:lineRule="auto"/>
        <w:rPr>
          <w:rFonts w:ascii="Arial" w:hAnsi="Arial" w:cs="Arial"/>
          <w:b/>
          <w:sz w:val="24"/>
          <w:szCs w:val="24"/>
        </w:rPr>
      </w:pPr>
      <w:r w:rsidRPr="00A32606">
        <w:rPr>
          <w:rFonts w:ascii="Arial" w:hAnsi="Arial" w:cs="Arial"/>
          <w:b/>
          <w:sz w:val="24"/>
          <w:szCs w:val="24"/>
        </w:rPr>
        <w:t>6.</w:t>
      </w:r>
      <w:r w:rsidRPr="00A32606">
        <w:rPr>
          <w:rFonts w:ascii="Arial" w:hAnsi="Arial" w:cs="Arial"/>
          <w:b/>
          <w:sz w:val="24"/>
          <w:szCs w:val="24"/>
        </w:rPr>
        <w:tab/>
        <w:t>Performance Reporting</w:t>
      </w:r>
    </w:p>
    <w:p w14:paraId="1DD1B701" w14:textId="77777777" w:rsidR="005B749F" w:rsidRPr="00A32606" w:rsidRDefault="005B749F" w:rsidP="005B749F">
      <w:pPr>
        <w:pStyle w:val="CMSIndentL4"/>
        <w:spacing w:line="360" w:lineRule="auto"/>
        <w:ind w:left="720" w:hanging="720"/>
        <w:rPr>
          <w:rFonts w:ascii="Arial" w:hAnsi="Arial" w:cs="Arial"/>
          <w:sz w:val="24"/>
        </w:rPr>
      </w:pPr>
      <w:r w:rsidRPr="00A32606">
        <w:rPr>
          <w:rFonts w:ascii="Arial" w:hAnsi="Arial" w:cs="Arial"/>
          <w:sz w:val="24"/>
        </w:rPr>
        <w:t>6.1</w:t>
      </w:r>
      <w:r w:rsidRPr="00A32606">
        <w:rPr>
          <w:rFonts w:ascii="Arial" w:hAnsi="Arial" w:cs="Arial"/>
          <w:sz w:val="24"/>
        </w:rPr>
        <w:tab/>
        <w:t xml:space="preserve">The Supplier shall report on the performance of the Services against Key Performance Indicators and SDI Performance Criteria in accordance with Schedule 2 </w:t>
      </w:r>
      <w:r w:rsidR="0097694E" w:rsidRPr="00A32606">
        <w:rPr>
          <w:rFonts w:ascii="Arial" w:hAnsi="Arial" w:cs="Arial"/>
          <w:sz w:val="24"/>
        </w:rPr>
        <w:t>(</w:t>
      </w:r>
      <w:r w:rsidRPr="00A32606">
        <w:rPr>
          <w:rFonts w:ascii="Arial" w:hAnsi="Arial" w:cs="Arial"/>
          <w:sz w:val="24"/>
        </w:rPr>
        <w:t>Programme</w:t>
      </w:r>
      <w:r w:rsidR="0097694E" w:rsidRPr="00A32606">
        <w:rPr>
          <w:rFonts w:ascii="Arial" w:hAnsi="Arial" w:cs="Arial"/>
          <w:sz w:val="24"/>
        </w:rPr>
        <w:t>)</w:t>
      </w:r>
      <w:r w:rsidRPr="00A32606">
        <w:rPr>
          <w:rFonts w:ascii="Arial" w:hAnsi="Arial" w:cs="Arial"/>
          <w:sz w:val="24"/>
        </w:rPr>
        <w:t>.</w:t>
      </w:r>
    </w:p>
    <w:p w14:paraId="1DD1B702" w14:textId="77777777" w:rsidR="005B749F" w:rsidRPr="00A32606" w:rsidRDefault="005B749F" w:rsidP="005B749F">
      <w:pPr>
        <w:spacing w:after="240" w:line="360" w:lineRule="auto"/>
        <w:rPr>
          <w:rFonts w:ascii="Arial" w:hAnsi="Arial" w:cs="Arial"/>
          <w:b/>
          <w:sz w:val="24"/>
          <w:szCs w:val="24"/>
        </w:rPr>
      </w:pPr>
      <w:r w:rsidRPr="00A32606">
        <w:rPr>
          <w:rFonts w:ascii="Arial" w:hAnsi="Arial" w:cs="Arial"/>
          <w:b/>
          <w:sz w:val="24"/>
          <w:szCs w:val="24"/>
        </w:rPr>
        <w:t>7.</w:t>
      </w:r>
      <w:r w:rsidRPr="00A32606">
        <w:rPr>
          <w:rFonts w:ascii="Arial" w:hAnsi="Arial" w:cs="Arial"/>
          <w:b/>
          <w:sz w:val="24"/>
          <w:szCs w:val="24"/>
        </w:rPr>
        <w:tab/>
        <w:t>Payment Adjustments</w:t>
      </w:r>
    </w:p>
    <w:p w14:paraId="1DD1B703" w14:textId="77777777" w:rsidR="005B749F" w:rsidRPr="00A32606" w:rsidRDefault="005B749F" w:rsidP="005B749F">
      <w:pPr>
        <w:pStyle w:val="CMSIndentL4"/>
        <w:spacing w:line="360" w:lineRule="auto"/>
        <w:ind w:left="720" w:hanging="720"/>
        <w:rPr>
          <w:rFonts w:ascii="Arial" w:hAnsi="Arial" w:cs="Arial"/>
          <w:sz w:val="24"/>
        </w:rPr>
      </w:pPr>
      <w:r w:rsidRPr="00A32606">
        <w:rPr>
          <w:rFonts w:ascii="Arial" w:hAnsi="Arial" w:cs="Arial"/>
          <w:sz w:val="24"/>
        </w:rPr>
        <w:t>7.1</w:t>
      </w:r>
      <w:r w:rsidRPr="00A32606">
        <w:rPr>
          <w:rFonts w:ascii="Arial" w:hAnsi="Arial" w:cs="Arial"/>
          <w:sz w:val="24"/>
        </w:rPr>
        <w:tab/>
        <w:t>Adjustments to the Service Payments to reflect performance shall be applied</w:t>
      </w:r>
      <w:r w:rsidR="0097694E" w:rsidRPr="00A32606">
        <w:rPr>
          <w:rFonts w:ascii="Arial" w:hAnsi="Arial" w:cs="Arial"/>
          <w:sz w:val="24"/>
        </w:rPr>
        <w:t xml:space="preserve"> in accordance with Schedule 4 (</w:t>
      </w:r>
      <w:r w:rsidRPr="00A32606">
        <w:rPr>
          <w:rFonts w:ascii="Arial" w:hAnsi="Arial" w:cs="Arial"/>
          <w:sz w:val="24"/>
        </w:rPr>
        <w:t>Prices and Payment Procedure</w:t>
      </w:r>
      <w:r w:rsidR="0097694E" w:rsidRPr="00A32606">
        <w:rPr>
          <w:rFonts w:ascii="Arial" w:hAnsi="Arial" w:cs="Arial"/>
          <w:sz w:val="24"/>
        </w:rPr>
        <w:t>)</w:t>
      </w:r>
      <w:r w:rsidRPr="00A32606">
        <w:rPr>
          <w:rFonts w:ascii="Arial" w:hAnsi="Arial" w:cs="Arial"/>
          <w:sz w:val="24"/>
        </w:rPr>
        <w:t>.</w:t>
      </w:r>
    </w:p>
    <w:p w14:paraId="1DD1B704"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r w:rsidRPr="00A32606">
        <w:rPr>
          <w:rFonts w:ascii="Arial" w:hAnsi="Arial" w:cs="Arial"/>
          <w:b/>
          <w:sz w:val="24"/>
          <w:szCs w:val="24"/>
        </w:rPr>
        <w:br w:type="page"/>
      </w:r>
      <w:bookmarkStart w:id="576" w:name="_Toc213400320"/>
      <w:r w:rsidRPr="00A32606">
        <w:rPr>
          <w:rFonts w:ascii="Arial" w:hAnsi="Arial" w:cs="Arial"/>
          <w:b/>
          <w:sz w:val="24"/>
          <w:szCs w:val="24"/>
        </w:rPr>
        <w:lastRenderedPageBreak/>
        <w:t>SCHEDULE 9:</w:t>
      </w:r>
      <w:r w:rsidR="00FB0067" w:rsidRPr="00A32606">
        <w:rPr>
          <w:rFonts w:ascii="Arial" w:hAnsi="Arial" w:cs="Arial"/>
          <w:b/>
          <w:sz w:val="24"/>
          <w:szCs w:val="24"/>
        </w:rPr>
        <w:t xml:space="preserve"> </w:t>
      </w:r>
      <w:r w:rsidRPr="00A32606">
        <w:rPr>
          <w:rFonts w:ascii="Arial" w:hAnsi="Arial" w:cs="Arial"/>
          <w:b/>
          <w:sz w:val="24"/>
          <w:szCs w:val="24"/>
        </w:rPr>
        <w:t>CORPORATE IPRs</w:t>
      </w:r>
      <w:bookmarkEnd w:id="576"/>
      <w:r w:rsidR="008F4644" w:rsidRPr="00A32606">
        <w:rPr>
          <w:rFonts w:ascii="Arial" w:hAnsi="Arial" w:cs="Arial"/>
          <w:b/>
          <w:sz w:val="24"/>
          <w:szCs w:val="24"/>
        </w:rPr>
        <w:t xml:space="preserve"> </w:t>
      </w:r>
    </w:p>
    <w:p w14:paraId="1DD1B705"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left"/>
        <w:outlineLvl w:val="0"/>
        <w:rPr>
          <w:rFonts w:ascii="Arial" w:hAnsi="Arial" w:cs="Arial"/>
          <w:sz w:val="24"/>
          <w:szCs w:val="24"/>
        </w:rPr>
      </w:pPr>
    </w:p>
    <w:p w14:paraId="1DD1B706" w14:textId="77777777" w:rsidR="00DE5748" w:rsidRPr="00A32606" w:rsidRDefault="00DE5748" w:rsidP="00DE5748">
      <w:pPr>
        <w:pStyle w:val="List1"/>
        <w:tabs>
          <w:tab w:val="clear" w:pos="720"/>
        </w:tabs>
        <w:ind w:left="0" w:firstLine="0"/>
        <w:rPr>
          <w:sz w:val="24"/>
          <w:szCs w:val="24"/>
        </w:rPr>
      </w:pPr>
      <w:r w:rsidRPr="00A32606">
        <w:rPr>
          <w:sz w:val="24"/>
          <w:szCs w:val="24"/>
        </w:rPr>
        <w:t>The Roundel including the following registered trade marks:</w:t>
      </w:r>
    </w:p>
    <w:p w14:paraId="1DD1B707" w14:textId="77777777" w:rsidR="00DE5748" w:rsidRPr="00A32606" w:rsidRDefault="00DE5748" w:rsidP="00DE5748">
      <w:pPr>
        <w:pStyle w:val="NorTxt"/>
        <w:rPr>
          <w:sz w:val="24"/>
          <w:szCs w:val="24"/>
        </w:rPr>
      </w:pP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55"/>
        <w:gridCol w:w="1560"/>
        <w:gridCol w:w="3360"/>
        <w:gridCol w:w="1320"/>
      </w:tblGrid>
      <w:tr w:rsidR="00DE5748" w:rsidRPr="00A32606" w14:paraId="1DD1B70C" w14:textId="77777777" w:rsidTr="00DE5748">
        <w:trPr>
          <w:trHeight w:val="255"/>
          <w:tblHeader/>
        </w:trPr>
        <w:tc>
          <w:tcPr>
            <w:tcW w:w="2055" w:type="dxa"/>
            <w:shd w:val="clear" w:color="auto" w:fill="F3F3F3"/>
            <w:noWrap/>
            <w:tcMar>
              <w:top w:w="15" w:type="dxa"/>
              <w:left w:w="15" w:type="dxa"/>
              <w:bottom w:w="0" w:type="dxa"/>
              <w:right w:w="15" w:type="dxa"/>
            </w:tcMar>
          </w:tcPr>
          <w:p w14:paraId="1DD1B708" w14:textId="77777777" w:rsidR="00DE5748" w:rsidRPr="00A32606" w:rsidRDefault="00DE5748" w:rsidP="00DE5748">
            <w:pPr>
              <w:pStyle w:val="NorTxt"/>
              <w:spacing w:before="60"/>
              <w:jc w:val="center"/>
              <w:rPr>
                <w:rFonts w:eastAsia="Arial Unicode MS"/>
                <w:b/>
                <w:bCs/>
                <w:sz w:val="24"/>
                <w:szCs w:val="24"/>
              </w:rPr>
            </w:pPr>
            <w:r w:rsidRPr="00A32606">
              <w:rPr>
                <w:b/>
                <w:bCs/>
                <w:sz w:val="24"/>
                <w:szCs w:val="24"/>
              </w:rPr>
              <w:t>Country</w:t>
            </w:r>
          </w:p>
        </w:tc>
        <w:tc>
          <w:tcPr>
            <w:tcW w:w="1560" w:type="dxa"/>
            <w:shd w:val="clear" w:color="auto" w:fill="F3F3F3"/>
            <w:noWrap/>
            <w:tcMar>
              <w:top w:w="15" w:type="dxa"/>
              <w:left w:w="15" w:type="dxa"/>
              <w:bottom w:w="0" w:type="dxa"/>
              <w:right w:w="15" w:type="dxa"/>
            </w:tcMar>
          </w:tcPr>
          <w:p w14:paraId="1DD1B709" w14:textId="77777777" w:rsidR="00DE5748" w:rsidRPr="00A32606" w:rsidRDefault="00DE5748" w:rsidP="00DE5748">
            <w:pPr>
              <w:pStyle w:val="NorTxt"/>
              <w:spacing w:before="60"/>
              <w:jc w:val="center"/>
              <w:rPr>
                <w:rFonts w:eastAsia="Arial Unicode MS"/>
                <w:b/>
                <w:bCs/>
                <w:sz w:val="24"/>
                <w:szCs w:val="24"/>
              </w:rPr>
            </w:pPr>
            <w:r w:rsidRPr="00A32606">
              <w:rPr>
                <w:rFonts w:eastAsia="Arial Unicode MS"/>
                <w:b/>
                <w:bCs/>
                <w:sz w:val="24"/>
                <w:szCs w:val="24"/>
              </w:rPr>
              <w:t>Registration/</w:t>
            </w:r>
            <w:r w:rsidRPr="00A32606">
              <w:rPr>
                <w:rFonts w:eastAsia="Arial Unicode MS"/>
                <w:b/>
                <w:bCs/>
                <w:sz w:val="24"/>
                <w:szCs w:val="24"/>
              </w:rPr>
              <w:br/>
              <w:t>Application</w:t>
            </w:r>
          </w:p>
        </w:tc>
        <w:tc>
          <w:tcPr>
            <w:tcW w:w="3360" w:type="dxa"/>
            <w:shd w:val="clear" w:color="auto" w:fill="F3F3F3"/>
            <w:noWrap/>
            <w:tcMar>
              <w:top w:w="15" w:type="dxa"/>
              <w:left w:w="15" w:type="dxa"/>
              <w:bottom w:w="0" w:type="dxa"/>
              <w:right w:w="15" w:type="dxa"/>
            </w:tcMar>
          </w:tcPr>
          <w:p w14:paraId="1DD1B70A" w14:textId="77777777" w:rsidR="00DE5748" w:rsidRPr="00A32606" w:rsidRDefault="00DE5748" w:rsidP="00DE5748">
            <w:pPr>
              <w:pStyle w:val="NorTxt"/>
              <w:spacing w:before="60"/>
              <w:jc w:val="center"/>
              <w:rPr>
                <w:rFonts w:eastAsia="Arial Unicode MS"/>
                <w:b/>
                <w:bCs/>
                <w:sz w:val="24"/>
                <w:szCs w:val="24"/>
              </w:rPr>
            </w:pPr>
            <w:r w:rsidRPr="00A32606">
              <w:rPr>
                <w:b/>
                <w:bCs/>
                <w:sz w:val="24"/>
                <w:szCs w:val="24"/>
              </w:rPr>
              <w:t>Trademark</w:t>
            </w:r>
          </w:p>
        </w:tc>
        <w:tc>
          <w:tcPr>
            <w:tcW w:w="1320" w:type="dxa"/>
            <w:shd w:val="clear" w:color="auto" w:fill="F3F3F3"/>
            <w:noWrap/>
            <w:tcMar>
              <w:top w:w="15" w:type="dxa"/>
              <w:left w:w="15" w:type="dxa"/>
              <w:bottom w:w="0" w:type="dxa"/>
              <w:right w:w="15" w:type="dxa"/>
            </w:tcMar>
          </w:tcPr>
          <w:p w14:paraId="1DD1B70B" w14:textId="77777777" w:rsidR="00DE5748" w:rsidRPr="00A32606" w:rsidRDefault="00DE5748" w:rsidP="00DE5748">
            <w:pPr>
              <w:pStyle w:val="NorTxt"/>
              <w:spacing w:before="60"/>
              <w:jc w:val="center"/>
              <w:rPr>
                <w:rFonts w:eastAsia="Arial Unicode MS"/>
                <w:b/>
                <w:bCs/>
                <w:sz w:val="24"/>
                <w:szCs w:val="24"/>
              </w:rPr>
            </w:pPr>
            <w:r w:rsidRPr="00A32606">
              <w:rPr>
                <w:b/>
                <w:bCs/>
                <w:sz w:val="24"/>
                <w:szCs w:val="24"/>
              </w:rPr>
              <w:t>Class</w:t>
            </w:r>
          </w:p>
        </w:tc>
      </w:tr>
      <w:tr w:rsidR="00DE5748" w:rsidRPr="00A32606" w14:paraId="1DD1B711" w14:textId="77777777" w:rsidTr="00DE5748">
        <w:trPr>
          <w:trHeight w:val="255"/>
        </w:trPr>
        <w:tc>
          <w:tcPr>
            <w:tcW w:w="2055" w:type="dxa"/>
            <w:noWrap/>
            <w:tcMar>
              <w:top w:w="15" w:type="dxa"/>
              <w:left w:w="15" w:type="dxa"/>
              <w:bottom w:w="0" w:type="dxa"/>
              <w:right w:w="15" w:type="dxa"/>
            </w:tcMar>
            <w:vAlign w:val="bottom"/>
          </w:tcPr>
          <w:p w14:paraId="1DD1B70D"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0E" w14:textId="77777777" w:rsidR="00DE5748" w:rsidRPr="00A32606" w:rsidRDefault="00DE5748" w:rsidP="00DE5748">
            <w:pPr>
              <w:pStyle w:val="NorTxt"/>
              <w:spacing w:before="60"/>
              <w:jc w:val="center"/>
              <w:rPr>
                <w:rFonts w:eastAsia="Arial Unicode MS"/>
                <w:sz w:val="24"/>
                <w:szCs w:val="24"/>
              </w:rPr>
            </w:pPr>
            <w:r w:rsidRPr="00A32606">
              <w:rPr>
                <w:sz w:val="24"/>
                <w:szCs w:val="24"/>
              </w:rPr>
              <w:t>1321443</w:t>
            </w:r>
          </w:p>
        </w:tc>
        <w:tc>
          <w:tcPr>
            <w:tcW w:w="3360" w:type="dxa"/>
            <w:noWrap/>
            <w:tcMar>
              <w:top w:w="15" w:type="dxa"/>
              <w:left w:w="15" w:type="dxa"/>
              <w:bottom w:w="0" w:type="dxa"/>
              <w:right w:w="15" w:type="dxa"/>
            </w:tcMar>
            <w:vAlign w:val="bottom"/>
          </w:tcPr>
          <w:p w14:paraId="1DD1B70F" w14:textId="77777777" w:rsidR="00DE5748" w:rsidRPr="00A32606" w:rsidRDefault="00DE5748" w:rsidP="00DE5748">
            <w:pPr>
              <w:pStyle w:val="NorTxt"/>
              <w:spacing w:before="60"/>
              <w:rPr>
                <w:rFonts w:eastAsia="Arial Unicode MS"/>
                <w:sz w:val="24"/>
                <w:szCs w:val="24"/>
              </w:rPr>
            </w:pPr>
            <w:r w:rsidRPr="00A32606">
              <w:rPr>
                <w:sz w:val="24"/>
                <w:szCs w:val="24"/>
              </w:rPr>
              <w:t>BLANK ROUNDEL</w:t>
            </w:r>
          </w:p>
        </w:tc>
        <w:tc>
          <w:tcPr>
            <w:tcW w:w="1320" w:type="dxa"/>
            <w:noWrap/>
            <w:tcMar>
              <w:top w:w="15" w:type="dxa"/>
              <w:left w:w="15" w:type="dxa"/>
              <w:bottom w:w="0" w:type="dxa"/>
              <w:right w:w="15" w:type="dxa"/>
            </w:tcMar>
            <w:vAlign w:val="bottom"/>
          </w:tcPr>
          <w:p w14:paraId="1DD1B710"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16" w14:textId="77777777" w:rsidTr="00DE5748">
        <w:trPr>
          <w:trHeight w:val="255"/>
        </w:trPr>
        <w:tc>
          <w:tcPr>
            <w:tcW w:w="2055" w:type="dxa"/>
            <w:noWrap/>
            <w:tcMar>
              <w:top w:w="15" w:type="dxa"/>
              <w:left w:w="15" w:type="dxa"/>
              <w:bottom w:w="0" w:type="dxa"/>
              <w:right w:w="15" w:type="dxa"/>
            </w:tcMar>
          </w:tcPr>
          <w:p w14:paraId="1DD1B712"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13" w14:textId="77777777" w:rsidR="00DE5748" w:rsidRPr="00A32606" w:rsidRDefault="00DE5748" w:rsidP="00DE5748">
            <w:pPr>
              <w:pStyle w:val="NorTxt"/>
              <w:spacing w:before="60"/>
              <w:jc w:val="center"/>
              <w:rPr>
                <w:rFonts w:eastAsia="Arial Unicode MS"/>
                <w:sz w:val="24"/>
                <w:szCs w:val="24"/>
              </w:rPr>
            </w:pPr>
            <w:r w:rsidRPr="00A32606">
              <w:rPr>
                <w:sz w:val="24"/>
                <w:szCs w:val="24"/>
              </w:rPr>
              <w:t>1094664</w:t>
            </w:r>
          </w:p>
        </w:tc>
        <w:tc>
          <w:tcPr>
            <w:tcW w:w="3360" w:type="dxa"/>
            <w:noWrap/>
            <w:tcMar>
              <w:top w:w="15" w:type="dxa"/>
              <w:left w:w="15" w:type="dxa"/>
              <w:bottom w:w="0" w:type="dxa"/>
              <w:right w:w="15" w:type="dxa"/>
            </w:tcMar>
          </w:tcPr>
          <w:p w14:paraId="1DD1B714" w14:textId="77777777" w:rsidR="00DE5748" w:rsidRPr="00A32606" w:rsidRDefault="00DE5748" w:rsidP="00DE5748">
            <w:pPr>
              <w:pStyle w:val="NorTxt"/>
              <w:spacing w:before="60"/>
              <w:rPr>
                <w:rFonts w:eastAsia="Arial Unicode MS"/>
                <w:sz w:val="24"/>
                <w:szCs w:val="24"/>
              </w:rPr>
            </w:pPr>
            <w:r w:rsidRPr="00A32606">
              <w:rPr>
                <w:sz w:val="24"/>
                <w:szCs w:val="24"/>
              </w:rPr>
              <w:t>ROUNDEL &amp; DEVICE</w:t>
            </w:r>
          </w:p>
        </w:tc>
        <w:tc>
          <w:tcPr>
            <w:tcW w:w="1320" w:type="dxa"/>
            <w:noWrap/>
            <w:tcMar>
              <w:top w:w="15" w:type="dxa"/>
              <w:left w:w="15" w:type="dxa"/>
              <w:bottom w:w="0" w:type="dxa"/>
              <w:right w:w="15" w:type="dxa"/>
            </w:tcMar>
          </w:tcPr>
          <w:p w14:paraId="1DD1B715" w14:textId="77777777" w:rsidR="00DE5748" w:rsidRPr="00A32606" w:rsidRDefault="00DE5748" w:rsidP="00DE5748">
            <w:pPr>
              <w:pStyle w:val="NorTxt"/>
              <w:spacing w:before="60"/>
              <w:jc w:val="center"/>
              <w:rPr>
                <w:rFonts w:eastAsia="Arial Unicode MS"/>
                <w:sz w:val="24"/>
                <w:szCs w:val="24"/>
              </w:rPr>
            </w:pPr>
            <w:r w:rsidRPr="00A32606">
              <w:rPr>
                <w:sz w:val="24"/>
                <w:szCs w:val="24"/>
              </w:rPr>
              <w:t>6 16 19 21 26 28</w:t>
            </w:r>
          </w:p>
        </w:tc>
      </w:tr>
      <w:tr w:rsidR="00DE5748" w:rsidRPr="00A32606" w14:paraId="1DD1B71B" w14:textId="77777777" w:rsidTr="00DE5748">
        <w:trPr>
          <w:trHeight w:val="255"/>
        </w:trPr>
        <w:tc>
          <w:tcPr>
            <w:tcW w:w="2055" w:type="dxa"/>
            <w:noWrap/>
            <w:tcMar>
              <w:top w:w="15" w:type="dxa"/>
              <w:left w:w="15" w:type="dxa"/>
              <w:bottom w:w="0" w:type="dxa"/>
              <w:right w:w="15" w:type="dxa"/>
            </w:tcMar>
          </w:tcPr>
          <w:p w14:paraId="1DD1B717" w14:textId="77777777" w:rsidR="00DE5748" w:rsidRPr="00A32606" w:rsidRDefault="00DE5748" w:rsidP="00DE5748">
            <w:pPr>
              <w:pStyle w:val="NorTxt"/>
              <w:spacing w:before="60"/>
              <w:jc w:val="center"/>
              <w:rPr>
                <w:sz w:val="24"/>
                <w:szCs w:val="24"/>
              </w:rPr>
            </w:pPr>
            <w:r w:rsidRPr="00A32606">
              <w:rPr>
                <w:sz w:val="24"/>
                <w:szCs w:val="24"/>
              </w:rPr>
              <w:t>UK</w:t>
            </w:r>
          </w:p>
        </w:tc>
        <w:tc>
          <w:tcPr>
            <w:tcW w:w="1560" w:type="dxa"/>
            <w:noWrap/>
            <w:tcMar>
              <w:top w:w="15" w:type="dxa"/>
              <w:left w:w="15" w:type="dxa"/>
              <w:bottom w:w="0" w:type="dxa"/>
              <w:right w:w="15" w:type="dxa"/>
            </w:tcMar>
          </w:tcPr>
          <w:p w14:paraId="1DD1B718" w14:textId="77777777" w:rsidR="00DE5748" w:rsidRPr="00A32606" w:rsidRDefault="00DE5748" w:rsidP="00DE5748">
            <w:pPr>
              <w:pStyle w:val="NorTxt"/>
              <w:spacing w:before="60"/>
              <w:jc w:val="center"/>
              <w:rPr>
                <w:sz w:val="24"/>
                <w:szCs w:val="24"/>
              </w:rPr>
            </w:pPr>
            <w:r w:rsidRPr="00A32606">
              <w:rPr>
                <w:sz w:val="24"/>
                <w:szCs w:val="24"/>
              </w:rPr>
              <w:t>586249</w:t>
            </w:r>
          </w:p>
        </w:tc>
        <w:tc>
          <w:tcPr>
            <w:tcW w:w="3360" w:type="dxa"/>
            <w:noWrap/>
            <w:tcMar>
              <w:top w:w="15" w:type="dxa"/>
              <w:left w:w="15" w:type="dxa"/>
              <w:bottom w:w="0" w:type="dxa"/>
              <w:right w:w="15" w:type="dxa"/>
            </w:tcMar>
          </w:tcPr>
          <w:p w14:paraId="1DD1B719" w14:textId="77777777" w:rsidR="00DE5748" w:rsidRPr="00A32606" w:rsidRDefault="00DE5748" w:rsidP="00DE5748">
            <w:pPr>
              <w:pStyle w:val="NorTxt"/>
              <w:spacing w:before="60"/>
              <w:rPr>
                <w:sz w:val="24"/>
                <w:szCs w:val="24"/>
              </w:rPr>
            </w:pPr>
            <w:r w:rsidRPr="00A32606">
              <w:rPr>
                <w:sz w:val="24"/>
                <w:szCs w:val="24"/>
              </w:rPr>
              <w:t>ROUNDEL</w:t>
            </w:r>
          </w:p>
        </w:tc>
        <w:tc>
          <w:tcPr>
            <w:tcW w:w="1320" w:type="dxa"/>
            <w:noWrap/>
            <w:tcMar>
              <w:top w:w="15" w:type="dxa"/>
              <w:left w:w="15" w:type="dxa"/>
              <w:bottom w:w="0" w:type="dxa"/>
              <w:right w:w="15" w:type="dxa"/>
            </w:tcMar>
          </w:tcPr>
          <w:p w14:paraId="1DD1B71A" w14:textId="77777777" w:rsidR="00DE5748" w:rsidRPr="00A32606" w:rsidRDefault="00DE5748" w:rsidP="00DE5748">
            <w:pPr>
              <w:pStyle w:val="NorTxt"/>
              <w:spacing w:before="60"/>
              <w:jc w:val="center"/>
              <w:rPr>
                <w:sz w:val="24"/>
                <w:szCs w:val="24"/>
              </w:rPr>
            </w:pPr>
            <w:r w:rsidRPr="00A32606">
              <w:rPr>
                <w:sz w:val="24"/>
                <w:szCs w:val="24"/>
              </w:rPr>
              <w:t>16</w:t>
            </w:r>
          </w:p>
        </w:tc>
      </w:tr>
      <w:tr w:rsidR="00DE5748" w:rsidRPr="00A32606" w14:paraId="1DD1B720" w14:textId="77777777" w:rsidTr="00DE5748">
        <w:trPr>
          <w:trHeight w:val="255"/>
        </w:trPr>
        <w:tc>
          <w:tcPr>
            <w:tcW w:w="2055" w:type="dxa"/>
            <w:noWrap/>
            <w:tcMar>
              <w:top w:w="15" w:type="dxa"/>
              <w:left w:w="15" w:type="dxa"/>
              <w:bottom w:w="0" w:type="dxa"/>
              <w:right w:w="15" w:type="dxa"/>
            </w:tcMar>
          </w:tcPr>
          <w:p w14:paraId="1DD1B71C"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1D" w14:textId="77777777" w:rsidR="00DE5748" w:rsidRPr="00A32606" w:rsidRDefault="00DE5748" w:rsidP="00DE5748">
            <w:pPr>
              <w:pStyle w:val="NorTxt"/>
              <w:spacing w:before="60"/>
              <w:jc w:val="center"/>
              <w:rPr>
                <w:rFonts w:eastAsia="Arial Unicode MS"/>
                <w:sz w:val="24"/>
                <w:szCs w:val="24"/>
              </w:rPr>
            </w:pPr>
            <w:r w:rsidRPr="00A32606">
              <w:rPr>
                <w:sz w:val="24"/>
                <w:szCs w:val="24"/>
              </w:rPr>
              <w:t>2236110</w:t>
            </w:r>
          </w:p>
        </w:tc>
        <w:tc>
          <w:tcPr>
            <w:tcW w:w="3360" w:type="dxa"/>
            <w:noWrap/>
            <w:tcMar>
              <w:top w:w="15" w:type="dxa"/>
              <w:left w:w="15" w:type="dxa"/>
              <w:bottom w:w="0" w:type="dxa"/>
              <w:right w:w="15" w:type="dxa"/>
            </w:tcMar>
          </w:tcPr>
          <w:p w14:paraId="1DD1B71E" w14:textId="77777777" w:rsidR="00DE5748" w:rsidRPr="00A32606" w:rsidRDefault="00DE5748" w:rsidP="00DE5748">
            <w:pPr>
              <w:pStyle w:val="NorTxt"/>
              <w:spacing w:before="60"/>
              <w:rPr>
                <w:rFonts w:eastAsia="Arial Unicode MS"/>
                <w:sz w:val="24"/>
                <w:szCs w:val="24"/>
              </w:rPr>
            </w:pPr>
            <w:r w:rsidRPr="00A32606">
              <w:rPr>
                <w:sz w:val="24"/>
                <w:szCs w:val="24"/>
              </w:rPr>
              <w:t>UNDERGROUND &amp; ROUNDEL</w:t>
            </w:r>
          </w:p>
        </w:tc>
        <w:tc>
          <w:tcPr>
            <w:tcW w:w="1320" w:type="dxa"/>
            <w:noWrap/>
            <w:tcMar>
              <w:top w:w="15" w:type="dxa"/>
              <w:left w:w="15" w:type="dxa"/>
              <w:bottom w:w="0" w:type="dxa"/>
              <w:right w:w="15" w:type="dxa"/>
            </w:tcMar>
          </w:tcPr>
          <w:p w14:paraId="1DD1B71F" w14:textId="77777777" w:rsidR="00DE5748" w:rsidRPr="00A32606" w:rsidRDefault="00DE5748" w:rsidP="00DE5748">
            <w:pPr>
              <w:pStyle w:val="NorTxt"/>
              <w:spacing w:before="60"/>
              <w:jc w:val="center"/>
              <w:rPr>
                <w:rFonts w:eastAsia="Arial Unicode MS"/>
                <w:sz w:val="24"/>
                <w:szCs w:val="24"/>
              </w:rPr>
            </w:pPr>
            <w:r w:rsidRPr="00A32606">
              <w:rPr>
                <w:sz w:val="24"/>
                <w:szCs w:val="24"/>
              </w:rPr>
              <w:t>3 16 18 32 42</w:t>
            </w:r>
          </w:p>
        </w:tc>
      </w:tr>
      <w:tr w:rsidR="00DE5748" w:rsidRPr="00A32606" w14:paraId="1DD1B725" w14:textId="77777777" w:rsidTr="00DE5748">
        <w:trPr>
          <w:trHeight w:val="255"/>
        </w:trPr>
        <w:tc>
          <w:tcPr>
            <w:tcW w:w="2055" w:type="dxa"/>
            <w:noWrap/>
            <w:tcMar>
              <w:top w:w="15" w:type="dxa"/>
              <w:left w:w="15" w:type="dxa"/>
              <w:bottom w:w="0" w:type="dxa"/>
              <w:right w:w="15" w:type="dxa"/>
            </w:tcMar>
          </w:tcPr>
          <w:p w14:paraId="1DD1B721"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22" w14:textId="77777777" w:rsidR="00DE5748" w:rsidRPr="00A32606" w:rsidRDefault="00DE5748" w:rsidP="00DE5748">
            <w:pPr>
              <w:pStyle w:val="NorTxt"/>
              <w:spacing w:before="60"/>
              <w:jc w:val="center"/>
              <w:rPr>
                <w:rFonts w:eastAsia="Arial Unicode MS"/>
                <w:sz w:val="24"/>
                <w:szCs w:val="24"/>
              </w:rPr>
            </w:pPr>
            <w:r w:rsidRPr="00A32606">
              <w:rPr>
                <w:sz w:val="24"/>
                <w:szCs w:val="24"/>
              </w:rPr>
              <w:t>1094661</w:t>
            </w:r>
          </w:p>
        </w:tc>
        <w:tc>
          <w:tcPr>
            <w:tcW w:w="3360" w:type="dxa"/>
            <w:noWrap/>
            <w:tcMar>
              <w:top w:w="15" w:type="dxa"/>
              <w:left w:w="15" w:type="dxa"/>
              <w:bottom w:w="0" w:type="dxa"/>
              <w:right w:w="15" w:type="dxa"/>
            </w:tcMar>
          </w:tcPr>
          <w:p w14:paraId="1DD1B723" w14:textId="77777777" w:rsidR="00DE5748" w:rsidRPr="00A32606" w:rsidRDefault="00DE5748" w:rsidP="00DE5748">
            <w:pPr>
              <w:pStyle w:val="NorTxt"/>
              <w:spacing w:before="60"/>
              <w:rPr>
                <w:rFonts w:eastAsia="Arial Unicode MS"/>
                <w:sz w:val="24"/>
                <w:szCs w:val="24"/>
              </w:rPr>
            </w:pPr>
            <w:r w:rsidRPr="00A32606">
              <w:rPr>
                <w:sz w:val="24"/>
                <w:szCs w:val="24"/>
              </w:rPr>
              <w:t>UNDERGROUND &amp; ROUNDEL DEVICE</w:t>
            </w:r>
          </w:p>
        </w:tc>
        <w:tc>
          <w:tcPr>
            <w:tcW w:w="1320" w:type="dxa"/>
            <w:noWrap/>
            <w:tcMar>
              <w:top w:w="15" w:type="dxa"/>
              <w:left w:w="15" w:type="dxa"/>
              <w:bottom w:w="0" w:type="dxa"/>
              <w:right w:w="15" w:type="dxa"/>
            </w:tcMar>
          </w:tcPr>
          <w:p w14:paraId="1DD1B724" w14:textId="77777777" w:rsidR="00DE5748" w:rsidRPr="00A32606" w:rsidRDefault="00DE5748" w:rsidP="00DE5748">
            <w:pPr>
              <w:pStyle w:val="NorTxt"/>
              <w:spacing w:before="60"/>
              <w:jc w:val="center"/>
              <w:rPr>
                <w:rFonts w:eastAsia="Arial Unicode MS"/>
                <w:sz w:val="24"/>
                <w:szCs w:val="24"/>
              </w:rPr>
            </w:pPr>
            <w:r w:rsidRPr="00A32606">
              <w:rPr>
                <w:sz w:val="24"/>
                <w:szCs w:val="24"/>
              </w:rPr>
              <w:t>24 25</w:t>
            </w:r>
          </w:p>
        </w:tc>
      </w:tr>
      <w:tr w:rsidR="00DE5748" w:rsidRPr="00A32606" w14:paraId="1DD1B72A" w14:textId="77777777" w:rsidTr="00DE5748">
        <w:trPr>
          <w:trHeight w:val="255"/>
        </w:trPr>
        <w:tc>
          <w:tcPr>
            <w:tcW w:w="2055" w:type="dxa"/>
            <w:noWrap/>
            <w:tcMar>
              <w:top w:w="15" w:type="dxa"/>
              <w:left w:w="15" w:type="dxa"/>
              <w:bottom w:w="0" w:type="dxa"/>
              <w:right w:w="15" w:type="dxa"/>
            </w:tcMar>
          </w:tcPr>
          <w:p w14:paraId="1DD1B726"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27" w14:textId="77777777" w:rsidR="00DE5748" w:rsidRPr="00A32606" w:rsidRDefault="00DE5748" w:rsidP="00DE5748">
            <w:pPr>
              <w:pStyle w:val="NorTxt"/>
              <w:spacing w:before="60"/>
              <w:jc w:val="center"/>
              <w:rPr>
                <w:rFonts w:eastAsia="Arial Unicode MS"/>
                <w:sz w:val="24"/>
                <w:szCs w:val="24"/>
              </w:rPr>
            </w:pPr>
            <w:r w:rsidRPr="00A32606">
              <w:rPr>
                <w:sz w:val="24"/>
                <w:szCs w:val="24"/>
              </w:rPr>
              <w:t>2224385</w:t>
            </w:r>
          </w:p>
        </w:tc>
        <w:tc>
          <w:tcPr>
            <w:tcW w:w="3360" w:type="dxa"/>
            <w:noWrap/>
            <w:tcMar>
              <w:top w:w="15" w:type="dxa"/>
              <w:left w:w="15" w:type="dxa"/>
              <w:bottom w:w="0" w:type="dxa"/>
              <w:right w:w="15" w:type="dxa"/>
            </w:tcMar>
          </w:tcPr>
          <w:p w14:paraId="1DD1B728" w14:textId="77777777" w:rsidR="00DE5748" w:rsidRPr="00A32606" w:rsidRDefault="00DE5748" w:rsidP="00DE5748">
            <w:pPr>
              <w:pStyle w:val="NorTxt"/>
              <w:spacing w:before="60"/>
              <w:rPr>
                <w:rFonts w:eastAsia="Arial Unicode MS"/>
                <w:sz w:val="24"/>
                <w:szCs w:val="24"/>
              </w:rPr>
            </w:pPr>
            <w:r w:rsidRPr="00A32606">
              <w:rPr>
                <w:sz w:val="24"/>
                <w:szCs w:val="24"/>
              </w:rPr>
              <w:t>UNDERGROUND AND ROUNDEL</w:t>
            </w:r>
          </w:p>
        </w:tc>
        <w:tc>
          <w:tcPr>
            <w:tcW w:w="1320" w:type="dxa"/>
            <w:noWrap/>
            <w:tcMar>
              <w:top w:w="15" w:type="dxa"/>
              <w:left w:w="15" w:type="dxa"/>
              <w:bottom w:w="0" w:type="dxa"/>
              <w:right w:w="15" w:type="dxa"/>
            </w:tcMar>
          </w:tcPr>
          <w:p w14:paraId="1DD1B729" w14:textId="77777777" w:rsidR="00DE5748" w:rsidRPr="00A32606" w:rsidRDefault="00DE5748" w:rsidP="00DE5748">
            <w:pPr>
              <w:pStyle w:val="NorTxt"/>
              <w:spacing w:before="60"/>
              <w:jc w:val="center"/>
              <w:rPr>
                <w:rFonts w:eastAsia="Arial Unicode MS"/>
                <w:sz w:val="24"/>
                <w:szCs w:val="24"/>
              </w:rPr>
            </w:pPr>
            <w:r w:rsidRPr="00A32606">
              <w:rPr>
                <w:sz w:val="24"/>
                <w:szCs w:val="24"/>
              </w:rPr>
              <w:t>25</w:t>
            </w:r>
          </w:p>
        </w:tc>
      </w:tr>
      <w:tr w:rsidR="00DE5748" w:rsidRPr="00A32606" w14:paraId="1DD1B72F" w14:textId="77777777" w:rsidTr="00DE5748">
        <w:trPr>
          <w:trHeight w:val="255"/>
        </w:trPr>
        <w:tc>
          <w:tcPr>
            <w:tcW w:w="2055" w:type="dxa"/>
            <w:noWrap/>
            <w:tcMar>
              <w:top w:w="15" w:type="dxa"/>
              <w:left w:w="15" w:type="dxa"/>
              <w:bottom w:w="0" w:type="dxa"/>
              <w:right w:w="15" w:type="dxa"/>
            </w:tcMar>
          </w:tcPr>
          <w:p w14:paraId="1DD1B72B"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2C" w14:textId="77777777" w:rsidR="00DE5748" w:rsidRPr="00A32606" w:rsidRDefault="00DE5748" w:rsidP="00DE5748">
            <w:pPr>
              <w:pStyle w:val="NorTxt"/>
              <w:spacing w:before="60"/>
              <w:jc w:val="center"/>
              <w:rPr>
                <w:rFonts w:eastAsia="Arial Unicode MS"/>
                <w:sz w:val="24"/>
                <w:szCs w:val="24"/>
              </w:rPr>
            </w:pPr>
            <w:r w:rsidRPr="00A32606">
              <w:rPr>
                <w:sz w:val="24"/>
                <w:szCs w:val="24"/>
              </w:rPr>
              <w:t>1321442</w:t>
            </w:r>
          </w:p>
        </w:tc>
        <w:tc>
          <w:tcPr>
            <w:tcW w:w="3360" w:type="dxa"/>
            <w:noWrap/>
            <w:tcMar>
              <w:top w:w="15" w:type="dxa"/>
              <w:left w:w="15" w:type="dxa"/>
              <w:bottom w:w="0" w:type="dxa"/>
              <w:right w:w="15" w:type="dxa"/>
            </w:tcMar>
          </w:tcPr>
          <w:p w14:paraId="1DD1B72D" w14:textId="77777777" w:rsidR="00DE5748" w:rsidRPr="00A32606" w:rsidRDefault="00DE5748" w:rsidP="00DE5748">
            <w:pPr>
              <w:pStyle w:val="NorTxt"/>
              <w:spacing w:before="60"/>
              <w:rPr>
                <w:rFonts w:eastAsia="Arial Unicode MS"/>
                <w:sz w:val="24"/>
                <w:szCs w:val="24"/>
              </w:rPr>
            </w:pPr>
            <w:r w:rsidRPr="00A32606">
              <w:rPr>
                <w:sz w:val="24"/>
                <w:szCs w:val="24"/>
              </w:rPr>
              <w:t>UNDERGROUND ROUNDEL</w:t>
            </w:r>
          </w:p>
        </w:tc>
        <w:tc>
          <w:tcPr>
            <w:tcW w:w="1320" w:type="dxa"/>
            <w:noWrap/>
            <w:tcMar>
              <w:top w:w="15" w:type="dxa"/>
              <w:left w:w="15" w:type="dxa"/>
              <w:bottom w:w="0" w:type="dxa"/>
              <w:right w:w="15" w:type="dxa"/>
            </w:tcMar>
          </w:tcPr>
          <w:p w14:paraId="1DD1B72E"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34" w14:textId="77777777" w:rsidTr="00DE5748">
        <w:trPr>
          <w:trHeight w:val="255"/>
        </w:trPr>
        <w:tc>
          <w:tcPr>
            <w:tcW w:w="2055" w:type="dxa"/>
            <w:noWrap/>
            <w:tcMar>
              <w:top w:w="15" w:type="dxa"/>
              <w:left w:w="15" w:type="dxa"/>
              <w:bottom w:w="0" w:type="dxa"/>
              <w:right w:w="15" w:type="dxa"/>
            </w:tcMar>
            <w:vAlign w:val="bottom"/>
          </w:tcPr>
          <w:p w14:paraId="1DD1B730"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31" w14:textId="77777777" w:rsidR="00DE5748" w:rsidRPr="00A32606" w:rsidRDefault="00DE5748" w:rsidP="00DE5748">
            <w:pPr>
              <w:pStyle w:val="NorTxt"/>
              <w:spacing w:before="60"/>
              <w:jc w:val="center"/>
              <w:rPr>
                <w:rFonts w:eastAsia="Arial Unicode MS"/>
                <w:sz w:val="24"/>
                <w:szCs w:val="24"/>
              </w:rPr>
            </w:pPr>
            <w:r w:rsidRPr="00A32606">
              <w:rPr>
                <w:sz w:val="24"/>
                <w:szCs w:val="24"/>
              </w:rPr>
              <w:t>1178433</w:t>
            </w:r>
          </w:p>
        </w:tc>
        <w:tc>
          <w:tcPr>
            <w:tcW w:w="3360" w:type="dxa"/>
            <w:noWrap/>
            <w:tcMar>
              <w:top w:w="15" w:type="dxa"/>
              <w:left w:w="15" w:type="dxa"/>
              <w:bottom w:w="0" w:type="dxa"/>
              <w:right w:w="15" w:type="dxa"/>
            </w:tcMar>
            <w:vAlign w:val="bottom"/>
          </w:tcPr>
          <w:p w14:paraId="1DD1B732" w14:textId="77777777" w:rsidR="00DE5748" w:rsidRPr="00A32606" w:rsidRDefault="00DE5748" w:rsidP="00DE5748">
            <w:pPr>
              <w:pStyle w:val="NorTxt"/>
              <w:spacing w:before="60"/>
              <w:rPr>
                <w:rFonts w:eastAsia="Arial Unicode MS"/>
                <w:sz w:val="24"/>
                <w:szCs w:val="24"/>
              </w:rPr>
            </w:pPr>
            <w:r w:rsidRPr="00A32606">
              <w:rPr>
                <w:sz w:val="24"/>
                <w:szCs w:val="24"/>
              </w:rPr>
              <w:t>BAR &amp; CIRCLE DEVICE</w:t>
            </w:r>
          </w:p>
        </w:tc>
        <w:tc>
          <w:tcPr>
            <w:tcW w:w="1320" w:type="dxa"/>
            <w:noWrap/>
            <w:tcMar>
              <w:top w:w="15" w:type="dxa"/>
              <w:left w:w="15" w:type="dxa"/>
              <w:bottom w:w="0" w:type="dxa"/>
              <w:right w:w="15" w:type="dxa"/>
            </w:tcMar>
            <w:vAlign w:val="bottom"/>
          </w:tcPr>
          <w:p w14:paraId="1DD1B733" w14:textId="77777777" w:rsidR="00DE5748" w:rsidRPr="00A32606" w:rsidRDefault="00DE5748" w:rsidP="00DE5748">
            <w:pPr>
              <w:pStyle w:val="NorTxt"/>
              <w:spacing w:before="60"/>
              <w:jc w:val="center"/>
              <w:rPr>
                <w:rFonts w:eastAsia="Arial Unicode MS"/>
                <w:sz w:val="24"/>
                <w:szCs w:val="24"/>
              </w:rPr>
            </w:pPr>
            <w:r w:rsidRPr="00A32606">
              <w:rPr>
                <w:sz w:val="24"/>
                <w:szCs w:val="24"/>
              </w:rPr>
              <w:t>12</w:t>
            </w:r>
          </w:p>
        </w:tc>
      </w:tr>
      <w:tr w:rsidR="00DE5748" w:rsidRPr="00A32606" w14:paraId="1DD1B739" w14:textId="77777777" w:rsidTr="00DE5748">
        <w:trPr>
          <w:trHeight w:val="255"/>
        </w:trPr>
        <w:tc>
          <w:tcPr>
            <w:tcW w:w="2055" w:type="dxa"/>
            <w:noWrap/>
            <w:tcMar>
              <w:top w:w="15" w:type="dxa"/>
              <w:left w:w="15" w:type="dxa"/>
              <w:bottom w:w="0" w:type="dxa"/>
              <w:right w:w="15" w:type="dxa"/>
            </w:tcMar>
          </w:tcPr>
          <w:p w14:paraId="1DD1B735" w14:textId="77777777" w:rsidR="00DE5748" w:rsidRPr="00A32606" w:rsidRDefault="00DE5748" w:rsidP="00DE5748">
            <w:pPr>
              <w:pStyle w:val="NorTxt"/>
              <w:spacing w:before="60"/>
              <w:jc w:val="center"/>
              <w:rPr>
                <w:rFonts w:eastAsia="Arial Unicode MS"/>
                <w:sz w:val="24"/>
                <w:szCs w:val="24"/>
              </w:rPr>
            </w:pPr>
            <w:r w:rsidRPr="00A32606">
              <w:rPr>
                <w:sz w:val="24"/>
                <w:szCs w:val="24"/>
              </w:rPr>
              <w:t>CTM</w:t>
            </w:r>
          </w:p>
        </w:tc>
        <w:tc>
          <w:tcPr>
            <w:tcW w:w="1560" w:type="dxa"/>
            <w:noWrap/>
            <w:tcMar>
              <w:top w:w="15" w:type="dxa"/>
              <w:left w:w="15" w:type="dxa"/>
              <w:bottom w:w="0" w:type="dxa"/>
              <w:right w:w="15" w:type="dxa"/>
            </w:tcMar>
          </w:tcPr>
          <w:p w14:paraId="1DD1B736" w14:textId="77777777" w:rsidR="00DE5748" w:rsidRPr="00A32606" w:rsidRDefault="00DE5748" w:rsidP="00DE5748">
            <w:pPr>
              <w:pStyle w:val="NorTxt"/>
              <w:spacing w:before="60"/>
              <w:jc w:val="center"/>
              <w:rPr>
                <w:rFonts w:eastAsia="Arial Unicode MS"/>
                <w:sz w:val="24"/>
                <w:szCs w:val="24"/>
              </w:rPr>
            </w:pPr>
            <w:r w:rsidRPr="00A32606">
              <w:rPr>
                <w:sz w:val="24"/>
                <w:szCs w:val="24"/>
              </w:rPr>
              <w:t>1101336</w:t>
            </w:r>
          </w:p>
        </w:tc>
        <w:tc>
          <w:tcPr>
            <w:tcW w:w="3360" w:type="dxa"/>
            <w:noWrap/>
            <w:tcMar>
              <w:top w:w="15" w:type="dxa"/>
              <w:left w:w="15" w:type="dxa"/>
              <w:bottom w:w="0" w:type="dxa"/>
              <w:right w:w="15" w:type="dxa"/>
            </w:tcMar>
          </w:tcPr>
          <w:p w14:paraId="1DD1B737" w14:textId="77777777" w:rsidR="00DE5748" w:rsidRPr="00A32606" w:rsidRDefault="00DE5748" w:rsidP="00DE5748">
            <w:pPr>
              <w:pStyle w:val="NorTxt"/>
              <w:spacing w:before="60"/>
              <w:rPr>
                <w:rFonts w:eastAsia="Arial Unicode MS"/>
                <w:sz w:val="24"/>
                <w:szCs w:val="24"/>
              </w:rPr>
            </w:pPr>
            <w:r w:rsidRPr="00A32606">
              <w:rPr>
                <w:sz w:val="24"/>
                <w:szCs w:val="24"/>
              </w:rPr>
              <w:t>LONDON UNDERGROUND &amp; ROUNDEL</w:t>
            </w:r>
          </w:p>
        </w:tc>
        <w:tc>
          <w:tcPr>
            <w:tcW w:w="1320" w:type="dxa"/>
            <w:noWrap/>
            <w:tcMar>
              <w:top w:w="15" w:type="dxa"/>
              <w:left w:w="15" w:type="dxa"/>
              <w:bottom w:w="0" w:type="dxa"/>
              <w:right w:w="15" w:type="dxa"/>
            </w:tcMar>
          </w:tcPr>
          <w:p w14:paraId="1DD1B738" w14:textId="77777777" w:rsidR="00DE5748" w:rsidRPr="00A32606" w:rsidRDefault="00DE5748" w:rsidP="00DE5748">
            <w:pPr>
              <w:pStyle w:val="NorTxt"/>
              <w:spacing w:before="60"/>
              <w:jc w:val="center"/>
              <w:rPr>
                <w:rFonts w:eastAsia="Arial Unicode MS"/>
                <w:sz w:val="24"/>
                <w:szCs w:val="24"/>
              </w:rPr>
            </w:pPr>
            <w:r w:rsidRPr="00A32606">
              <w:rPr>
                <w:sz w:val="24"/>
                <w:szCs w:val="24"/>
              </w:rPr>
              <w:t>14 16 18 25 32</w:t>
            </w:r>
          </w:p>
        </w:tc>
      </w:tr>
      <w:tr w:rsidR="00DE5748" w:rsidRPr="00A32606" w14:paraId="1DD1B73E" w14:textId="77777777" w:rsidTr="00DE5748">
        <w:trPr>
          <w:trHeight w:val="255"/>
        </w:trPr>
        <w:tc>
          <w:tcPr>
            <w:tcW w:w="2055" w:type="dxa"/>
            <w:noWrap/>
            <w:tcMar>
              <w:top w:w="15" w:type="dxa"/>
              <w:left w:w="15" w:type="dxa"/>
              <w:bottom w:w="0" w:type="dxa"/>
              <w:right w:w="15" w:type="dxa"/>
            </w:tcMar>
          </w:tcPr>
          <w:p w14:paraId="1DD1B73A" w14:textId="77777777" w:rsidR="00DE5748" w:rsidRPr="00A32606" w:rsidRDefault="00DE5748" w:rsidP="00DE5748">
            <w:pPr>
              <w:pStyle w:val="NorTxt"/>
              <w:spacing w:before="60"/>
              <w:jc w:val="center"/>
              <w:rPr>
                <w:rFonts w:eastAsia="Arial Unicode MS"/>
                <w:sz w:val="24"/>
                <w:szCs w:val="24"/>
              </w:rPr>
            </w:pPr>
            <w:r w:rsidRPr="00A32606">
              <w:rPr>
                <w:sz w:val="24"/>
                <w:szCs w:val="24"/>
              </w:rPr>
              <w:t>CTM</w:t>
            </w:r>
          </w:p>
        </w:tc>
        <w:tc>
          <w:tcPr>
            <w:tcW w:w="1560" w:type="dxa"/>
            <w:noWrap/>
            <w:tcMar>
              <w:top w:w="15" w:type="dxa"/>
              <w:left w:w="15" w:type="dxa"/>
              <w:bottom w:w="0" w:type="dxa"/>
              <w:right w:w="15" w:type="dxa"/>
            </w:tcMar>
          </w:tcPr>
          <w:p w14:paraId="1DD1B73B" w14:textId="77777777" w:rsidR="00DE5748" w:rsidRPr="00A32606" w:rsidRDefault="00DE5748" w:rsidP="00DE5748">
            <w:pPr>
              <w:pStyle w:val="NorTxt"/>
              <w:spacing w:before="60"/>
              <w:jc w:val="center"/>
              <w:rPr>
                <w:rFonts w:eastAsia="Arial Unicode MS"/>
                <w:sz w:val="24"/>
                <w:szCs w:val="24"/>
              </w:rPr>
            </w:pPr>
            <w:r w:rsidRPr="00A32606">
              <w:rPr>
                <w:sz w:val="24"/>
                <w:szCs w:val="24"/>
              </w:rPr>
              <w:t>299206</w:t>
            </w:r>
          </w:p>
        </w:tc>
        <w:tc>
          <w:tcPr>
            <w:tcW w:w="3360" w:type="dxa"/>
            <w:noWrap/>
            <w:tcMar>
              <w:top w:w="15" w:type="dxa"/>
              <w:left w:w="15" w:type="dxa"/>
              <w:bottom w:w="0" w:type="dxa"/>
              <w:right w:w="15" w:type="dxa"/>
            </w:tcMar>
          </w:tcPr>
          <w:p w14:paraId="1DD1B73C" w14:textId="77777777" w:rsidR="00DE5748" w:rsidRPr="00A32606" w:rsidRDefault="00DE5748" w:rsidP="00DE5748">
            <w:pPr>
              <w:pStyle w:val="NorTxt"/>
              <w:spacing w:before="60"/>
              <w:rPr>
                <w:rFonts w:eastAsia="Arial Unicode MS"/>
                <w:sz w:val="24"/>
                <w:szCs w:val="24"/>
              </w:rPr>
            </w:pPr>
            <w:r w:rsidRPr="00A32606">
              <w:rPr>
                <w:sz w:val="24"/>
                <w:szCs w:val="24"/>
              </w:rPr>
              <w:t>ROUNDEL DEVICE</w:t>
            </w:r>
          </w:p>
        </w:tc>
        <w:tc>
          <w:tcPr>
            <w:tcW w:w="1320" w:type="dxa"/>
            <w:noWrap/>
            <w:tcMar>
              <w:top w:w="15" w:type="dxa"/>
              <w:left w:w="15" w:type="dxa"/>
              <w:bottom w:w="0" w:type="dxa"/>
              <w:right w:w="15" w:type="dxa"/>
            </w:tcMar>
          </w:tcPr>
          <w:p w14:paraId="1DD1B73D" w14:textId="77777777" w:rsidR="00DE5748" w:rsidRPr="00A32606" w:rsidRDefault="00DE5748" w:rsidP="00DE5748">
            <w:pPr>
              <w:pStyle w:val="NorTxt"/>
              <w:spacing w:before="60"/>
              <w:jc w:val="center"/>
              <w:rPr>
                <w:rFonts w:eastAsia="Arial Unicode MS"/>
                <w:sz w:val="24"/>
                <w:szCs w:val="24"/>
              </w:rPr>
            </w:pPr>
            <w:r w:rsidRPr="00A32606">
              <w:rPr>
                <w:sz w:val="24"/>
                <w:szCs w:val="24"/>
              </w:rPr>
              <w:t>16 25 28 39</w:t>
            </w:r>
          </w:p>
        </w:tc>
      </w:tr>
      <w:tr w:rsidR="00DE5748" w:rsidRPr="00A32606" w14:paraId="1DD1B743" w14:textId="77777777" w:rsidTr="00DE5748">
        <w:trPr>
          <w:trHeight w:val="255"/>
        </w:trPr>
        <w:tc>
          <w:tcPr>
            <w:tcW w:w="2055" w:type="dxa"/>
            <w:noWrap/>
            <w:tcMar>
              <w:top w:w="15" w:type="dxa"/>
              <w:left w:w="15" w:type="dxa"/>
              <w:bottom w:w="0" w:type="dxa"/>
              <w:right w:w="15" w:type="dxa"/>
            </w:tcMar>
          </w:tcPr>
          <w:p w14:paraId="1DD1B73F" w14:textId="77777777" w:rsidR="00DE5748" w:rsidRPr="00A32606" w:rsidRDefault="00DE5748" w:rsidP="00DE5748">
            <w:pPr>
              <w:pStyle w:val="NorTxt"/>
              <w:spacing w:before="60"/>
              <w:jc w:val="center"/>
              <w:rPr>
                <w:rFonts w:eastAsia="Arial Unicode MS"/>
                <w:sz w:val="24"/>
                <w:szCs w:val="24"/>
              </w:rPr>
            </w:pPr>
            <w:r w:rsidRPr="00A32606">
              <w:rPr>
                <w:sz w:val="24"/>
                <w:szCs w:val="24"/>
              </w:rPr>
              <w:t>CTM</w:t>
            </w:r>
          </w:p>
        </w:tc>
        <w:tc>
          <w:tcPr>
            <w:tcW w:w="1560" w:type="dxa"/>
            <w:noWrap/>
            <w:tcMar>
              <w:top w:w="15" w:type="dxa"/>
              <w:left w:w="15" w:type="dxa"/>
              <w:bottom w:w="0" w:type="dxa"/>
              <w:right w:w="15" w:type="dxa"/>
            </w:tcMar>
          </w:tcPr>
          <w:p w14:paraId="1DD1B740" w14:textId="77777777" w:rsidR="00DE5748" w:rsidRPr="00A32606" w:rsidRDefault="00DE5748" w:rsidP="00DE5748">
            <w:pPr>
              <w:pStyle w:val="NorTxt"/>
              <w:spacing w:before="60"/>
              <w:jc w:val="center"/>
              <w:rPr>
                <w:rFonts w:eastAsia="Arial Unicode MS"/>
                <w:sz w:val="24"/>
                <w:szCs w:val="24"/>
              </w:rPr>
            </w:pPr>
            <w:r w:rsidRPr="00A32606">
              <w:rPr>
                <w:sz w:val="24"/>
                <w:szCs w:val="24"/>
              </w:rPr>
              <w:t>814004</w:t>
            </w:r>
          </w:p>
        </w:tc>
        <w:tc>
          <w:tcPr>
            <w:tcW w:w="3360" w:type="dxa"/>
            <w:noWrap/>
            <w:tcMar>
              <w:top w:w="15" w:type="dxa"/>
              <w:left w:w="15" w:type="dxa"/>
              <w:bottom w:w="0" w:type="dxa"/>
              <w:right w:w="15" w:type="dxa"/>
            </w:tcMar>
          </w:tcPr>
          <w:p w14:paraId="1DD1B741" w14:textId="77777777" w:rsidR="00DE5748" w:rsidRPr="00A32606" w:rsidRDefault="00DE5748" w:rsidP="00DE5748">
            <w:pPr>
              <w:pStyle w:val="NorTxt"/>
              <w:spacing w:before="60"/>
              <w:rPr>
                <w:rFonts w:eastAsia="Arial Unicode MS"/>
                <w:sz w:val="24"/>
                <w:szCs w:val="24"/>
              </w:rPr>
            </w:pPr>
            <w:r w:rsidRPr="00A32606">
              <w:rPr>
                <w:sz w:val="24"/>
                <w:szCs w:val="24"/>
              </w:rPr>
              <w:t>ROUNDEL DEVICE &amp; UNDERGROUND</w:t>
            </w:r>
          </w:p>
        </w:tc>
        <w:tc>
          <w:tcPr>
            <w:tcW w:w="1320" w:type="dxa"/>
            <w:noWrap/>
            <w:tcMar>
              <w:top w:w="15" w:type="dxa"/>
              <w:left w:w="15" w:type="dxa"/>
              <w:bottom w:w="0" w:type="dxa"/>
              <w:right w:w="15" w:type="dxa"/>
            </w:tcMar>
          </w:tcPr>
          <w:p w14:paraId="1DD1B742" w14:textId="77777777" w:rsidR="00DE5748" w:rsidRPr="00A32606" w:rsidRDefault="00DE5748" w:rsidP="00DE5748">
            <w:pPr>
              <w:pStyle w:val="NorTxt"/>
              <w:spacing w:before="60"/>
              <w:jc w:val="center"/>
              <w:rPr>
                <w:rFonts w:eastAsia="Arial Unicode MS"/>
                <w:sz w:val="24"/>
                <w:szCs w:val="24"/>
              </w:rPr>
            </w:pPr>
            <w:r w:rsidRPr="00A32606">
              <w:rPr>
                <w:sz w:val="24"/>
                <w:szCs w:val="24"/>
              </w:rPr>
              <w:t>18 25 42</w:t>
            </w:r>
          </w:p>
        </w:tc>
      </w:tr>
    </w:tbl>
    <w:p w14:paraId="1DD1B744" w14:textId="77777777" w:rsidR="00DE5748" w:rsidRPr="00A32606" w:rsidRDefault="00DE5748" w:rsidP="00DE5748">
      <w:pPr>
        <w:pStyle w:val="List1"/>
        <w:tabs>
          <w:tab w:val="clear" w:pos="720"/>
          <w:tab w:val="num" w:pos="0"/>
        </w:tabs>
        <w:spacing w:line="240" w:lineRule="auto"/>
        <w:ind w:left="0" w:firstLine="0"/>
        <w:rPr>
          <w:sz w:val="24"/>
          <w:szCs w:val="24"/>
        </w:rPr>
      </w:pPr>
      <w:r w:rsidRPr="00A32606">
        <w:rPr>
          <w:sz w:val="24"/>
          <w:szCs w:val="24"/>
        </w:rPr>
        <w:t xml:space="preserve">The New Johnston typeface of design type NJBook98, NJLight98 and NJMedium98 (the </w:t>
      </w:r>
      <w:r w:rsidRPr="00A32606">
        <w:rPr>
          <w:b/>
          <w:bCs/>
          <w:i/>
          <w:iCs/>
          <w:sz w:val="24"/>
          <w:szCs w:val="24"/>
        </w:rPr>
        <w:t>New Johnston Typeface</w:t>
      </w:r>
      <w:r w:rsidRPr="00A32606">
        <w:rPr>
          <w:sz w:val="24"/>
          <w:szCs w:val="24"/>
        </w:rPr>
        <w:t>).</w:t>
      </w:r>
    </w:p>
    <w:p w14:paraId="1DD1B745" w14:textId="77777777" w:rsidR="00DE5748" w:rsidRPr="00A32606" w:rsidRDefault="00DE5748" w:rsidP="00DE5748">
      <w:pPr>
        <w:pStyle w:val="List1"/>
        <w:spacing w:line="240" w:lineRule="auto"/>
        <w:rPr>
          <w:sz w:val="24"/>
          <w:szCs w:val="24"/>
        </w:rPr>
      </w:pPr>
      <w:r w:rsidRPr="00A32606">
        <w:rPr>
          <w:sz w:val="24"/>
          <w:szCs w:val="24"/>
        </w:rPr>
        <w:t>The Underground map.</w:t>
      </w:r>
    </w:p>
    <w:p w14:paraId="1DD1B746" w14:textId="77777777" w:rsidR="00DE5748" w:rsidRPr="00A32606" w:rsidRDefault="00DE5748" w:rsidP="00DE5748">
      <w:pPr>
        <w:pStyle w:val="List1"/>
        <w:spacing w:line="240" w:lineRule="auto"/>
        <w:rPr>
          <w:sz w:val="24"/>
          <w:szCs w:val="24"/>
        </w:rPr>
      </w:pPr>
      <w:r w:rsidRPr="00A32606">
        <w:rPr>
          <w:sz w:val="24"/>
          <w:szCs w:val="24"/>
        </w:rPr>
        <w:t>The following registered trade marks:</w:t>
      </w:r>
    </w:p>
    <w:p w14:paraId="1DD1B747" w14:textId="77777777" w:rsidR="00DE5748" w:rsidRPr="00A32606" w:rsidRDefault="00DE5748" w:rsidP="00DE5748">
      <w:pPr>
        <w:pStyle w:val="NorTxt"/>
        <w:rPr>
          <w:sz w:val="24"/>
          <w:szCs w:val="24"/>
        </w:rPr>
      </w:pP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55"/>
        <w:gridCol w:w="1560"/>
        <w:gridCol w:w="3360"/>
        <w:gridCol w:w="1320"/>
      </w:tblGrid>
      <w:tr w:rsidR="00DE5748" w:rsidRPr="00A32606" w14:paraId="1DD1B74C" w14:textId="77777777" w:rsidTr="00DE5748">
        <w:trPr>
          <w:trHeight w:val="255"/>
          <w:tblHeader/>
        </w:trPr>
        <w:tc>
          <w:tcPr>
            <w:tcW w:w="2055" w:type="dxa"/>
            <w:shd w:val="clear" w:color="auto" w:fill="F3F3F3"/>
            <w:noWrap/>
            <w:tcMar>
              <w:top w:w="15" w:type="dxa"/>
              <w:left w:w="15" w:type="dxa"/>
              <w:bottom w:w="0" w:type="dxa"/>
              <w:right w:w="15" w:type="dxa"/>
            </w:tcMar>
          </w:tcPr>
          <w:p w14:paraId="1DD1B748" w14:textId="77777777" w:rsidR="00DE5748" w:rsidRPr="00A32606" w:rsidRDefault="00DE5748" w:rsidP="00DE5748">
            <w:pPr>
              <w:pStyle w:val="NorTxt"/>
              <w:spacing w:before="60"/>
              <w:rPr>
                <w:rFonts w:eastAsia="Arial Unicode MS"/>
                <w:b/>
                <w:bCs/>
                <w:sz w:val="24"/>
                <w:szCs w:val="24"/>
              </w:rPr>
            </w:pPr>
            <w:r w:rsidRPr="00A32606">
              <w:rPr>
                <w:b/>
                <w:bCs/>
                <w:sz w:val="24"/>
                <w:szCs w:val="24"/>
              </w:rPr>
              <w:t>Country</w:t>
            </w:r>
          </w:p>
        </w:tc>
        <w:tc>
          <w:tcPr>
            <w:tcW w:w="1560" w:type="dxa"/>
            <w:shd w:val="clear" w:color="auto" w:fill="F3F3F3"/>
            <w:noWrap/>
            <w:tcMar>
              <w:top w:w="15" w:type="dxa"/>
              <w:left w:w="15" w:type="dxa"/>
              <w:bottom w:w="0" w:type="dxa"/>
              <w:right w:w="15" w:type="dxa"/>
            </w:tcMar>
          </w:tcPr>
          <w:p w14:paraId="1DD1B749" w14:textId="77777777" w:rsidR="00DE5748" w:rsidRPr="00A32606" w:rsidRDefault="00DE5748" w:rsidP="00DE5748">
            <w:pPr>
              <w:pStyle w:val="NorTxt"/>
              <w:spacing w:before="60"/>
              <w:rPr>
                <w:rFonts w:eastAsia="Arial Unicode MS"/>
                <w:b/>
                <w:bCs/>
                <w:sz w:val="24"/>
                <w:szCs w:val="24"/>
              </w:rPr>
            </w:pPr>
            <w:r w:rsidRPr="00A32606">
              <w:rPr>
                <w:rFonts w:eastAsia="Arial Unicode MS"/>
                <w:b/>
                <w:bCs/>
                <w:sz w:val="24"/>
                <w:szCs w:val="24"/>
              </w:rPr>
              <w:t>Registration/</w:t>
            </w:r>
            <w:r w:rsidRPr="00A32606">
              <w:rPr>
                <w:rFonts w:eastAsia="Arial Unicode MS"/>
                <w:b/>
                <w:bCs/>
                <w:sz w:val="24"/>
                <w:szCs w:val="24"/>
              </w:rPr>
              <w:br/>
              <w:t>Application</w:t>
            </w:r>
          </w:p>
        </w:tc>
        <w:tc>
          <w:tcPr>
            <w:tcW w:w="3360" w:type="dxa"/>
            <w:shd w:val="clear" w:color="auto" w:fill="F3F3F3"/>
            <w:noWrap/>
            <w:tcMar>
              <w:top w:w="15" w:type="dxa"/>
              <w:left w:w="15" w:type="dxa"/>
              <w:bottom w:w="0" w:type="dxa"/>
              <w:right w:w="15" w:type="dxa"/>
            </w:tcMar>
          </w:tcPr>
          <w:p w14:paraId="1DD1B74A" w14:textId="77777777" w:rsidR="00DE5748" w:rsidRPr="00A32606" w:rsidRDefault="00DE5748" w:rsidP="00DE5748">
            <w:pPr>
              <w:pStyle w:val="NorTxt"/>
              <w:spacing w:before="60"/>
              <w:rPr>
                <w:rFonts w:eastAsia="Arial Unicode MS"/>
                <w:b/>
                <w:bCs/>
                <w:sz w:val="24"/>
                <w:szCs w:val="24"/>
              </w:rPr>
            </w:pPr>
            <w:r w:rsidRPr="00A32606">
              <w:rPr>
                <w:b/>
                <w:bCs/>
                <w:sz w:val="24"/>
                <w:szCs w:val="24"/>
              </w:rPr>
              <w:t>Trademark</w:t>
            </w:r>
          </w:p>
        </w:tc>
        <w:tc>
          <w:tcPr>
            <w:tcW w:w="1320" w:type="dxa"/>
            <w:shd w:val="clear" w:color="auto" w:fill="F3F3F3"/>
            <w:noWrap/>
            <w:tcMar>
              <w:top w:w="15" w:type="dxa"/>
              <w:left w:w="15" w:type="dxa"/>
              <w:bottom w:w="0" w:type="dxa"/>
              <w:right w:w="15" w:type="dxa"/>
            </w:tcMar>
          </w:tcPr>
          <w:p w14:paraId="1DD1B74B" w14:textId="77777777" w:rsidR="00DE5748" w:rsidRPr="00A32606" w:rsidRDefault="00DE5748" w:rsidP="00DE5748">
            <w:pPr>
              <w:pStyle w:val="NorTxt"/>
              <w:spacing w:before="60"/>
              <w:rPr>
                <w:rFonts w:eastAsia="Arial Unicode MS"/>
                <w:b/>
                <w:bCs/>
                <w:sz w:val="24"/>
                <w:szCs w:val="24"/>
              </w:rPr>
            </w:pPr>
            <w:r w:rsidRPr="00A32606">
              <w:rPr>
                <w:b/>
                <w:bCs/>
                <w:sz w:val="24"/>
                <w:szCs w:val="24"/>
              </w:rPr>
              <w:t>Class</w:t>
            </w:r>
          </w:p>
        </w:tc>
      </w:tr>
      <w:tr w:rsidR="00DE5748" w:rsidRPr="00A32606" w14:paraId="1DD1B751" w14:textId="77777777" w:rsidTr="00DE5748">
        <w:trPr>
          <w:trHeight w:val="255"/>
        </w:trPr>
        <w:tc>
          <w:tcPr>
            <w:tcW w:w="2055" w:type="dxa"/>
            <w:noWrap/>
            <w:tcMar>
              <w:top w:w="15" w:type="dxa"/>
              <w:left w:w="15" w:type="dxa"/>
              <w:bottom w:w="0" w:type="dxa"/>
              <w:right w:w="15" w:type="dxa"/>
            </w:tcMar>
            <w:vAlign w:val="bottom"/>
          </w:tcPr>
          <w:p w14:paraId="1DD1B74D"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4E" w14:textId="77777777" w:rsidR="00DE5748" w:rsidRPr="00A32606" w:rsidRDefault="00DE5748" w:rsidP="00DE5748">
            <w:pPr>
              <w:pStyle w:val="NorTxt"/>
              <w:spacing w:before="60"/>
              <w:jc w:val="center"/>
              <w:rPr>
                <w:rFonts w:eastAsia="Arial Unicode MS"/>
                <w:sz w:val="24"/>
                <w:szCs w:val="24"/>
              </w:rPr>
            </w:pPr>
            <w:r w:rsidRPr="00A32606">
              <w:rPr>
                <w:sz w:val="24"/>
                <w:szCs w:val="24"/>
              </w:rPr>
              <w:t>1527316</w:t>
            </w:r>
          </w:p>
        </w:tc>
        <w:tc>
          <w:tcPr>
            <w:tcW w:w="3360" w:type="dxa"/>
            <w:noWrap/>
            <w:tcMar>
              <w:top w:w="15" w:type="dxa"/>
              <w:left w:w="15" w:type="dxa"/>
              <w:bottom w:w="0" w:type="dxa"/>
              <w:right w:w="15" w:type="dxa"/>
            </w:tcMar>
            <w:vAlign w:val="bottom"/>
          </w:tcPr>
          <w:p w14:paraId="1DD1B74F" w14:textId="77777777" w:rsidR="00DE5748" w:rsidRPr="00A32606" w:rsidRDefault="00DE5748" w:rsidP="00DE5748">
            <w:pPr>
              <w:pStyle w:val="NorTxt"/>
              <w:spacing w:before="60"/>
              <w:rPr>
                <w:rFonts w:eastAsia="Arial Unicode MS"/>
                <w:sz w:val="24"/>
                <w:szCs w:val="24"/>
              </w:rPr>
            </w:pPr>
            <w:r w:rsidRPr="00A32606">
              <w:rPr>
                <w:sz w:val="24"/>
                <w:szCs w:val="24"/>
              </w:rPr>
              <w:t>BAKERLOO</w:t>
            </w:r>
          </w:p>
        </w:tc>
        <w:tc>
          <w:tcPr>
            <w:tcW w:w="1320" w:type="dxa"/>
            <w:noWrap/>
            <w:tcMar>
              <w:top w:w="15" w:type="dxa"/>
              <w:left w:w="15" w:type="dxa"/>
              <w:bottom w:w="0" w:type="dxa"/>
              <w:right w:w="15" w:type="dxa"/>
            </w:tcMar>
            <w:vAlign w:val="bottom"/>
          </w:tcPr>
          <w:p w14:paraId="1DD1B750"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56" w14:textId="77777777" w:rsidTr="00DE5748">
        <w:trPr>
          <w:trHeight w:val="255"/>
        </w:trPr>
        <w:tc>
          <w:tcPr>
            <w:tcW w:w="2055" w:type="dxa"/>
            <w:noWrap/>
            <w:tcMar>
              <w:top w:w="15" w:type="dxa"/>
              <w:left w:w="15" w:type="dxa"/>
              <w:bottom w:w="0" w:type="dxa"/>
              <w:right w:w="15" w:type="dxa"/>
            </w:tcMar>
            <w:vAlign w:val="bottom"/>
          </w:tcPr>
          <w:p w14:paraId="1DD1B752"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53" w14:textId="77777777" w:rsidR="00DE5748" w:rsidRPr="00A32606" w:rsidRDefault="00DE5748" w:rsidP="00DE5748">
            <w:pPr>
              <w:pStyle w:val="NorTxt"/>
              <w:spacing w:before="60"/>
              <w:jc w:val="center"/>
              <w:rPr>
                <w:rFonts w:eastAsia="Arial Unicode MS"/>
                <w:sz w:val="24"/>
                <w:szCs w:val="24"/>
              </w:rPr>
            </w:pPr>
            <w:r w:rsidRPr="00A32606">
              <w:rPr>
                <w:sz w:val="24"/>
                <w:szCs w:val="24"/>
              </w:rPr>
              <w:t>1527393</w:t>
            </w:r>
          </w:p>
        </w:tc>
        <w:tc>
          <w:tcPr>
            <w:tcW w:w="3360" w:type="dxa"/>
            <w:noWrap/>
            <w:tcMar>
              <w:top w:w="15" w:type="dxa"/>
              <w:left w:w="15" w:type="dxa"/>
              <w:bottom w:w="0" w:type="dxa"/>
              <w:right w:w="15" w:type="dxa"/>
            </w:tcMar>
            <w:vAlign w:val="bottom"/>
          </w:tcPr>
          <w:p w14:paraId="1DD1B754" w14:textId="77777777" w:rsidR="00DE5748" w:rsidRPr="00A32606" w:rsidRDefault="00DE5748" w:rsidP="00DE5748">
            <w:pPr>
              <w:pStyle w:val="NorTxt"/>
              <w:spacing w:before="60"/>
              <w:rPr>
                <w:rFonts w:eastAsia="Arial Unicode MS"/>
                <w:sz w:val="24"/>
                <w:szCs w:val="24"/>
              </w:rPr>
            </w:pPr>
            <w:r w:rsidRPr="00A32606">
              <w:rPr>
                <w:sz w:val="24"/>
                <w:szCs w:val="24"/>
              </w:rPr>
              <w:t>JUBILEE</w:t>
            </w:r>
          </w:p>
        </w:tc>
        <w:tc>
          <w:tcPr>
            <w:tcW w:w="1320" w:type="dxa"/>
            <w:noWrap/>
            <w:tcMar>
              <w:top w:w="15" w:type="dxa"/>
              <w:left w:w="15" w:type="dxa"/>
              <w:bottom w:w="0" w:type="dxa"/>
              <w:right w:w="15" w:type="dxa"/>
            </w:tcMar>
            <w:vAlign w:val="bottom"/>
          </w:tcPr>
          <w:p w14:paraId="1DD1B755"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5B" w14:textId="77777777" w:rsidTr="00DE5748">
        <w:trPr>
          <w:trHeight w:val="255"/>
        </w:trPr>
        <w:tc>
          <w:tcPr>
            <w:tcW w:w="2055" w:type="dxa"/>
            <w:noWrap/>
            <w:tcMar>
              <w:top w:w="15" w:type="dxa"/>
              <w:left w:w="15" w:type="dxa"/>
              <w:bottom w:w="0" w:type="dxa"/>
              <w:right w:w="15" w:type="dxa"/>
            </w:tcMar>
          </w:tcPr>
          <w:p w14:paraId="1DD1B757"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58" w14:textId="77777777" w:rsidR="00DE5748" w:rsidRPr="00A32606" w:rsidRDefault="00DE5748" w:rsidP="00DE5748">
            <w:pPr>
              <w:pStyle w:val="NorTxt"/>
              <w:spacing w:before="60"/>
              <w:jc w:val="center"/>
              <w:rPr>
                <w:rFonts w:eastAsia="Arial Unicode MS"/>
                <w:sz w:val="24"/>
                <w:szCs w:val="24"/>
              </w:rPr>
            </w:pPr>
            <w:r w:rsidRPr="00A32606">
              <w:rPr>
                <w:sz w:val="24"/>
                <w:szCs w:val="24"/>
              </w:rPr>
              <w:t>2153485</w:t>
            </w:r>
          </w:p>
        </w:tc>
        <w:tc>
          <w:tcPr>
            <w:tcW w:w="3360" w:type="dxa"/>
            <w:noWrap/>
            <w:tcMar>
              <w:top w:w="15" w:type="dxa"/>
              <w:left w:w="15" w:type="dxa"/>
              <w:bottom w:w="0" w:type="dxa"/>
              <w:right w:w="15" w:type="dxa"/>
            </w:tcMar>
          </w:tcPr>
          <w:p w14:paraId="1DD1B759" w14:textId="77777777" w:rsidR="00DE5748" w:rsidRPr="00A32606" w:rsidRDefault="00DE5748" w:rsidP="00DE5748">
            <w:pPr>
              <w:pStyle w:val="NorTxt"/>
              <w:spacing w:before="60"/>
              <w:rPr>
                <w:rFonts w:eastAsia="Arial Unicode MS"/>
                <w:sz w:val="24"/>
                <w:szCs w:val="24"/>
              </w:rPr>
            </w:pPr>
            <w:r w:rsidRPr="00A32606">
              <w:rPr>
                <w:sz w:val="24"/>
                <w:szCs w:val="24"/>
              </w:rPr>
              <w:t>MIND THE GAP</w:t>
            </w:r>
          </w:p>
        </w:tc>
        <w:tc>
          <w:tcPr>
            <w:tcW w:w="1320" w:type="dxa"/>
            <w:noWrap/>
            <w:tcMar>
              <w:top w:w="15" w:type="dxa"/>
              <w:left w:w="15" w:type="dxa"/>
              <w:bottom w:w="0" w:type="dxa"/>
              <w:right w:w="15" w:type="dxa"/>
            </w:tcMar>
          </w:tcPr>
          <w:p w14:paraId="1DD1B75A" w14:textId="77777777" w:rsidR="00DE5748" w:rsidRPr="00A32606" w:rsidRDefault="00DE5748" w:rsidP="00DE5748">
            <w:pPr>
              <w:pStyle w:val="NorTxt"/>
              <w:spacing w:before="60"/>
              <w:jc w:val="center"/>
              <w:rPr>
                <w:rFonts w:eastAsia="Arial Unicode MS"/>
                <w:sz w:val="24"/>
                <w:szCs w:val="24"/>
              </w:rPr>
            </w:pPr>
            <w:r w:rsidRPr="00A32606">
              <w:rPr>
                <w:sz w:val="24"/>
                <w:szCs w:val="24"/>
              </w:rPr>
              <w:t>16 25 42</w:t>
            </w:r>
          </w:p>
        </w:tc>
      </w:tr>
      <w:tr w:rsidR="00DE5748" w:rsidRPr="00A32606" w14:paraId="1DD1B760" w14:textId="77777777" w:rsidTr="00DE5748">
        <w:trPr>
          <w:trHeight w:val="255"/>
        </w:trPr>
        <w:tc>
          <w:tcPr>
            <w:tcW w:w="2055" w:type="dxa"/>
            <w:noWrap/>
            <w:tcMar>
              <w:top w:w="15" w:type="dxa"/>
              <w:left w:w="15" w:type="dxa"/>
              <w:bottom w:w="0" w:type="dxa"/>
              <w:right w:w="15" w:type="dxa"/>
            </w:tcMar>
            <w:vAlign w:val="bottom"/>
          </w:tcPr>
          <w:p w14:paraId="1DD1B75C"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5D" w14:textId="77777777" w:rsidR="00DE5748" w:rsidRPr="00A32606" w:rsidRDefault="00DE5748" w:rsidP="00DE5748">
            <w:pPr>
              <w:pStyle w:val="NorTxt"/>
              <w:spacing w:before="60"/>
              <w:jc w:val="center"/>
              <w:rPr>
                <w:rFonts w:eastAsia="Arial Unicode MS"/>
                <w:sz w:val="24"/>
                <w:szCs w:val="24"/>
              </w:rPr>
            </w:pPr>
            <w:r w:rsidRPr="00A32606">
              <w:rPr>
                <w:sz w:val="24"/>
                <w:szCs w:val="24"/>
              </w:rPr>
              <w:t>1527319</w:t>
            </w:r>
          </w:p>
        </w:tc>
        <w:tc>
          <w:tcPr>
            <w:tcW w:w="3360" w:type="dxa"/>
            <w:noWrap/>
            <w:tcMar>
              <w:top w:w="15" w:type="dxa"/>
              <w:left w:w="15" w:type="dxa"/>
              <w:bottom w:w="0" w:type="dxa"/>
              <w:right w:w="15" w:type="dxa"/>
            </w:tcMar>
            <w:vAlign w:val="bottom"/>
          </w:tcPr>
          <w:p w14:paraId="1DD1B75E" w14:textId="77777777" w:rsidR="00DE5748" w:rsidRPr="00A32606" w:rsidRDefault="00DE5748" w:rsidP="00DE5748">
            <w:pPr>
              <w:pStyle w:val="NorTxt"/>
              <w:spacing w:before="60"/>
              <w:rPr>
                <w:rFonts w:eastAsia="Arial Unicode MS"/>
                <w:sz w:val="24"/>
                <w:szCs w:val="24"/>
              </w:rPr>
            </w:pPr>
            <w:r w:rsidRPr="00A32606">
              <w:rPr>
                <w:sz w:val="24"/>
                <w:szCs w:val="24"/>
              </w:rPr>
              <w:t>THE CENTRAL LINE</w:t>
            </w:r>
          </w:p>
        </w:tc>
        <w:tc>
          <w:tcPr>
            <w:tcW w:w="1320" w:type="dxa"/>
            <w:noWrap/>
            <w:tcMar>
              <w:top w:w="15" w:type="dxa"/>
              <w:left w:w="15" w:type="dxa"/>
              <w:bottom w:w="0" w:type="dxa"/>
              <w:right w:w="15" w:type="dxa"/>
            </w:tcMar>
            <w:vAlign w:val="bottom"/>
          </w:tcPr>
          <w:p w14:paraId="1DD1B75F"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65" w14:textId="77777777" w:rsidTr="00DE5748">
        <w:trPr>
          <w:trHeight w:val="255"/>
        </w:trPr>
        <w:tc>
          <w:tcPr>
            <w:tcW w:w="2055" w:type="dxa"/>
            <w:noWrap/>
            <w:tcMar>
              <w:top w:w="15" w:type="dxa"/>
              <w:left w:w="15" w:type="dxa"/>
              <w:bottom w:w="0" w:type="dxa"/>
              <w:right w:w="15" w:type="dxa"/>
            </w:tcMar>
            <w:vAlign w:val="bottom"/>
          </w:tcPr>
          <w:p w14:paraId="1DD1B761"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62" w14:textId="77777777" w:rsidR="00DE5748" w:rsidRPr="00A32606" w:rsidRDefault="00DE5748" w:rsidP="00DE5748">
            <w:pPr>
              <w:pStyle w:val="NorTxt"/>
              <w:spacing w:before="60"/>
              <w:jc w:val="center"/>
              <w:rPr>
                <w:rFonts w:eastAsia="Arial Unicode MS"/>
                <w:sz w:val="24"/>
                <w:szCs w:val="24"/>
              </w:rPr>
            </w:pPr>
            <w:r w:rsidRPr="00A32606">
              <w:rPr>
                <w:sz w:val="24"/>
                <w:szCs w:val="24"/>
              </w:rPr>
              <w:t>1527391</w:t>
            </w:r>
          </w:p>
        </w:tc>
        <w:tc>
          <w:tcPr>
            <w:tcW w:w="3360" w:type="dxa"/>
            <w:noWrap/>
            <w:tcMar>
              <w:top w:w="15" w:type="dxa"/>
              <w:left w:w="15" w:type="dxa"/>
              <w:bottom w:w="0" w:type="dxa"/>
              <w:right w:w="15" w:type="dxa"/>
            </w:tcMar>
            <w:vAlign w:val="bottom"/>
          </w:tcPr>
          <w:p w14:paraId="1DD1B763" w14:textId="77777777" w:rsidR="00DE5748" w:rsidRPr="00A32606" w:rsidRDefault="00DE5748" w:rsidP="00DE5748">
            <w:pPr>
              <w:pStyle w:val="NorTxt"/>
              <w:spacing w:before="60"/>
              <w:rPr>
                <w:rFonts w:eastAsia="Arial Unicode MS"/>
                <w:sz w:val="24"/>
                <w:szCs w:val="24"/>
              </w:rPr>
            </w:pPr>
            <w:r w:rsidRPr="00A32606">
              <w:rPr>
                <w:sz w:val="24"/>
                <w:szCs w:val="24"/>
              </w:rPr>
              <w:t>THE CIRCLE LINE</w:t>
            </w:r>
          </w:p>
        </w:tc>
        <w:tc>
          <w:tcPr>
            <w:tcW w:w="1320" w:type="dxa"/>
            <w:noWrap/>
            <w:tcMar>
              <w:top w:w="15" w:type="dxa"/>
              <w:left w:w="15" w:type="dxa"/>
              <w:bottom w:w="0" w:type="dxa"/>
              <w:right w:w="15" w:type="dxa"/>
            </w:tcMar>
            <w:vAlign w:val="bottom"/>
          </w:tcPr>
          <w:p w14:paraId="1DD1B764"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6A" w14:textId="77777777" w:rsidTr="00DE5748">
        <w:trPr>
          <w:trHeight w:val="255"/>
        </w:trPr>
        <w:tc>
          <w:tcPr>
            <w:tcW w:w="2055" w:type="dxa"/>
            <w:noWrap/>
            <w:tcMar>
              <w:top w:w="15" w:type="dxa"/>
              <w:left w:w="15" w:type="dxa"/>
              <w:bottom w:w="0" w:type="dxa"/>
              <w:right w:w="15" w:type="dxa"/>
            </w:tcMar>
            <w:vAlign w:val="bottom"/>
          </w:tcPr>
          <w:p w14:paraId="1DD1B766"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67" w14:textId="77777777" w:rsidR="00DE5748" w:rsidRPr="00A32606" w:rsidRDefault="00DE5748" w:rsidP="00DE5748">
            <w:pPr>
              <w:pStyle w:val="NorTxt"/>
              <w:spacing w:before="60"/>
              <w:jc w:val="center"/>
              <w:rPr>
                <w:rFonts w:eastAsia="Arial Unicode MS"/>
                <w:sz w:val="24"/>
                <w:szCs w:val="24"/>
              </w:rPr>
            </w:pPr>
            <w:r w:rsidRPr="00A32606">
              <w:rPr>
                <w:sz w:val="24"/>
                <w:szCs w:val="24"/>
              </w:rPr>
              <w:t>1527429</w:t>
            </w:r>
          </w:p>
        </w:tc>
        <w:tc>
          <w:tcPr>
            <w:tcW w:w="3360" w:type="dxa"/>
            <w:noWrap/>
            <w:tcMar>
              <w:top w:w="15" w:type="dxa"/>
              <w:left w:w="15" w:type="dxa"/>
              <w:bottom w:w="0" w:type="dxa"/>
              <w:right w:w="15" w:type="dxa"/>
            </w:tcMar>
            <w:vAlign w:val="bottom"/>
          </w:tcPr>
          <w:p w14:paraId="1DD1B768" w14:textId="77777777" w:rsidR="00DE5748" w:rsidRPr="00A32606" w:rsidRDefault="00DE5748" w:rsidP="00DE5748">
            <w:pPr>
              <w:pStyle w:val="NorTxt"/>
              <w:spacing w:before="60"/>
              <w:rPr>
                <w:rFonts w:eastAsia="Arial Unicode MS"/>
                <w:sz w:val="24"/>
                <w:szCs w:val="24"/>
              </w:rPr>
            </w:pPr>
            <w:r w:rsidRPr="00A32606">
              <w:rPr>
                <w:sz w:val="24"/>
                <w:szCs w:val="24"/>
              </w:rPr>
              <w:t>THE DISTRICT LINE</w:t>
            </w:r>
          </w:p>
        </w:tc>
        <w:tc>
          <w:tcPr>
            <w:tcW w:w="1320" w:type="dxa"/>
            <w:noWrap/>
            <w:tcMar>
              <w:top w:w="15" w:type="dxa"/>
              <w:left w:w="15" w:type="dxa"/>
              <w:bottom w:w="0" w:type="dxa"/>
              <w:right w:w="15" w:type="dxa"/>
            </w:tcMar>
            <w:vAlign w:val="bottom"/>
          </w:tcPr>
          <w:p w14:paraId="1DD1B769"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6F" w14:textId="77777777" w:rsidTr="00DE5748">
        <w:trPr>
          <w:trHeight w:val="255"/>
        </w:trPr>
        <w:tc>
          <w:tcPr>
            <w:tcW w:w="2055" w:type="dxa"/>
            <w:noWrap/>
            <w:tcMar>
              <w:top w:w="15" w:type="dxa"/>
              <w:left w:w="15" w:type="dxa"/>
              <w:bottom w:w="0" w:type="dxa"/>
              <w:right w:w="15" w:type="dxa"/>
            </w:tcMar>
          </w:tcPr>
          <w:p w14:paraId="1DD1B76B"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6C" w14:textId="77777777" w:rsidR="00DE5748" w:rsidRPr="00A32606" w:rsidRDefault="00DE5748" w:rsidP="00DE5748">
            <w:pPr>
              <w:pStyle w:val="NorTxt"/>
              <w:spacing w:before="60"/>
              <w:jc w:val="center"/>
              <w:rPr>
                <w:rFonts w:eastAsia="Arial Unicode MS"/>
                <w:sz w:val="24"/>
                <w:szCs w:val="24"/>
              </w:rPr>
            </w:pPr>
            <w:r w:rsidRPr="00A32606">
              <w:rPr>
                <w:sz w:val="24"/>
                <w:szCs w:val="24"/>
              </w:rPr>
              <w:t>1527308</w:t>
            </w:r>
          </w:p>
        </w:tc>
        <w:tc>
          <w:tcPr>
            <w:tcW w:w="3360" w:type="dxa"/>
            <w:noWrap/>
            <w:tcMar>
              <w:top w:w="15" w:type="dxa"/>
              <w:left w:w="15" w:type="dxa"/>
              <w:bottom w:w="0" w:type="dxa"/>
              <w:right w:w="15" w:type="dxa"/>
            </w:tcMar>
          </w:tcPr>
          <w:p w14:paraId="1DD1B76D" w14:textId="77777777" w:rsidR="00DE5748" w:rsidRPr="00A32606" w:rsidRDefault="00DE5748" w:rsidP="00DE5748">
            <w:pPr>
              <w:pStyle w:val="NorTxt"/>
              <w:spacing w:before="60"/>
              <w:rPr>
                <w:rFonts w:eastAsia="Arial Unicode MS"/>
                <w:sz w:val="24"/>
                <w:szCs w:val="24"/>
              </w:rPr>
            </w:pPr>
            <w:r w:rsidRPr="00A32606">
              <w:rPr>
                <w:sz w:val="24"/>
                <w:szCs w:val="24"/>
              </w:rPr>
              <w:t>THE METROPOLITAN LINE</w:t>
            </w:r>
          </w:p>
        </w:tc>
        <w:tc>
          <w:tcPr>
            <w:tcW w:w="1320" w:type="dxa"/>
            <w:noWrap/>
            <w:tcMar>
              <w:top w:w="15" w:type="dxa"/>
              <w:left w:w="15" w:type="dxa"/>
              <w:bottom w:w="0" w:type="dxa"/>
              <w:right w:w="15" w:type="dxa"/>
            </w:tcMar>
          </w:tcPr>
          <w:p w14:paraId="1DD1B76E"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74" w14:textId="77777777" w:rsidTr="00DE5748">
        <w:trPr>
          <w:trHeight w:val="255"/>
        </w:trPr>
        <w:tc>
          <w:tcPr>
            <w:tcW w:w="2055" w:type="dxa"/>
            <w:noWrap/>
            <w:tcMar>
              <w:top w:w="15" w:type="dxa"/>
              <w:left w:w="15" w:type="dxa"/>
              <w:bottom w:w="0" w:type="dxa"/>
              <w:right w:w="15" w:type="dxa"/>
            </w:tcMar>
            <w:vAlign w:val="bottom"/>
          </w:tcPr>
          <w:p w14:paraId="1DD1B770"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71" w14:textId="77777777" w:rsidR="00DE5748" w:rsidRPr="00A32606" w:rsidRDefault="00DE5748" w:rsidP="00DE5748">
            <w:pPr>
              <w:pStyle w:val="NorTxt"/>
              <w:spacing w:before="60"/>
              <w:jc w:val="center"/>
              <w:rPr>
                <w:rFonts w:eastAsia="Arial Unicode MS"/>
                <w:sz w:val="24"/>
                <w:szCs w:val="24"/>
              </w:rPr>
            </w:pPr>
            <w:r w:rsidRPr="00A32606">
              <w:rPr>
                <w:sz w:val="24"/>
                <w:szCs w:val="24"/>
              </w:rPr>
              <w:t>1527388</w:t>
            </w:r>
          </w:p>
        </w:tc>
        <w:tc>
          <w:tcPr>
            <w:tcW w:w="3360" w:type="dxa"/>
            <w:noWrap/>
            <w:tcMar>
              <w:top w:w="15" w:type="dxa"/>
              <w:left w:w="15" w:type="dxa"/>
              <w:bottom w:w="0" w:type="dxa"/>
              <w:right w:w="15" w:type="dxa"/>
            </w:tcMar>
            <w:vAlign w:val="bottom"/>
          </w:tcPr>
          <w:p w14:paraId="1DD1B772" w14:textId="77777777" w:rsidR="00DE5748" w:rsidRPr="00A32606" w:rsidRDefault="00DE5748" w:rsidP="00DE5748">
            <w:pPr>
              <w:pStyle w:val="NorTxt"/>
              <w:spacing w:before="60"/>
              <w:rPr>
                <w:rFonts w:eastAsia="Arial Unicode MS"/>
                <w:sz w:val="24"/>
                <w:szCs w:val="24"/>
              </w:rPr>
            </w:pPr>
            <w:r w:rsidRPr="00A32606">
              <w:rPr>
                <w:sz w:val="24"/>
                <w:szCs w:val="24"/>
              </w:rPr>
              <w:t>THE NORTHERN LINE</w:t>
            </w:r>
          </w:p>
        </w:tc>
        <w:tc>
          <w:tcPr>
            <w:tcW w:w="1320" w:type="dxa"/>
            <w:noWrap/>
            <w:tcMar>
              <w:top w:w="15" w:type="dxa"/>
              <w:left w:w="15" w:type="dxa"/>
              <w:bottom w:w="0" w:type="dxa"/>
              <w:right w:w="15" w:type="dxa"/>
            </w:tcMar>
            <w:vAlign w:val="bottom"/>
          </w:tcPr>
          <w:p w14:paraId="1DD1B773"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79" w14:textId="77777777" w:rsidTr="00DE5748">
        <w:trPr>
          <w:trHeight w:val="255"/>
        </w:trPr>
        <w:tc>
          <w:tcPr>
            <w:tcW w:w="2055" w:type="dxa"/>
            <w:noWrap/>
            <w:tcMar>
              <w:top w:w="15" w:type="dxa"/>
              <w:left w:w="15" w:type="dxa"/>
              <w:bottom w:w="0" w:type="dxa"/>
              <w:right w:w="15" w:type="dxa"/>
            </w:tcMar>
            <w:vAlign w:val="bottom"/>
          </w:tcPr>
          <w:p w14:paraId="1DD1B775"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76" w14:textId="77777777" w:rsidR="00DE5748" w:rsidRPr="00A32606" w:rsidRDefault="00DE5748" w:rsidP="00DE5748">
            <w:pPr>
              <w:pStyle w:val="NorTxt"/>
              <w:spacing w:before="60"/>
              <w:jc w:val="center"/>
              <w:rPr>
                <w:rFonts w:eastAsia="Arial Unicode MS"/>
                <w:sz w:val="24"/>
                <w:szCs w:val="24"/>
              </w:rPr>
            </w:pPr>
            <w:r w:rsidRPr="00A32606">
              <w:rPr>
                <w:sz w:val="24"/>
                <w:szCs w:val="24"/>
              </w:rPr>
              <w:t>1527310</w:t>
            </w:r>
          </w:p>
        </w:tc>
        <w:tc>
          <w:tcPr>
            <w:tcW w:w="3360" w:type="dxa"/>
            <w:noWrap/>
            <w:tcMar>
              <w:top w:w="15" w:type="dxa"/>
              <w:left w:w="15" w:type="dxa"/>
              <w:bottom w:w="0" w:type="dxa"/>
              <w:right w:w="15" w:type="dxa"/>
            </w:tcMar>
            <w:vAlign w:val="bottom"/>
          </w:tcPr>
          <w:p w14:paraId="1DD1B777" w14:textId="77777777" w:rsidR="00DE5748" w:rsidRPr="00A32606" w:rsidRDefault="00DE5748" w:rsidP="00DE5748">
            <w:pPr>
              <w:pStyle w:val="NorTxt"/>
              <w:spacing w:before="60"/>
              <w:rPr>
                <w:rFonts w:eastAsia="Arial Unicode MS"/>
                <w:sz w:val="24"/>
                <w:szCs w:val="24"/>
              </w:rPr>
            </w:pPr>
            <w:r w:rsidRPr="00A32606">
              <w:rPr>
                <w:sz w:val="24"/>
                <w:szCs w:val="24"/>
              </w:rPr>
              <w:t>THE PICCADILLY LINE</w:t>
            </w:r>
          </w:p>
        </w:tc>
        <w:tc>
          <w:tcPr>
            <w:tcW w:w="1320" w:type="dxa"/>
            <w:noWrap/>
            <w:tcMar>
              <w:top w:w="15" w:type="dxa"/>
              <w:left w:w="15" w:type="dxa"/>
              <w:bottom w:w="0" w:type="dxa"/>
              <w:right w:w="15" w:type="dxa"/>
            </w:tcMar>
            <w:vAlign w:val="bottom"/>
          </w:tcPr>
          <w:p w14:paraId="1DD1B778"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7E" w14:textId="77777777" w:rsidTr="00DE5748">
        <w:trPr>
          <w:trHeight w:val="255"/>
        </w:trPr>
        <w:tc>
          <w:tcPr>
            <w:tcW w:w="2055" w:type="dxa"/>
            <w:noWrap/>
            <w:tcMar>
              <w:top w:w="15" w:type="dxa"/>
              <w:left w:w="15" w:type="dxa"/>
              <w:bottom w:w="0" w:type="dxa"/>
              <w:right w:w="15" w:type="dxa"/>
            </w:tcMar>
            <w:vAlign w:val="bottom"/>
          </w:tcPr>
          <w:p w14:paraId="1DD1B77A" w14:textId="77777777" w:rsidR="00DE5748" w:rsidRPr="00A32606" w:rsidRDefault="00DE5748" w:rsidP="00DE5748">
            <w:pPr>
              <w:pStyle w:val="NorTxt"/>
              <w:spacing w:before="60"/>
              <w:jc w:val="center"/>
              <w:rPr>
                <w:rFonts w:eastAsia="Arial Unicode MS"/>
                <w:sz w:val="24"/>
                <w:szCs w:val="24"/>
              </w:rPr>
            </w:pPr>
            <w:r w:rsidRPr="00A32606">
              <w:rPr>
                <w:sz w:val="24"/>
                <w:szCs w:val="24"/>
              </w:rPr>
              <w:lastRenderedPageBreak/>
              <w:t>UK</w:t>
            </w:r>
          </w:p>
        </w:tc>
        <w:tc>
          <w:tcPr>
            <w:tcW w:w="1560" w:type="dxa"/>
            <w:noWrap/>
            <w:tcMar>
              <w:top w:w="15" w:type="dxa"/>
              <w:left w:w="15" w:type="dxa"/>
              <w:bottom w:w="0" w:type="dxa"/>
              <w:right w:w="15" w:type="dxa"/>
            </w:tcMar>
            <w:vAlign w:val="bottom"/>
          </w:tcPr>
          <w:p w14:paraId="1DD1B77B" w14:textId="77777777" w:rsidR="00DE5748" w:rsidRPr="00A32606" w:rsidRDefault="00DE5748" w:rsidP="00DE5748">
            <w:pPr>
              <w:pStyle w:val="NorTxt"/>
              <w:spacing w:before="60"/>
              <w:jc w:val="center"/>
              <w:rPr>
                <w:rFonts w:eastAsia="Arial Unicode MS"/>
                <w:sz w:val="24"/>
                <w:szCs w:val="24"/>
              </w:rPr>
            </w:pPr>
            <w:r w:rsidRPr="00A32606">
              <w:rPr>
                <w:sz w:val="24"/>
                <w:szCs w:val="24"/>
              </w:rPr>
              <w:t>1527320</w:t>
            </w:r>
          </w:p>
        </w:tc>
        <w:tc>
          <w:tcPr>
            <w:tcW w:w="3360" w:type="dxa"/>
            <w:noWrap/>
            <w:tcMar>
              <w:top w:w="15" w:type="dxa"/>
              <w:left w:w="15" w:type="dxa"/>
              <w:bottom w:w="0" w:type="dxa"/>
              <w:right w:w="15" w:type="dxa"/>
            </w:tcMar>
            <w:vAlign w:val="bottom"/>
          </w:tcPr>
          <w:p w14:paraId="1DD1B77C" w14:textId="77777777" w:rsidR="00DE5748" w:rsidRPr="00A32606" w:rsidRDefault="00DE5748" w:rsidP="00DE5748">
            <w:pPr>
              <w:pStyle w:val="NorTxt"/>
              <w:spacing w:before="60"/>
              <w:rPr>
                <w:rFonts w:eastAsia="Arial Unicode MS"/>
                <w:sz w:val="24"/>
                <w:szCs w:val="24"/>
              </w:rPr>
            </w:pPr>
            <w:r w:rsidRPr="00A32606">
              <w:rPr>
                <w:sz w:val="24"/>
                <w:szCs w:val="24"/>
              </w:rPr>
              <w:t>THE TUBE</w:t>
            </w:r>
          </w:p>
        </w:tc>
        <w:tc>
          <w:tcPr>
            <w:tcW w:w="1320" w:type="dxa"/>
            <w:noWrap/>
            <w:tcMar>
              <w:top w:w="15" w:type="dxa"/>
              <w:left w:w="15" w:type="dxa"/>
              <w:bottom w:w="0" w:type="dxa"/>
              <w:right w:w="15" w:type="dxa"/>
            </w:tcMar>
            <w:vAlign w:val="bottom"/>
          </w:tcPr>
          <w:p w14:paraId="1DD1B77D"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83" w14:textId="77777777" w:rsidTr="00DE5748">
        <w:trPr>
          <w:trHeight w:val="255"/>
        </w:trPr>
        <w:tc>
          <w:tcPr>
            <w:tcW w:w="2055" w:type="dxa"/>
            <w:noWrap/>
            <w:tcMar>
              <w:top w:w="15" w:type="dxa"/>
              <w:left w:w="15" w:type="dxa"/>
              <w:bottom w:w="0" w:type="dxa"/>
              <w:right w:w="15" w:type="dxa"/>
            </w:tcMar>
            <w:vAlign w:val="bottom"/>
          </w:tcPr>
          <w:p w14:paraId="1DD1B77F"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80" w14:textId="77777777" w:rsidR="00DE5748" w:rsidRPr="00A32606" w:rsidRDefault="00DE5748" w:rsidP="00DE5748">
            <w:pPr>
              <w:pStyle w:val="NorTxt"/>
              <w:spacing w:before="60"/>
              <w:jc w:val="center"/>
              <w:rPr>
                <w:rFonts w:eastAsia="Arial Unicode MS"/>
                <w:sz w:val="24"/>
                <w:szCs w:val="24"/>
              </w:rPr>
            </w:pPr>
            <w:r w:rsidRPr="00A32606">
              <w:rPr>
                <w:sz w:val="24"/>
                <w:szCs w:val="24"/>
              </w:rPr>
              <w:t>1527321</w:t>
            </w:r>
          </w:p>
        </w:tc>
        <w:tc>
          <w:tcPr>
            <w:tcW w:w="3360" w:type="dxa"/>
            <w:noWrap/>
            <w:tcMar>
              <w:top w:w="15" w:type="dxa"/>
              <w:left w:w="15" w:type="dxa"/>
              <w:bottom w:w="0" w:type="dxa"/>
              <w:right w:w="15" w:type="dxa"/>
            </w:tcMar>
            <w:vAlign w:val="bottom"/>
          </w:tcPr>
          <w:p w14:paraId="1DD1B781" w14:textId="77777777" w:rsidR="00DE5748" w:rsidRPr="00A32606" w:rsidRDefault="00DE5748" w:rsidP="00DE5748">
            <w:pPr>
              <w:pStyle w:val="NorTxt"/>
              <w:spacing w:before="60"/>
              <w:rPr>
                <w:rFonts w:eastAsia="Arial Unicode MS"/>
                <w:sz w:val="24"/>
                <w:szCs w:val="24"/>
              </w:rPr>
            </w:pPr>
            <w:r w:rsidRPr="00A32606">
              <w:rPr>
                <w:sz w:val="24"/>
                <w:szCs w:val="24"/>
              </w:rPr>
              <w:t>THE UNDERGROUND</w:t>
            </w:r>
          </w:p>
        </w:tc>
        <w:tc>
          <w:tcPr>
            <w:tcW w:w="1320" w:type="dxa"/>
            <w:noWrap/>
            <w:tcMar>
              <w:top w:w="15" w:type="dxa"/>
              <w:left w:w="15" w:type="dxa"/>
              <w:bottom w:w="0" w:type="dxa"/>
              <w:right w:w="15" w:type="dxa"/>
            </w:tcMar>
            <w:vAlign w:val="bottom"/>
          </w:tcPr>
          <w:p w14:paraId="1DD1B782"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88" w14:textId="77777777" w:rsidTr="00DE5748">
        <w:trPr>
          <w:trHeight w:val="255"/>
        </w:trPr>
        <w:tc>
          <w:tcPr>
            <w:tcW w:w="2055" w:type="dxa"/>
            <w:noWrap/>
            <w:tcMar>
              <w:top w:w="15" w:type="dxa"/>
              <w:left w:w="15" w:type="dxa"/>
              <w:bottom w:w="0" w:type="dxa"/>
              <w:right w:w="15" w:type="dxa"/>
            </w:tcMar>
            <w:vAlign w:val="bottom"/>
          </w:tcPr>
          <w:p w14:paraId="1DD1B784"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vAlign w:val="bottom"/>
          </w:tcPr>
          <w:p w14:paraId="1DD1B785" w14:textId="77777777" w:rsidR="00DE5748" w:rsidRPr="00A32606" w:rsidRDefault="00DE5748" w:rsidP="00DE5748">
            <w:pPr>
              <w:pStyle w:val="NorTxt"/>
              <w:spacing w:before="60"/>
              <w:jc w:val="center"/>
              <w:rPr>
                <w:rFonts w:eastAsia="Arial Unicode MS"/>
                <w:sz w:val="24"/>
                <w:szCs w:val="24"/>
              </w:rPr>
            </w:pPr>
            <w:r w:rsidRPr="00A32606">
              <w:rPr>
                <w:sz w:val="24"/>
                <w:szCs w:val="24"/>
              </w:rPr>
              <w:t>1527312</w:t>
            </w:r>
          </w:p>
        </w:tc>
        <w:tc>
          <w:tcPr>
            <w:tcW w:w="3360" w:type="dxa"/>
            <w:noWrap/>
            <w:tcMar>
              <w:top w:w="15" w:type="dxa"/>
              <w:left w:w="15" w:type="dxa"/>
              <w:bottom w:w="0" w:type="dxa"/>
              <w:right w:w="15" w:type="dxa"/>
            </w:tcMar>
            <w:vAlign w:val="bottom"/>
          </w:tcPr>
          <w:p w14:paraId="1DD1B786" w14:textId="77777777" w:rsidR="00DE5748" w:rsidRPr="00A32606" w:rsidRDefault="00DE5748" w:rsidP="00DE5748">
            <w:pPr>
              <w:pStyle w:val="NorTxt"/>
              <w:spacing w:before="60"/>
              <w:rPr>
                <w:rFonts w:eastAsia="Arial Unicode MS"/>
                <w:sz w:val="24"/>
                <w:szCs w:val="24"/>
              </w:rPr>
            </w:pPr>
            <w:r w:rsidRPr="00A32606">
              <w:rPr>
                <w:sz w:val="24"/>
                <w:szCs w:val="24"/>
              </w:rPr>
              <w:t>THE VICTORIA LINE</w:t>
            </w:r>
          </w:p>
        </w:tc>
        <w:tc>
          <w:tcPr>
            <w:tcW w:w="1320" w:type="dxa"/>
            <w:noWrap/>
            <w:tcMar>
              <w:top w:w="15" w:type="dxa"/>
              <w:left w:w="15" w:type="dxa"/>
              <w:bottom w:w="0" w:type="dxa"/>
              <w:right w:w="15" w:type="dxa"/>
            </w:tcMar>
            <w:vAlign w:val="bottom"/>
          </w:tcPr>
          <w:p w14:paraId="1DD1B787"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8D" w14:textId="77777777" w:rsidTr="00DE5748">
        <w:trPr>
          <w:trHeight w:val="255"/>
        </w:trPr>
        <w:tc>
          <w:tcPr>
            <w:tcW w:w="2055" w:type="dxa"/>
            <w:noWrap/>
            <w:tcMar>
              <w:top w:w="15" w:type="dxa"/>
              <w:left w:w="15" w:type="dxa"/>
              <w:bottom w:w="0" w:type="dxa"/>
              <w:right w:w="15" w:type="dxa"/>
            </w:tcMar>
          </w:tcPr>
          <w:p w14:paraId="1DD1B789"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8A" w14:textId="77777777" w:rsidR="00DE5748" w:rsidRPr="00A32606" w:rsidRDefault="00DE5748" w:rsidP="00DE5748">
            <w:pPr>
              <w:pStyle w:val="NorTxt"/>
              <w:spacing w:before="60"/>
              <w:jc w:val="center"/>
              <w:rPr>
                <w:rFonts w:eastAsia="Arial Unicode MS"/>
                <w:sz w:val="24"/>
                <w:szCs w:val="24"/>
              </w:rPr>
            </w:pPr>
            <w:r w:rsidRPr="00A32606">
              <w:rPr>
                <w:sz w:val="24"/>
                <w:szCs w:val="24"/>
              </w:rPr>
              <w:t>2216375</w:t>
            </w:r>
          </w:p>
        </w:tc>
        <w:tc>
          <w:tcPr>
            <w:tcW w:w="3360" w:type="dxa"/>
            <w:noWrap/>
            <w:tcMar>
              <w:top w:w="15" w:type="dxa"/>
              <w:left w:w="15" w:type="dxa"/>
              <w:bottom w:w="0" w:type="dxa"/>
              <w:right w:w="15" w:type="dxa"/>
            </w:tcMar>
          </w:tcPr>
          <w:p w14:paraId="1DD1B78B" w14:textId="77777777" w:rsidR="00DE5748" w:rsidRPr="00A32606" w:rsidRDefault="00DE5748" w:rsidP="00DE5748">
            <w:pPr>
              <w:pStyle w:val="NorTxt"/>
              <w:spacing w:before="60"/>
              <w:rPr>
                <w:rFonts w:eastAsia="Arial Unicode MS"/>
                <w:sz w:val="24"/>
                <w:szCs w:val="24"/>
              </w:rPr>
            </w:pPr>
            <w:r w:rsidRPr="00A32606">
              <w:rPr>
                <w:sz w:val="24"/>
                <w:szCs w:val="24"/>
              </w:rPr>
              <w:t>TRAMLINK AND DEVICE</w:t>
            </w:r>
          </w:p>
        </w:tc>
        <w:tc>
          <w:tcPr>
            <w:tcW w:w="1320" w:type="dxa"/>
            <w:noWrap/>
            <w:tcMar>
              <w:top w:w="15" w:type="dxa"/>
              <w:left w:w="15" w:type="dxa"/>
              <w:bottom w:w="0" w:type="dxa"/>
              <w:right w:w="15" w:type="dxa"/>
            </w:tcMar>
          </w:tcPr>
          <w:p w14:paraId="1DD1B78C" w14:textId="77777777" w:rsidR="00DE5748" w:rsidRPr="00A32606" w:rsidRDefault="00DE5748" w:rsidP="00DE5748">
            <w:pPr>
              <w:pStyle w:val="NorTxt"/>
              <w:spacing w:before="60"/>
              <w:jc w:val="center"/>
              <w:rPr>
                <w:rFonts w:eastAsia="Arial Unicode MS"/>
                <w:sz w:val="24"/>
                <w:szCs w:val="24"/>
              </w:rPr>
            </w:pPr>
            <w:r w:rsidRPr="00A32606">
              <w:rPr>
                <w:sz w:val="24"/>
                <w:szCs w:val="24"/>
              </w:rPr>
              <w:t>6 16 25 39</w:t>
            </w:r>
          </w:p>
        </w:tc>
      </w:tr>
      <w:tr w:rsidR="00DE5748" w:rsidRPr="00A32606" w14:paraId="1DD1B792" w14:textId="77777777" w:rsidTr="00DE5748">
        <w:trPr>
          <w:trHeight w:val="255"/>
        </w:trPr>
        <w:tc>
          <w:tcPr>
            <w:tcW w:w="2055" w:type="dxa"/>
            <w:noWrap/>
            <w:tcMar>
              <w:top w:w="15" w:type="dxa"/>
              <w:left w:w="15" w:type="dxa"/>
              <w:bottom w:w="0" w:type="dxa"/>
              <w:right w:w="15" w:type="dxa"/>
            </w:tcMar>
          </w:tcPr>
          <w:p w14:paraId="1DD1B78E"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8F" w14:textId="77777777" w:rsidR="00DE5748" w:rsidRPr="00A32606" w:rsidRDefault="00DE5748" w:rsidP="00DE5748">
            <w:pPr>
              <w:pStyle w:val="NorTxt"/>
              <w:spacing w:before="60"/>
              <w:jc w:val="center"/>
              <w:rPr>
                <w:rFonts w:eastAsia="Arial Unicode MS"/>
                <w:sz w:val="24"/>
                <w:szCs w:val="24"/>
              </w:rPr>
            </w:pPr>
            <w:r w:rsidRPr="00A32606">
              <w:rPr>
                <w:sz w:val="24"/>
                <w:szCs w:val="24"/>
              </w:rPr>
              <w:t>1454868</w:t>
            </w:r>
          </w:p>
        </w:tc>
        <w:tc>
          <w:tcPr>
            <w:tcW w:w="3360" w:type="dxa"/>
            <w:noWrap/>
            <w:tcMar>
              <w:top w:w="15" w:type="dxa"/>
              <w:left w:w="15" w:type="dxa"/>
              <w:bottom w:w="0" w:type="dxa"/>
              <w:right w:w="15" w:type="dxa"/>
            </w:tcMar>
          </w:tcPr>
          <w:p w14:paraId="1DD1B790" w14:textId="77777777" w:rsidR="00DE5748" w:rsidRPr="00A32606" w:rsidRDefault="00DE5748" w:rsidP="00DE5748">
            <w:pPr>
              <w:pStyle w:val="NorTxt"/>
              <w:spacing w:before="60"/>
              <w:rPr>
                <w:rFonts w:eastAsia="Arial Unicode MS"/>
                <w:sz w:val="24"/>
                <w:szCs w:val="24"/>
              </w:rPr>
            </w:pPr>
            <w:r w:rsidRPr="00A32606">
              <w:rPr>
                <w:sz w:val="24"/>
                <w:szCs w:val="24"/>
              </w:rPr>
              <w:t>DEVICE ONLY</w:t>
            </w:r>
          </w:p>
        </w:tc>
        <w:tc>
          <w:tcPr>
            <w:tcW w:w="1320" w:type="dxa"/>
            <w:noWrap/>
            <w:tcMar>
              <w:top w:w="15" w:type="dxa"/>
              <w:left w:w="15" w:type="dxa"/>
              <w:bottom w:w="0" w:type="dxa"/>
              <w:right w:w="15" w:type="dxa"/>
            </w:tcMar>
          </w:tcPr>
          <w:p w14:paraId="1DD1B791" w14:textId="77777777" w:rsidR="00DE5748" w:rsidRPr="00A32606" w:rsidRDefault="00DE5748" w:rsidP="00DE5748">
            <w:pPr>
              <w:pStyle w:val="NorTxt"/>
              <w:spacing w:before="60"/>
              <w:jc w:val="center"/>
              <w:rPr>
                <w:rFonts w:eastAsia="Arial Unicode MS"/>
                <w:sz w:val="24"/>
                <w:szCs w:val="24"/>
              </w:rPr>
            </w:pPr>
            <w:r w:rsidRPr="00A32606">
              <w:rPr>
                <w:sz w:val="24"/>
                <w:szCs w:val="24"/>
              </w:rPr>
              <w:t>16</w:t>
            </w:r>
          </w:p>
        </w:tc>
      </w:tr>
      <w:tr w:rsidR="00DE5748" w:rsidRPr="00A32606" w14:paraId="1DD1B797" w14:textId="77777777" w:rsidTr="00DE5748">
        <w:trPr>
          <w:trHeight w:val="255"/>
        </w:trPr>
        <w:tc>
          <w:tcPr>
            <w:tcW w:w="2055" w:type="dxa"/>
            <w:noWrap/>
            <w:tcMar>
              <w:top w:w="15" w:type="dxa"/>
              <w:left w:w="15" w:type="dxa"/>
              <w:bottom w:w="0" w:type="dxa"/>
              <w:right w:w="15" w:type="dxa"/>
            </w:tcMar>
          </w:tcPr>
          <w:p w14:paraId="1DD1B793"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94" w14:textId="77777777" w:rsidR="00DE5748" w:rsidRPr="00A32606" w:rsidRDefault="00DE5748" w:rsidP="00DE5748">
            <w:pPr>
              <w:pStyle w:val="NorTxt"/>
              <w:spacing w:before="60"/>
              <w:jc w:val="center"/>
              <w:rPr>
                <w:rFonts w:eastAsia="Arial Unicode MS"/>
                <w:sz w:val="24"/>
                <w:szCs w:val="24"/>
              </w:rPr>
            </w:pPr>
            <w:r w:rsidRPr="00A32606">
              <w:rPr>
                <w:sz w:val="24"/>
                <w:szCs w:val="24"/>
              </w:rPr>
              <w:t>1454869</w:t>
            </w:r>
          </w:p>
        </w:tc>
        <w:tc>
          <w:tcPr>
            <w:tcW w:w="3360" w:type="dxa"/>
            <w:noWrap/>
            <w:tcMar>
              <w:top w:w="15" w:type="dxa"/>
              <w:left w:w="15" w:type="dxa"/>
              <w:bottom w:w="0" w:type="dxa"/>
              <w:right w:w="15" w:type="dxa"/>
            </w:tcMar>
          </w:tcPr>
          <w:p w14:paraId="1DD1B795" w14:textId="77777777" w:rsidR="00DE5748" w:rsidRPr="00A32606" w:rsidRDefault="00DE5748" w:rsidP="00DE5748">
            <w:pPr>
              <w:pStyle w:val="NorTxt"/>
              <w:spacing w:before="60"/>
              <w:rPr>
                <w:rFonts w:eastAsia="Arial Unicode MS"/>
                <w:sz w:val="24"/>
                <w:szCs w:val="24"/>
              </w:rPr>
            </w:pPr>
            <w:r w:rsidRPr="00A32606">
              <w:rPr>
                <w:sz w:val="24"/>
                <w:szCs w:val="24"/>
              </w:rPr>
              <w:t>DEVICE ONLY</w:t>
            </w:r>
          </w:p>
        </w:tc>
        <w:tc>
          <w:tcPr>
            <w:tcW w:w="1320" w:type="dxa"/>
            <w:noWrap/>
            <w:tcMar>
              <w:top w:w="15" w:type="dxa"/>
              <w:left w:w="15" w:type="dxa"/>
              <w:bottom w:w="0" w:type="dxa"/>
              <w:right w:w="15" w:type="dxa"/>
            </w:tcMar>
          </w:tcPr>
          <w:p w14:paraId="1DD1B796" w14:textId="77777777" w:rsidR="00DE5748" w:rsidRPr="00A32606" w:rsidRDefault="00DE5748" w:rsidP="00DE5748">
            <w:pPr>
              <w:pStyle w:val="NorTxt"/>
              <w:spacing w:before="60"/>
              <w:jc w:val="center"/>
              <w:rPr>
                <w:rFonts w:eastAsia="Arial Unicode MS"/>
                <w:sz w:val="24"/>
                <w:szCs w:val="24"/>
              </w:rPr>
            </w:pPr>
            <w:r w:rsidRPr="00A32606">
              <w:rPr>
                <w:sz w:val="24"/>
                <w:szCs w:val="24"/>
              </w:rPr>
              <w:t>35</w:t>
            </w:r>
          </w:p>
        </w:tc>
      </w:tr>
      <w:tr w:rsidR="00DE5748" w:rsidRPr="00A32606" w14:paraId="1DD1B79C" w14:textId="77777777" w:rsidTr="00DE5748">
        <w:trPr>
          <w:trHeight w:val="255"/>
        </w:trPr>
        <w:tc>
          <w:tcPr>
            <w:tcW w:w="2055" w:type="dxa"/>
            <w:noWrap/>
            <w:tcMar>
              <w:top w:w="15" w:type="dxa"/>
              <w:left w:w="15" w:type="dxa"/>
              <w:bottom w:w="0" w:type="dxa"/>
              <w:right w:w="15" w:type="dxa"/>
            </w:tcMar>
          </w:tcPr>
          <w:p w14:paraId="1DD1B798"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99" w14:textId="77777777" w:rsidR="00DE5748" w:rsidRPr="00A32606" w:rsidRDefault="00DE5748" w:rsidP="00DE5748">
            <w:pPr>
              <w:pStyle w:val="NorTxt"/>
              <w:spacing w:before="60"/>
              <w:jc w:val="center"/>
              <w:rPr>
                <w:rFonts w:eastAsia="Arial Unicode MS"/>
                <w:sz w:val="24"/>
                <w:szCs w:val="24"/>
              </w:rPr>
            </w:pPr>
            <w:r w:rsidRPr="00A32606">
              <w:rPr>
                <w:sz w:val="24"/>
                <w:szCs w:val="24"/>
              </w:rPr>
              <w:t>1454870</w:t>
            </w:r>
          </w:p>
        </w:tc>
        <w:tc>
          <w:tcPr>
            <w:tcW w:w="3360" w:type="dxa"/>
            <w:noWrap/>
            <w:tcMar>
              <w:top w:w="15" w:type="dxa"/>
              <w:left w:w="15" w:type="dxa"/>
              <w:bottom w:w="0" w:type="dxa"/>
              <w:right w:w="15" w:type="dxa"/>
            </w:tcMar>
          </w:tcPr>
          <w:p w14:paraId="1DD1B79A" w14:textId="77777777" w:rsidR="00DE5748" w:rsidRPr="00A32606" w:rsidRDefault="00DE5748" w:rsidP="00DE5748">
            <w:pPr>
              <w:pStyle w:val="NorTxt"/>
              <w:spacing w:before="60"/>
              <w:rPr>
                <w:rFonts w:eastAsia="Arial Unicode MS"/>
                <w:sz w:val="24"/>
                <w:szCs w:val="24"/>
              </w:rPr>
            </w:pPr>
            <w:r w:rsidRPr="00A32606">
              <w:rPr>
                <w:sz w:val="24"/>
                <w:szCs w:val="24"/>
              </w:rPr>
              <w:t>DEVICE ONLY</w:t>
            </w:r>
          </w:p>
        </w:tc>
        <w:tc>
          <w:tcPr>
            <w:tcW w:w="1320" w:type="dxa"/>
            <w:noWrap/>
            <w:tcMar>
              <w:top w:w="15" w:type="dxa"/>
              <w:left w:w="15" w:type="dxa"/>
              <w:bottom w:w="0" w:type="dxa"/>
              <w:right w:w="15" w:type="dxa"/>
            </w:tcMar>
          </w:tcPr>
          <w:p w14:paraId="1DD1B79B" w14:textId="77777777" w:rsidR="00DE5748" w:rsidRPr="00A32606" w:rsidRDefault="00DE5748" w:rsidP="00DE5748">
            <w:pPr>
              <w:pStyle w:val="NorTxt"/>
              <w:spacing w:before="60"/>
              <w:jc w:val="center"/>
              <w:rPr>
                <w:rFonts w:eastAsia="Arial Unicode MS"/>
                <w:sz w:val="24"/>
                <w:szCs w:val="24"/>
              </w:rPr>
            </w:pPr>
            <w:r w:rsidRPr="00A32606">
              <w:rPr>
                <w:sz w:val="24"/>
                <w:szCs w:val="24"/>
              </w:rPr>
              <w:t>37</w:t>
            </w:r>
          </w:p>
        </w:tc>
      </w:tr>
      <w:tr w:rsidR="00DE5748" w:rsidRPr="00A32606" w14:paraId="1DD1B7A1" w14:textId="77777777" w:rsidTr="00DE5748">
        <w:trPr>
          <w:trHeight w:val="255"/>
        </w:trPr>
        <w:tc>
          <w:tcPr>
            <w:tcW w:w="2055" w:type="dxa"/>
            <w:noWrap/>
            <w:tcMar>
              <w:top w:w="15" w:type="dxa"/>
              <w:left w:w="15" w:type="dxa"/>
              <w:bottom w:w="0" w:type="dxa"/>
              <w:right w:w="15" w:type="dxa"/>
            </w:tcMar>
          </w:tcPr>
          <w:p w14:paraId="1DD1B79D"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9E" w14:textId="77777777" w:rsidR="00DE5748" w:rsidRPr="00A32606" w:rsidRDefault="00DE5748" w:rsidP="00DE5748">
            <w:pPr>
              <w:pStyle w:val="NorTxt"/>
              <w:spacing w:before="60"/>
              <w:jc w:val="center"/>
              <w:rPr>
                <w:rFonts w:eastAsia="Arial Unicode MS"/>
                <w:sz w:val="24"/>
                <w:szCs w:val="24"/>
              </w:rPr>
            </w:pPr>
            <w:r w:rsidRPr="00A32606">
              <w:rPr>
                <w:sz w:val="24"/>
                <w:szCs w:val="24"/>
              </w:rPr>
              <w:t>1454871</w:t>
            </w:r>
          </w:p>
        </w:tc>
        <w:tc>
          <w:tcPr>
            <w:tcW w:w="3360" w:type="dxa"/>
            <w:noWrap/>
            <w:tcMar>
              <w:top w:w="15" w:type="dxa"/>
              <w:left w:w="15" w:type="dxa"/>
              <w:bottom w:w="0" w:type="dxa"/>
              <w:right w:w="15" w:type="dxa"/>
            </w:tcMar>
          </w:tcPr>
          <w:p w14:paraId="1DD1B79F" w14:textId="77777777" w:rsidR="00DE5748" w:rsidRPr="00A32606" w:rsidRDefault="00DE5748" w:rsidP="00DE5748">
            <w:pPr>
              <w:pStyle w:val="NorTxt"/>
              <w:spacing w:before="60"/>
              <w:rPr>
                <w:rFonts w:eastAsia="Arial Unicode MS"/>
                <w:sz w:val="24"/>
                <w:szCs w:val="24"/>
              </w:rPr>
            </w:pPr>
            <w:r w:rsidRPr="00A32606">
              <w:rPr>
                <w:sz w:val="24"/>
                <w:szCs w:val="24"/>
              </w:rPr>
              <w:t>DEVICE ONLY</w:t>
            </w:r>
          </w:p>
        </w:tc>
        <w:tc>
          <w:tcPr>
            <w:tcW w:w="1320" w:type="dxa"/>
            <w:noWrap/>
            <w:tcMar>
              <w:top w:w="15" w:type="dxa"/>
              <w:left w:w="15" w:type="dxa"/>
              <w:bottom w:w="0" w:type="dxa"/>
              <w:right w:w="15" w:type="dxa"/>
            </w:tcMar>
          </w:tcPr>
          <w:p w14:paraId="1DD1B7A0" w14:textId="77777777" w:rsidR="00DE5748" w:rsidRPr="00A32606" w:rsidRDefault="00DE5748" w:rsidP="00DE5748">
            <w:pPr>
              <w:pStyle w:val="NorTxt"/>
              <w:spacing w:before="60"/>
              <w:jc w:val="center"/>
              <w:rPr>
                <w:rFonts w:eastAsia="Arial Unicode MS"/>
                <w:sz w:val="24"/>
                <w:szCs w:val="24"/>
              </w:rPr>
            </w:pPr>
            <w:r w:rsidRPr="00A32606">
              <w:rPr>
                <w:sz w:val="24"/>
                <w:szCs w:val="24"/>
              </w:rPr>
              <w:t>39</w:t>
            </w:r>
          </w:p>
        </w:tc>
      </w:tr>
      <w:tr w:rsidR="00DE5748" w:rsidRPr="00A32606" w14:paraId="1DD1B7A6" w14:textId="77777777" w:rsidTr="00DE5748">
        <w:trPr>
          <w:trHeight w:val="255"/>
        </w:trPr>
        <w:tc>
          <w:tcPr>
            <w:tcW w:w="2055" w:type="dxa"/>
            <w:noWrap/>
            <w:tcMar>
              <w:top w:w="15" w:type="dxa"/>
              <w:left w:w="15" w:type="dxa"/>
              <w:bottom w:w="0" w:type="dxa"/>
              <w:right w:w="15" w:type="dxa"/>
            </w:tcMar>
          </w:tcPr>
          <w:p w14:paraId="1DD1B7A2"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A3" w14:textId="77777777" w:rsidR="00DE5748" w:rsidRPr="00A32606" w:rsidRDefault="00DE5748" w:rsidP="00DE5748">
            <w:pPr>
              <w:pStyle w:val="NorTxt"/>
              <w:spacing w:before="60"/>
              <w:jc w:val="center"/>
              <w:rPr>
                <w:rFonts w:eastAsia="Arial Unicode MS"/>
                <w:sz w:val="24"/>
                <w:szCs w:val="24"/>
              </w:rPr>
            </w:pPr>
            <w:r w:rsidRPr="00A32606">
              <w:rPr>
                <w:sz w:val="24"/>
                <w:szCs w:val="24"/>
              </w:rPr>
              <w:t>1454872</w:t>
            </w:r>
          </w:p>
        </w:tc>
        <w:tc>
          <w:tcPr>
            <w:tcW w:w="3360" w:type="dxa"/>
            <w:noWrap/>
            <w:tcMar>
              <w:top w:w="15" w:type="dxa"/>
              <w:left w:w="15" w:type="dxa"/>
              <w:bottom w:w="0" w:type="dxa"/>
              <w:right w:w="15" w:type="dxa"/>
            </w:tcMar>
          </w:tcPr>
          <w:p w14:paraId="1DD1B7A4" w14:textId="77777777" w:rsidR="00DE5748" w:rsidRPr="00A32606" w:rsidRDefault="00DE5748" w:rsidP="00DE5748">
            <w:pPr>
              <w:pStyle w:val="NorTxt"/>
              <w:spacing w:before="60"/>
              <w:rPr>
                <w:rFonts w:eastAsia="Arial Unicode MS"/>
                <w:sz w:val="24"/>
                <w:szCs w:val="24"/>
              </w:rPr>
            </w:pPr>
            <w:r w:rsidRPr="00A32606">
              <w:rPr>
                <w:sz w:val="24"/>
                <w:szCs w:val="24"/>
              </w:rPr>
              <w:t>DEVICE ONLY</w:t>
            </w:r>
          </w:p>
        </w:tc>
        <w:tc>
          <w:tcPr>
            <w:tcW w:w="1320" w:type="dxa"/>
            <w:noWrap/>
            <w:tcMar>
              <w:top w:w="15" w:type="dxa"/>
              <w:left w:w="15" w:type="dxa"/>
              <w:bottom w:w="0" w:type="dxa"/>
              <w:right w:w="15" w:type="dxa"/>
            </w:tcMar>
          </w:tcPr>
          <w:p w14:paraId="1DD1B7A5" w14:textId="77777777" w:rsidR="00DE5748" w:rsidRPr="00A32606" w:rsidRDefault="00DE5748" w:rsidP="00DE5748">
            <w:pPr>
              <w:pStyle w:val="NorTxt"/>
              <w:spacing w:before="60"/>
              <w:jc w:val="center"/>
              <w:rPr>
                <w:rFonts w:eastAsia="Arial Unicode MS"/>
                <w:sz w:val="24"/>
                <w:szCs w:val="24"/>
              </w:rPr>
            </w:pPr>
            <w:r w:rsidRPr="00A32606">
              <w:rPr>
                <w:sz w:val="24"/>
                <w:szCs w:val="24"/>
              </w:rPr>
              <w:t>42</w:t>
            </w:r>
          </w:p>
        </w:tc>
      </w:tr>
      <w:tr w:rsidR="00DE5748" w:rsidRPr="00A32606" w14:paraId="1DD1B7AB" w14:textId="77777777" w:rsidTr="00DE5748">
        <w:trPr>
          <w:trHeight w:val="255"/>
        </w:trPr>
        <w:tc>
          <w:tcPr>
            <w:tcW w:w="2055" w:type="dxa"/>
            <w:noWrap/>
            <w:tcMar>
              <w:top w:w="15" w:type="dxa"/>
              <w:left w:w="15" w:type="dxa"/>
              <w:bottom w:w="0" w:type="dxa"/>
              <w:right w:w="15" w:type="dxa"/>
            </w:tcMar>
          </w:tcPr>
          <w:p w14:paraId="1DD1B7A7"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A8" w14:textId="77777777" w:rsidR="00DE5748" w:rsidRPr="00A32606" w:rsidRDefault="00DE5748" w:rsidP="00DE5748">
            <w:pPr>
              <w:pStyle w:val="NorTxt"/>
              <w:spacing w:before="60"/>
              <w:jc w:val="center"/>
              <w:rPr>
                <w:rFonts w:eastAsia="Arial Unicode MS"/>
                <w:sz w:val="24"/>
                <w:szCs w:val="24"/>
              </w:rPr>
            </w:pPr>
            <w:r w:rsidRPr="00A32606">
              <w:rPr>
                <w:sz w:val="24"/>
                <w:szCs w:val="24"/>
              </w:rPr>
              <w:t>1457590</w:t>
            </w:r>
          </w:p>
        </w:tc>
        <w:tc>
          <w:tcPr>
            <w:tcW w:w="3360" w:type="dxa"/>
            <w:noWrap/>
            <w:tcMar>
              <w:top w:w="15" w:type="dxa"/>
              <w:left w:w="15" w:type="dxa"/>
              <w:bottom w:w="0" w:type="dxa"/>
              <w:right w:w="15" w:type="dxa"/>
            </w:tcMar>
          </w:tcPr>
          <w:p w14:paraId="1DD1B7A9" w14:textId="77777777" w:rsidR="00DE5748" w:rsidRPr="00A32606" w:rsidRDefault="00DE5748" w:rsidP="00DE5748">
            <w:pPr>
              <w:pStyle w:val="NorTxt"/>
              <w:spacing w:before="60"/>
              <w:rPr>
                <w:rFonts w:eastAsia="Arial Unicode MS"/>
                <w:sz w:val="24"/>
                <w:szCs w:val="24"/>
              </w:rPr>
            </w:pPr>
            <w:r w:rsidRPr="00A32606">
              <w:rPr>
                <w:sz w:val="24"/>
                <w:szCs w:val="24"/>
              </w:rPr>
              <w:t>LONDON UNDERGROUND</w:t>
            </w:r>
          </w:p>
        </w:tc>
        <w:tc>
          <w:tcPr>
            <w:tcW w:w="1320" w:type="dxa"/>
            <w:noWrap/>
            <w:tcMar>
              <w:top w:w="15" w:type="dxa"/>
              <w:left w:w="15" w:type="dxa"/>
              <w:bottom w:w="0" w:type="dxa"/>
              <w:right w:w="15" w:type="dxa"/>
            </w:tcMar>
          </w:tcPr>
          <w:p w14:paraId="1DD1B7AA" w14:textId="77777777" w:rsidR="00DE5748" w:rsidRPr="00A32606" w:rsidRDefault="00DE5748" w:rsidP="00DE5748">
            <w:pPr>
              <w:pStyle w:val="NorTxt"/>
              <w:spacing w:before="60"/>
              <w:jc w:val="center"/>
              <w:rPr>
                <w:rFonts w:eastAsia="Arial Unicode MS"/>
                <w:sz w:val="24"/>
                <w:szCs w:val="24"/>
              </w:rPr>
            </w:pPr>
            <w:r w:rsidRPr="00A32606">
              <w:rPr>
                <w:sz w:val="24"/>
                <w:szCs w:val="24"/>
              </w:rPr>
              <w:t>16</w:t>
            </w:r>
          </w:p>
        </w:tc>
      </w:tr>
      <w:tr w:rsidR="00DE5748" w:rsidRPr="00A32606" w14:paraId="1DD1B7B0" w14:textId="77777777" w:rsidTr="00DE5748">
        <w:trPr>
          <w:trHeight w:val="255"/>
        </w:trPr>
        <w:tc>
          <w:tcPr>
            <w:tcW w:w="2055" w:type="dxa"/>
            <w:noWrap/>
            <w:tcMar>
              <w:top w:w="15" w:type="dxa"/>
              <w:left w:w="15" w:type="dxa"/>
              <w:bottom w:w="0" w:type="dxa"/>
              <w:right w:w="15" w:type="dxa"/>
            </w:tcMar>
          </w:tcPr>
          <w:p w14:paraId="1DD1B7AC"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AD" w14:textId="77777777" w:rsidR="00DE5748" w:rsidRPr="00A32606" w:rsidRDefault="00DE5748" w:rsidP="00DE5748">
            <w:pPr>
              <w:pStyle w:val="NorTxt"/>
              <w:spacing w:before="60"/>
              <w:jc w:val="center"/>
              <w:rPr>
                <w:rFonts w:eastAsia="Arial Unicode MS"/>
                <w:sz w:val="24"/>
                <w:szCs w:val="24"/>
              </w:rPr>
            </w:pPr>
            <w:r w:rsidRPr="00A32606">
              <w:rPr>
                <w:sz w:val="24"/>
                <w:szCs w:val="24"/>
              </w:rPr>
              <w:t>2251158</w:t>
            </w:r>
          </w:p>
        </w:tc>
        <w:tc>
          <w:tcPr>
            <w:tcW w:w="3360" w:type="dxa"/>
            <w:noWrap/>
            <w:tcMar>
              <w:top w:w="15" w:type="dxa"/>
              <w:left w:w="15" w:type="dxa"/>
              <w:bottom w:w="0" w:type="dxa"/>
              <w:right w:w="15" w:type="dxa"/>
            </w:tcMar>
          </w:tcPr>
          <w:p w14:paraId="1DD1B7AE" w14:textId="77777777" w:rsidR="00DE5748" w:rsidRPr="00A32606" w:rsidRDefault="00DE5748" w:rsidP="00DE5748">
            <w:pPr>
              <w:pStyle w:val="NorTxt"/>
              <w:spacing w:before="60"/>
              <w:rPr>
                <w:rFonts w:eastAsia="Arial Unicode MS"/>
                <w:sz w:val="24"/>
                <w:szCs w:val="24"/>
              </w:rPr>
            </w:pPr>
            <w:r w:rsidRPr="00A32606">
              <w:rPr>
                <w:sz w:val="24"/>
                <w:szCs w:val="24"/>
              </w:rPr>
              <w:t>THE TUBE/TUBE</w:t>
            </w:r>
          </w:p>
        </w:tc>
        <w:tc>
          <w:tcPr>
            <w:tcW w:w="1320" w:type="dxa"/>
            <w:noWrap/>
            <w:tcMar>
              <w:top w:w="15" w:type="dxa"/>
              <w:left w:w="15" w:type="dxa"/>
              <w:bottom w:w="0" w:type="dxa"/>
              <w:right w:w="15" w:type="dxa"/>
            </w:tcMar>
          </w:tcPr>
          <w:p w14:paraId="1DD1B7AF" w14:textId="77777777" w:rsidR="00DE5748" w:rsidRPr="00A32606" w:rsidRDefault="00DE5748" w:rsidP="00DE5748">
            <w:pPr>
              <w:pStyle w:val="NorTxt"/>
              <w:spacing w:before="60"/>
              <w:jc w:val="center"/>
              <w:rPr>
                <w:rFonts w:eastAsia="Arial Unicode MS"/>
                <w:sz w:val="24"/>
                <w:szCs w:val="24"/>
              </w:rPr>
            </w:pPr>
            <w:r w:rsidRPr="00A32606">
              <w:rPr>
                <w:sz w:val="24"/>
                <w:szCs w:val="24"/>
              </w:rPr>
              <w:t>3 9 14 16 18 21</w:t>
            </w:r>
          </w:p>
        </w:tc>
      </w:tr>
      <w:tr w:rsidR="00DE5748" w:rsidRPr="00A32606" w14:paraId="1DD1B7B5" w14:textId="77777777" w:rsidTr="00DE5748">
        <w:trPr>
          <w:trHeight w:val="255"/>
        </w:trPr>
        <w:tc>
          <w:tcPr>
            <w:tcW w:w="2055" w:type="dxa"/>
            <w:noWrap/>
            <w:tcMar>
              <w:top w:w="15" w:type="dxa"/>
              <w:left w:w="15" w:type="dxa"/>
              <w:bottom w:w="0" w:type="dxa"/>
              <w:right w:w="15" w:type="dxa"/>
            </w:tcMar>
          </w:tcPr>
          <w:p w14:paraId="1DD1B7B1" w14:textId="77777777" w:rsidR="00DE5748" w:rsidRPr="00A32606" w:rsidRDefault="00DE5748" w:rsidP="00DE5748">
            <w:pPr>
              <w:pStyle w:val="NorTxt"/>
              <w:spacing w:before="60"/>
              <w:jc w:val="center"/>
              <w:rPr>
                <w:rFonts w:eastAsia="Arial Unicode MS"/>
                <w:sz w:val="24"/>
                <w:szCs w:val="24"/>
              </w:rPr>
            </w:pPr>
            <w:r w:rsidRPr="00A32606">
              <w:rPr>
                <w:sz w:val="24"/>
                <w:szCs w:val="24"/>
              </w:rPr>
              <w:t>UK</w:t>
            </w:r>
          </w:p>
        </w:tc>
        <w:tc>
          <w:tcPr>
            <w:tcW w:w="1560" w:type="dxa"/>
            <w:noWrap/>
            <w:tcMar>
              <w:top w:w="15" w:type="dxa"/>
              <w:left w:w="15" w:type="dxa"/>
              <w:bottom w:w="0" w:type="dxa"/>
              <w:right w:w="15" w:type="dxa"/>
            </w:tcMar>
          </w:tcPr>
          <w:p w14:paraId="1DD1B7B2" w14:textId="77777777" w:rsidR="00DE5748" w:rsidRPr="00A32606" w:rsidRDefault="00DE5748" w:rsidP="00DE5748">
            <w:pPr>
              <w:pStyle w:val="NorTxt"/>
              <w:spacing w:before="60"/>
              <w:jc w:val="center"/>
              <w:rPr>
                <w:rFonts w:eastAsia="Arial Unicode MS"/>
                <w:sz w:val="24"/>
                <w:szCs w:val="24"/>
              </w:rPr>
            </w:pPr>
            <w:r w:rsidRPr="00A32606">
              <w:rPr>
                <w:sz w:val="24"/>
                <w:szCs w:val="24"/>
              </w:rPr>
              <w:t>2251513</w:t>
            </w:r>
          </w:p>
        </w:tc>
        <w:tc>
          <w:tcPr>
            <w:tcW w:w="3360" w:type="dxa"/>
            <w:noWrap/>
            <w:tcMar>
              <w:top w:w="15" w:type="dxa"/>
              <w:left w:w="15" w:type="dxa"/>
              <w:bottom w:w="0" w:type="dxa"/>
              <w:right w:w="15" w:type="dxa"/>
            </w:tcMar>
          </w:tcPr>
          <w:p w14:paraId="1DD1B7B3" w14:textId="77777777" w:rsidR="00DE5748" w:rsidRPr="00A32606" w:rsidRDefault="00DE5748" w:rsidP="00DE5748">
            <w:pPr>
              <w:pStyle w:val="NorTxt"/>
              <w:spacing w:before="60"/>
              <w:rPr>
                <w:rFonts w:eastAsia="Arial Unicode MS"/>
                <w:sz w:val="24"/>
                <w:szCs w:val="24"/>
              </w:rPr>
            </w:pPr>
            <w:r w:rsidRPr="00A32606">
              <w:rPr>
                <w:sz w:val="24"/>
                <w:szCs w:val="24"/>
              </w:rPr>
              <w:t>TFL</w:t>
            </w:r>
          </w:p>
        </w:tc>
        <w:tc>
          <w:tcPr>
            <w:tcW w:w="1320" w:type="dxa"/>
            <w:noWrap/>
            <w:tcMar>
              <w:top w:w="15" w:type="dxa"/>
              <w:left w:w="15" w:type="dxa"/>
              <w:bottom w:w="0" w:type="dxa"/>
              <w:right w:w="15" w:type="dxa"/>
            </w:tcMar>
          </w:tcPr>
          <w:p w14:paraId="1DD1B7B4" w14:textId="77777777" w:rsidR="00DE5748" w:rsidRPr="00A32606" w:rsidRDefault="00DE5748" w:rsidP="00DE5748">
            <w:pPr>
              <w:pStyle w:val="NorTxt"/>
              <w:spacing w:before="60"/>
              <w:jc w:val="center"/>
              <w:rPr>
                <w:rFonts w:eastAsia="Arial Unicode MS"/>
                <w:sz w:val="24"/>
                <w:szCs w:val="24"/>
              </w:rPr>
            </w:pPr>
            <w:r w:rsidRPr="00A32606">
              <w:rPr>
                <w:sz w:val="24"/>
                <w:szCs w:val="24"/>
              </w:rPr>
              <w:t>6 9 12 16 19 35 36 37 39</w:t>
            </w:r>
          </w:p>
        </w:tc>
      </w:tr>
      <w:tr w:rsidR="00DE5748" w:rsidRPr="00A32606" w14:paraId="1DD1B7BA" w14:textId="77777777" w:rsidTr="00DE5748">
        <w:trPr>
          <w:trHeight w:val="255"/>
        </w:trPr>
        <w:tc>
          <w:tcPr>
            <w:tcW w:w="2055" w:type="dxa"/>
            <w:noWrap/>
            <w:tcMar>
              <w:top w:w="15" w:type="dxa"/>
              <w:left w:w="15" w:type="dxa"/>
              <w:bottom w:w="0" w:type="dxa"/>
              <w:right w:w="15" w:type="dxa"/>
            </w:tcMar>
          </w:tcPr>
          <w:p w14:paraId="1DD1B7B6" w14:textId="77777777" w:rsidR="00DE5748" w:rsidRPr="00A32606" w:rsidRDefault="00DE5748" w:rsidP="00DE5748">
            <w:pPr>
              <w:pStyle w:val="NorTxt"/>
              <w:spacing w:before="60"/>
              <w:jc w:val="center"/>
              <w:rPr>
                <w:rFonts w:eastAsia="Arial Unicode MS"/>
                <w:sz w:val="24"/>
                <w:szCs w:val="24"/>
              </w:rPr>
            </w:pPr>
            <w:r w:rsidRPr="00A32606">
              <w:rPr>
                <w:sz w:val="24"/>
                <w:szCs w:val="24"/>
              </w:rPr>
              <w:t>CTM</w:t>
            </w:r>
          </w:p>
        </w:tc>
        <w:tc>
          <w:tcPr>
            <w:tcW w:w="1560" w:type="dxa"/>
            <w:noWrap/>
            <w:tcMar>
              <w:top w:w="15" w:type="dxa"/>
              <w:left w:w="15" w:type="dxa"/>
              <w:bottom w:w="0" w:type="dxa"/>
              <w:right w:w="15" w:type="dxa"/>
            </w:tcMar>
          </w:tcPr>
          <w:p w14:paraId="1DD1B7B7" w14:textId="77777777" w:rsidR="00DE5748" w:rsidRPr="00A32606" w:rsidRDefault="00DE5748" w:rsidP="00DE5748">
            <w:pPr>
              <w:pStyle w:val="NorTxt"/>
              <w:spacing w:before="60"/>
              <w:jc w:val="center"/>
              <w:rPr>
                <w:rFonts w:eastAsia="Arial Unicode MS"/>
                <w:sz w:val="24"/>
                <w:szCs w:val="24"/>
              </w:rPr>
            </w:pPr>
            <w:r w:rsidRPr="00A32606">
              <w:rPr>
                <w:sz w:val="24"/>
                <w:szCs w:val="24"/>
              </w:rPr>
              <w:t>1580992</w:t>
            </w:r>
          </w:p>
        </w:tc>
        <w:tc>
          <w:tcPr>
            <w:tcW w:w="3360" w:type="dxa"/>
            <w:noWrap/>
            <w:tcMar>
              <w:top w:w="15" w:type="dxa"/>
              <w:left w:w="15" w:type="dxa"/>
              <w:bottom w:w="0" w:type="dxa"/>
              <w:right w:w="15" w:type="dxa"/>
            </w:tcMar>
          </w:tcPr>
          <w:p w14:paraId="1DD1B7B8" w14:textId="77777777" w:rsidR="00DE5748" w:rsidRPr="00A32606" w:rsidRDefault="00DE5748" w:rsidP="00DE5748">
            <w:pPr>
              <w:pStyle w:val="NorTxt"/>
              <w:spacing w:before="60"/>
              <w:rPr>
                <w:rFonts w:eastAsia="Arial Unicode MS"/>
                <w:sz w:val="24"/>
                <w:szCs w:val="24"/>
              </w:rPr>
            </w:pPr>
            <w:r w:rsidRPr="00A32606">
              <w:rPr>
                <w:sz w:val="24"/>
                <w:szCs w:val="24"/>
              </w:rPr>
              <w:t>ALL ZONES</w:t>
            </w:r>
          </w:p>
        </w:tc>
        <w:tc>
          <w:tcPr>
            <w:tcW w:w="1320" w:type="dxa"/>
            <w:noWrap/>
            <w:tcMar>
              <w:top w:w="15" w:type="dxa"/>
              <w:left w:w="15" w:type="dxa"/>
              <w:bottom w:w="0" w:type="dxa"/>
              <w:right w:w="15" w:type="dxa"/>
            </w:tcMar>
          </w:tcPr>
          <w:p w14:paraId="1DD1B7B9" w14:textId="77777777" w:rsidR="00DE5748" w:rsidRPr="00A32606" w:rsidRDefault="00DE5748" w:rsidP="00DE5748">
            <w:pPr>
              <w:pStyle w:val="NorTxt"/>
              <w:spacing w:before="60"/>
              <w:jc w:val="center"/>
              <w:rPr>
                <w:rFonts w:eastAsia="Arial Unicode MS"/>
                <w:sz w:val="24"/>
                <w:szCs w:val="24"/>
              </w:rPr>
            </w:pPr>
            <w:r w:rsidRPr="00A32606">
              <w:rPr>
                <w:sz w:val="24"/>
                <w:szCs w:val="24"/>
              </w:rPr>
              <w:t>16 21 25</w:t>
            </w:r>
          </w:p>
        </w:tc>
      </w:tr>
      <w:tr w:rsidR="00DE5748" w:rsidRPr="00A32606" w14:paraId="1DD1B7BF" w14:textId="77777777" w:rsidTr="00DE5748">
        <w:trPr>
          <w:trHeight w:val="255"/>
        </w:trPr>
        <w:tc>
          <w:tcPr>
            <w:tcW w:w="2055" w:type="dxa"/>
            <w:noWrap/>
            <w:tcMar>
              <w:top w:w="15" w:type="dxa"/>
              <w:left w:w="15" w:type="dxa"/>
              <w:bottom w:w="0" w:type="dxa"/>
              <w:right w:w="15" w:type="dxa"/>
            </w:tcMar>
          </w:tcPr>
          <w:p w14:paraId="1DD1B7BB" w14:textId="77777777" w:rsidR="00DE5748" w:rsidRPr="00A32606" w:rsidRDefault="00DE5748" w:rsidP="00DE5748">
            <w:pPr>
              <w:pStyle w:val="NorTxt"/>
              <w:spacing w:before="60"/>
              <w:jc w:val="center"/>
              <w:rPr>
                <w:rFonts w:eastAsia="Arial Unicode MS"/>
                <w:sz w:val="24"/>
                <w:szCs w:val="24"/>
              </w:rPr>
            </w:pPr>
            <w:r w:rsidRPr="00A32606">
              <w:rPr>
                <w:sz w:val="24"/>
                <w:szCs w:val="24"/>
              </w:rPr>
              <w:t>CTM</w:t>
            </w:r>
          </w:p>
        </w:tc>
        <w:tc>
          <w:tcPr>
            <w:tcW w:w="1560" w:type="dxa"/>
            <w:noWrap/>
            <w:tcMar>
              <w:top w:w="15" w:type="dxa"/>
              <w:left w:w="15" w:type="dxa"/>
              <w:bottom w:w="0" w:type="dxa"/>
              <w:right w:w="15" w:type="dxa"/>
            </w:tcMar>
          </w:tcPr>
          <w:p w14:paraId="1DD1B7BC" w14:textId="77777777" w:rsidR="00DE5748" w:rsidRPr="00A32606" w:rsidRDefault="00DE5748" w:rsidP="00DE5748">
            <w:pPr>
              <w:pStyle w:val="NorTxt"/>
              <w:spacing w:before="60"/>
              <w:jc w:val="center"/>
              <w:rPr>
                <w:rFonts w:eastAsia="Arial Unicode MS"/>
                <w:sz w:val="24"/>
                <w:szCs w:val="24"/>
              </w:rPr>
            </w:pPr>
            <w:r w:rsidRPr="00A32606">
              <w:rPr>
                <w:sz w:val="24"/>
                <w:szCs w:val="24"/>
              </w:rPr>
              <w:t>448571</w:t>
            </w:r>
          </w:p>
        </w:tc>
        <w:tc>
          <w:tcPr>
            <w:tcW w:w="3360" w:type="dxa"/>
            <w:noWrap/>
            <w:tcMar>
              <w:top w:w="15" w:type="dxa"/>
              <w:left w:w="15" w:type="dxa"/>
              <w:bottom w:w="0" w:type="dxa"/>
              <w:right w:w="15" w:type="dxa"/>
            </w:tcMar>
          </w:tcPr>
          <w:p w14:paraId="1DD1B7BD" w14:textId="77777777" w:rsidR="00DE5748" w:rsidRPr="00A32606" w:rsidRDefault="00DE5748" w:rsidP="00DE5748">
            <w:pPr>
              <w:pStyle w:val="NorTxt"/>
              <w:spacing w:before="60"/>
              <w:rPr>
                <w:rFonts w:eastAsia="Arial Unicode MS"/>
                <w:sz w:val="24"/>
                <w:szCs w:val="24"/>
              </w:rPr>
            </w:pPr>
            <w:r w:rsidRPr="00A32606">
              <w:rPr>
                <w:sz w:val="24"/>
                <w:szCs w:val="24"/>
              </w:rPr>
              <w:t xml:space="preserve">LONDON UNDERGROUND </w:t>
            </w:r>
          </w:p>
        </w:tc>
        <w:tc>
          <w:tcPr>
            <w:tcW w:w="1320" w:type="dxa"/>
            <w:noWrap/>
            <w:tcMar>
              <w:top w:w="15" w:type="dxa"/>
              <w:left w:w="15" w:type="dxa"/>
              <w:bottom w:w="0" w:type="dxa"/>
              <w:right w:w="15" w:type="dxa"/>
            </w:tcMar>
          </w:tcPr>
          <w:p w14:paraId="1DD1B7BE" w14:textId="77777777" w:rsidR="00DE5748" w:rsidRPr="00A32606" w:rsidRDefault="00DE5748" w:rsidP="00DE5748">
            <w:pPr>
              <w:pStyle w:val="NorTxt"/>
              <w:spacing w:before="60"/>
              <w:jc w:val="center"/>
              <w:rPr>
                <w:rFonts w:eastAsia="Arial Unicode MS"/>
                <w:sz w:val="24"/>
                <w:szCs w:val="24"/>
              </w:rPr>
            </w:pPr>
            <w:r w:rsidRPr="00A32606">
              <w:rPr>
                <w:sz w:val="24"/>
                <w:szCs w:val="24"/>
              </w:rPr>
              <w:t>14 16 25 28</w:t>
            </w:r>
          </w:p>
        </w:tc>
      </w:tr>
      <w:tr w:rsidR="00DE5748" w:rsidRPr="00A32606" w14:paraId="1DD1B7C4" w14:textId="77777777" w:rsidTr="00DE5748">
        <w:trPr>
          <w:trHeight w:val="255"/>
        </w:trPr>
        <w:tc>
          <w:tcPr>
            <w:tcW w:w="2055" w:type="dxa"/>
            <w:noWrap/>
            <w:tcMar>
              <w:top w:w="15" w:type="dxa"/>
              <w:left w:w="15" w:type="dxa"/>
              <w:bottom w:w="0" w:type="dxa"/>
              <w:right w:w="15" w:type="dxa"/>
            </w:tcMar>
          </w:tcPr>
          <w:p w14:paraId="1DD1B7C0" w14:textId="77777777" w:rsidR="00DE5748" w:rsidRPr="00A32606" w:rsidRDefault="00DE5748" w:rsidP="00DE5748">
            <w:pPr>
              <w:pStyle w:val="NorTxt"/>
              <w:spacing w:before="60"/>
              <w:jc w:val="center"/>
              <w:rPr>
                <w:rFonts w:eastAsia="Arial Unicode MS"/>
                <w:sz w:val="24"/>
                <w:szCs w:val="24"/>
              </w:rPr>
            </w:pPr>
            <w:r w:rsidRPr="00A32606">
              <w:rPr>
                <w:sz w:val="24"/>
                <w:szCs w:val="24"/>
              </w:rPr>
              <w:t>CTM</w:t>
            </w:r>
          </w:p>
        </w:tc>
        <w:tc>
          <w:tcPr>
            <w:tcW w:w="1560" w:type="dxa"/>
            <w:noWrap/>
            <w:tcMar>
              <w:top w:w="15" w:type="dxa"/>
              <w:left w:w="15" w:type="dxa"/>
              <w:bottom w:w="0" w:type="dxa"/>
              <w:right w:w="15" w:type="dxa"/>
            </w:tcMar>
          </w:tcPr>
          <w:p w14:paraId="1DD1B7C1" w14:textId="77777777" w:rsidR="00DE5748" w:rsidRPr="00A32606" w:rsidRDefault="00DE5748" w:rsidP="00DE5748">
            <w:pPr>
              <w:pStyle w:val="NorTxt"/>
              <w:spacing w:before="60"/>
              <w:jc w:val="center"/>
              <w:rPr>
                <w:rFonts w:eastAsia="Arial Unicode MS"/>
                <w:sz w:val="24"/>
                <w:szCs w:val="24"/>
              </w:rPr>
            </w:pPr>
            <w:r w:rsidRPr="00A32606">
              <w:rPr>
                <w:sz w:val="24"/>
                <w:szCs w:val="24"/>
              </w:rPr>
              <w:t>1677277</w:t>
            </w:r>
          </w:p>
        </w:tc>
        <w:tc>
          <w:tcPr>
            <w:tcW w:w="3360" w:type="dxa"/>
            <w:noWrap/>
            <w:tcMar>
              <w:top w:w="15" w:type="dxa"/>
              <w:left w:w="15" w:type="dxa"/>
              <w:bottom w:w="0" w:type="dxa"/>
              <w:right w:w="15" w:type="dxa"/>
            </w:tcMar>
          </w:tcPr>
          <w:p w14:paraId="1DD1B7C2" w14:textId="77777777" w:rsidR="00DE5748" w:rsidRPr="00A32606" w:rsidRDefault="00DE5748" w:rsidP="00DE5748">
            <w:pPr>
              <w:pStyle w:val="NorTxt"/>
              <w:spacing w:before="60"/>
              <w:rPr>
                <w:rFonts w:eastAsia="Arial Unicode MS"/>
                <w:sz w:val="24"/>
                <w:szCs w:val="24"/>
              </w:rPr>
            </w:pPr>
            <w:r w:rsidRPr="00A32606">
              <w:rPr>
                <w:sz w:val="24"/>
                <w:szCs w:val="24"/>
              </w:rPr>
              <w:t>LOST PROPERTY</w:t>
            </w:r>
          </w:p>
        </w:tc>
        <w:tc>
          <w:tcPr>
            <w:tcW w:w="1320" w:type="dxa"/>
            <w:noWrap/>
            <w:tcMar>
              <w:top w:w="15" w:type="dxa"/>
              <w:left w:w="15" w:type="dxa"/>
              <w:bottom w:w="0" w:type="dxa"/>
              <w:right w:w="15" w:type="dxa"/>
            </w:tcMar>
          </w:tcPr>
          <w:p w14:paraId="1DD1B7C3" w14:textId="77777777" w:rsidR="00DE5748" w:rsidRPr="00A32606" w:rsidRDefault="00DE5748" w:rsidP="00DE5748">
            <w:pPr>
              <w:pStyle w:val="NorTxt"/>
              <w:spacing w:before="60"/>
              <w:jc w:val="center"/>
              <w:rPr>
                <w:rFonts w:eastAsia="Arial Unicode MS"/>
                <w:sz w:val="24"/>
                <w:szCs w:val="24"/>
              </w:rPr>
            </w:pPr>
            <w:r w:rsidRPr="00A32606">
              <w:rPr>
                <w:sz w:val="24"/>
                <w:szCs w:val="24"/>
              </w:rPr>
              <w:t>3 14 16</w:t>
            </w:r>
          </w:p>
        </w:tc>
      </w:tr>
      <w:tr w:rsidR="00DE5748" w:rsidRPr="00A32606" w14:paraId="1DD1B7C9" w14:textId="77777777" w:rsidTr="00DE5748">
        <w:trPr>
          <w:trHeight w:val="255"/>
        </w:trPr>
        <w:tc>
          <w:tcPr>
            <w:tcW w:w="2055" w:type="dxa"/>
            <w:noWrap/>
            <w:tcMar>
              <w:top w:w="15" w:type="dxa"/>
              <w:left w:w="15" w:type="dxa"/>
              <w:bottom w:w="0" w:type="dxa"/>
              <w:right w:w="15" w:type="dxa"/>
            </w:tcMar>
          </w:tcPr>
          <w:p w14:paraId="1DD1B7C5" w14:textId="77777777" w:rsidR="00DE5748" w:rsidRPr="00A32606" w:rsidRDefault="00DE5748" w:rsidP="00DE5748">
            <w:pPr>
              <w:pStyle w:val="NorTxt"/>
              <w:spacing w:before="60"/>
              <w:jc w:val="center"/>
              <w:rPr>
                <w:rFonts w:eastAsia="Arial Unicode MS"/>
                <w:sz w:val="24"/>
                <w:szCs w:val="24"/>
              </w:rPr>
            </w:pPr>
            <w:r w:rsidRPr="00A32606">
              <w:rPr>
                <w:sz w:val="24"/>
                <w:szCs w:val="24"/>
              </w:rPr>
              <w:t>CTM</w:t>
            </w:r>
          </w:p>
        </w:tc>
        <w:tc>
          <w:tcPr>
            <w:tcW w:w="1560" w:type="dxa"/>
            <w:noWrap/>
            <w:tcMar>
              <w:top w:w="15" w:type="dxa"/>
              <w:left w:w="15" w:type="dxa"/>
              <w:bottom w:w="0" w:type="dxa"/>
              <w:right w:w="15" w:type="dxa"/>
            </w:tcMar>
          </w:tcPr>
          <w:p w14:paraId="1DD1B7C6" w14:textId="77777777" w:rsidR="00DE5748" w:rsidRPr="00A32606" w:rsidRDefault="00DE5748" w:rsidP="00DE5748">
            <w:pPr>
              <w:pStyle w:val="NorTxt"/>
              <w:spacing w:before="60"/>
              <w:jc w:val="center"/>
              <w:rPr>
                <w:rFonts w:eastAsia="Arial Unicode MS"/>
                <w:sz w:val="24"/>
                <w:szCs w:val="24"/>
              </w:rPr>
            </w:pPr>
            <w:r w:rsidRPr="00A32606">
              <w:rPr>
                <w:sz w:val="24"/>
                <w:szCs w:val="24"/>
              </w:rPr>
              <w:t>1677814</w:t>
            </w:r>
          </w:p>
        </w:tc>
        <w:tc>
          <w:tcPr>
            <w:tcW w:w="3360" w:type="dxa"/>
            <w:noWrap/>
            <w:tcMar>
              <w:top w:w="15" w:type="dxa"/>
              <w:left w:w="15" w:type="dxa"/>
              <w:bottom w:w="0" w:type="dxa"/>
              <w:right w:w="15" w:type="dxa"/>
            </w:tcMar>
          </w:tcPr>
          <w:p w14:paraId="1DD1B7C7" w14:textId="77777777" w:rsidR="00DE5748" w:rsidRPr="00A32606" w:rsidRDefault="00DE5748" w:rsidP="00DE5748">
            <w:pPr>
              <w:pStyle w:val="NorTxt"/>
              <w:spacing w:before="60"/>
              <w:rPr>
                <w:rFonts w:eastAsia="Arial Unicode MS"/>
                <w:sz w:val="24"/>
                <w:szCs w:val="24"/>
              </w:rPr>
            </w:pPr>
            <w:r w:rsidRPr="00A32606">
              <w:rPr>
                <w:sz w:val="24"/>
                <w:szCs w:val="24"/>
              </w:rPr>
              <w:t>LOST PROPERTY</w:t>
            </w:r>
          </w:p>
        </w:tc>
        <w:tc>
          <w:tcPr>
            <w:tcW w:w="1320" w:type="dxa"/>
            <w:noWrap/>
            <w:tcMar>
              <w:top w:w="15" w:type="dxa"/>
              <w:left w:w="15" w:type="dxa"/>
              <w:bottom w:w="0" w:type="dxa"/>
              <w:right w:w="15" w:type="dxa"/>
            </w:tcMar>
          </w:tcPr>
          <w:p w14:paraId="1DD1B7C8" w14:textId="77777777" w:rsidR="00DE5748" w:rsidRPr="00A32606" w:rsidRDefault="00DE5748" w:rsidP="00DE5748">
            <w:pPr>
              <w:pStyle w:val="NorTxt"/>
              <w:spacing w:before="60"/>
              <w:jc w:val="center"/>
              <w:rPr>
                <w:rFonts w:eastAsia="Arial Unicode MS"/>
                <w:sz w:val="24"/>
                <w:szCs w:val="24"/>
              </w:rPr>
            </w:pPr>
            <w:r w:rsidRPr="00A32606">
              <w:rPr>
                <w:sz w:val="24"/>
                <w:szCs w:val="24"/>
              </w:rPr>
              <w:t>18 25 30</w:t>
            </w:r>
          </w:p>
        </w:tc>
      </w:tr>
      <w:tr w:rsidR="00DE5748" w:rsidRPr="00A32606" w14:paraId="1DD1B7CE" w14:textId="77777777" w:rsidTr="00DE5748">
        <w:trPr>
          <w:trHeight w:val="255"/>
        </w:trPr>
        <w:tc>
          <w:tcPr>
            <w:tcW w:w="2055" w:type="dxa"/>
            <w:noWrap/>
            <w:tcMar>
              <w:top w:w="15" w:type="dxa"/>
              <w:left w:w="15" w:type="dxa"/>
              <w:bottom w:w="0" w:type="dxa"/>
              <w:right w:w="15" w:type="dxa"/>
            </w:tcMar>
          </w:tcPr>
          <w:p w14:paraId="1DD1B7CA" w14:textId="77777777" w:rsidR="00DE5748" w:rsidRPr="00A32606" w:rsidRDefault="00DE5748" w:rsidP="00DE5748">
            <w:pPr>
              <w:pStyle w:val="NorTxt"/>
              <w:spacing w:before="60"/>
              <w:jc w:val="center"/>
              <w:rPr>
                <w:rFonts w:eastAsia="Arial Unicode MS"/>
                <w:sz w:val="24"/>
                <w:szCs w:val="24"/>
              </w:rPr>
            </w:pPr>
            <w:r w:rsidRPr="00A32606">
              <w:rPr>
                <w:sz w:val="24"/>
                <w:szCs w:val="24"/>
              </w:rPr>
              <w:t>CTM</w:t>
            </w:r>
          </w:p>
        </w:tc>
        <w:tc>
          <w:tcPr>
            <w:tcW w:w="1560" w:type="dxa"/>
            <w:noWrap/>
            <w:tcMar>
              <w:top w:w="15" w:type="dxa"/>
              <w:left w:w="15" w:type="dxa"/>
              <w:bottom w:w="0" w:type="dxa"/>
              <w:right w:w="15" w:type="dxa"/>
            </w:tcMar>
          </w:tcPr>
          <w:p w14:paraId="1DD1B7CB" w14:textId="77777777" w:rsidR="00DE5748" w:rsidRPr="00A32606" w:rsidRDefault="00DE5748" w:rsidP="00DE5748">
            <w:pPr>
              <w:pStyle w:val="NorTxt"/>
              <w:spacing w:before="60"/>
              <w:jc w:val="center"/>
              <w:rPr>
                <w:rFonts w:eastAsia="Arial Unicode MS"/>
                <w:sz w:val="24"/>
                <w:szCs w:val="24"/>
              </w:rPr>
            </w:pPr>
            <w:r w:rsidRPr="00A32606">
              <w:rPr>
                <w:sz w:val="24"/>
                <w:szCs w:val="24"/>
              </w:rPr>
              <w:t>299578</w:t>
            </w:r>
          </w:p>
        </w:tc>
        <w:tc>
          <w:tcPr>
            <w:tcW w:w="3360" w:type="dxa"/>
            <w:noWrap/>
            <w:tcMar>
              <w:top w:w="15" w:type="dxa"/>
              <w:left w:w="15" w:type="dxa"/>
              <w:bottom w:w="0" w:type="dxa"/>
              <w:right w:w="15" w:type="dxa"/>
            </w:tcMar>
          </w:tcPr>
          <w:p w14:paraId="1DD1B7CC" w14:textId="77777777" w:rsidR="00DE5748" w:rsidRPr="00A32606" w:rsidRDefault="00DE5748" w:rsidP="00DE5748">
            <w:pPr>
              <w:pStyle w:val="NorTxt"/>
              <w:spacing w:before="60"/>
              <w:rPr>
                <w:rFonts w:eastAsia="Arial Unicode MS"/>
                <w:sz w:val="24"/>
                <w:szCs w:val="24"/>
              </w:rPr>
            </w:pPr>
            <w:r w:rsidRPr="00A32606">
              <w:rPr>
                <w:sz w:val="24"/>
                <w:szCs w:val="24"/>
              </w:rPr>
              <w:t>UNDERGROUND</w:t>
            </w:r>
          </w:p>
        </w:tc>
        <w:tc>
          <w:tcPr>
            <w:tcW w:w="1320" w:type="dxa"/>
            <w:noWrap/>
            <w:tcMar>
              <w:top w:w="15" w:type="dxa"/>
              <w:left w:w="15" w:type="dxa"/>
              <w:bottom w:w="0" w:type="dxa"/>
              <w:right w:w="15" w:type="dxa"/>
            </w:tcMar>
          </w:tcPr>
          <w:p w14:paraId="1DD1B7CD" w14:textId="77777777" w:rsidR="00DE5748" w:rsidRPr="00A32606" w:rsidRDefault="00DE5748" w:rsidP="00DE5748">
            <w:pPr>
              <w:pStyle w:val="NorTxt"/>
              <w:spacing w:before="60"/>
              <w:jc w:val="center"/>
              <w:rPr>
                <w:rFonts w:eastAsia="Arial Unicode MS"/>
                <w:sz w:val="24"/>
                <w:szCs w:val="24"/>
              </w:rPr>
            </w:pPr>
            <w:r w:rsidRPr="00A32606">
              <w:rPr>
                <w:sz w:val="24"/>
                <w:szCs w:val="24"/>
              </w:rPr>
              <w:t>16 25 28</w:t>
            </w:r>
          </w:p>
        </w:tc>
      </w:tr>
      <w:tr w:rsidR="00140FA4" w:rsidRPr="00A32606" w14:paraId="1DD1B7D3" w14:textId="77777777" w:rsidTr="00DE5748">
        <w:trPr>
          <w:trHeight w:val="255"/>
        </w:trPr>
        <w:tc>
          <w:tcPr>
            <w:tcW w:w="2055" w:type="dxa"/>
            <w:noWrap/>
            <w:tcMar>
              <w:top w:w="15" w:type="dxa"/>
              <w:left w:w="15" w:type="dxa"/>
              <w:bottom w:w="0" w:type="dxa"/>
              <w:right w:w="15" w:type="dxa"/>
            </w:tcMar>
          </w:tcPr>
          <w:p w14:paraId="1DD1B7CF" w14:textId="77777777" w:rsidR="00140FA4" w:rsidRPr="00A32606" w:rsidRDefault="00140FA4" w:rsidP="00DE5748">
            <w:pPr>
              <w:pStyle w:val="NorTxt"/>
              <w:spacing w:before="60"/>
              <w:jc w:val="center"/>
              <w:rPr>
                <w:sz w:val="24"/>
                <w:szCs w:val="24"/>
              </w:rPr>
            </w:pPr>
            <w:r w:rsidRPr="00A32606">
              <w:rPr>
                <w:b/>
              </w:rPr>
              <w:t>Oyster Trade Marks</w:t>
            </w:r>
          </w:p>
        </w:tc>
        <w:tc>
          <w:tcPr>
            <w:tcW w:w="1560" w:type="dxa"/>
            <w:noWrap/>
            <w:tcMar>
              <w:top w:w="15" w:type="dxa"/>
              <w:left w:w="15" w:type="dxa"/>
              <w:bottom w:w="0" w:type="dxa"/>
              <w:right w:w="15" w:type="dxa"/>
            </w:tcMar>
          </w:tcPr>
          <w:p w14:paraId="1DD1B7D0" w14:textId="77777777" w:rsidR="00140FA4" w:rsidRPr="00A32606" w:rsidRDefault="00140FA4" w:rsidP="00DE5748">
            <w:pPr>
              <w:pStyle w:val="NorTxt"/>
              <w:spacing w:before="60"/>
              <w:jc w:val="center"/>
              <w:rPr>
                <w:sz w:val="24"/>
                <w:szCs w:val="24"/>
              </w:rPr>
            </w:pPr>
          </w:p>
        </w:tc>
        <w:tc>
          <w:tcPr>
            <w:tcW w:w="3360" w:type="dxa"/>
            <w:noWrap/>
            <w:tcMar>
              <w:top w:w="15" w:type="dxa"/>
              <w:left w:w="15" w:type="dxa"/>
              <w:bottom w:w="0" w:type="dxa"/>
              <w:right w:w="15" w:type="dxa"/>
            </w:tcMar>
          </w:tcPr>
          <w:p w14:paraId="1DD1B7D1" w14:textId="77777777" w:rsidR="00140FA4" w:rsidRPr="00A32606" w:rsidRDefault="00140FA4" w:rsidP="00DE5748">
            <w:pPr>
              <w:pStyle w:val="NorTxt"/>
              <w:spacing w:before="60"/>
              <w:rPr>
                <w:sz w:val="24"/>
                <w:szCs w:val="24"/>
              </w:rPr>
            </w:pPr>
          </w:p>
        </w:tc>
        <w:tc>
          <w:tcPr>
            <w:tcW w:w="1320" w:type="dxa"/>
            <w:noWrap/>
            <w:tcMar>
              <w:top w:w="15" w:type="dxa"/>
              <w:left w:w="15" w:type="dxa"/>
              <w:bottom w:w="0" w:type="dxa"/>
              <w:right w:w="15" w:type="dxa"/>
            </w:tcMar>
          </w:tcPr>
          <w:p w14:paraId="1DD1B7D2" w14:textId="77777777" w:rsidR="00140FA4" w:rsidRPr="00A32606" w:rsidRDefault="00140FA4" w:rsidP="00DE5748">
            <w:pPr>
              <w:pStyle w:val="NorTxt"/>
              <w:spacing w:before="60"/>
              <w:jc w:val="center"/>
              <w:rPr>
                <w:sz w:val="24"/>
                <w:szCs w:val="24"/>
              </w:rPr>
            </w:pPr>
          </w:p>
        </w:tc>
      </w:tr>
    </w:tbl>
    <w:p w14:paraId="1DD1B7D4" w14:textId="77777777" w:rsidR="00DE5748" w:rsidRPr="00A32606" w:rsidRDefault="00DE5748" w:rsidP="00DE5748">
      <w:pPr>
        <w:pStyle w:val="List1"/>
        <w:rPr>
          <w:sz w:val="24"/>
          <w:szCs w:val="24"/>
        </w:rPr>
      </w:pPr>
      <w:r w:rsidRPr="00A32606">
        <w:rPr>
          <w:sz w:val="24"/>
          <w:szCs w:val="24"/>
        </w:rPr>
        <w:t>The following unregistered trade marks:</w:t>
      </w:r>
    </w:p>
    <w:p w14:paraId="1DD1B7D5" w14:textId="77777777" w:rsidR="00DE5748" w:rsidRPr="00A32606" w:rsidRDefault="00DE5748" w:rsidP="00DE5748">
      <w:pPr>
        <w:pStyle w:val="NorTxt"/>
        <w:spacing w:before="40"/>
        <w:rPr>
          <w:sz w:val="24"/>
          <w:szCs w:val="24"/>
        </w:rPr>
      </w:pPr>
      <w:r w:rsidRPr="00A32606">
        <w:rPr>
          <w:sz w:val="24"/>
          <w:szCs w:val="24"/>
        </w:rPr>
        <w:t xml:space="preserve"> - The Hammersmith &amp; City Line </w:t>
      </w:r>
    </w:p>
    <w:p w14:paraId="1DD1B7D6" w14:textId="77777777" w:rsidR="00DE5748" w:rsidRPr="00A32606" w:rsidRDefault="00DE5748" w:rsidP="00DE5748">
      <w:pPr>
        <w:pStyle w:val="NorTxt"/>
        <w:spacing w:before="40"/>
        <w:rPr>
          <w:sz w:val="24"/>
          <w:szCs w:val="24"/>
        </w:rPr>
      </w:pPr>
      <w:r w:rsidRPr="00A32606">
        <w:rPr>
          <w:sz w:val="24"/>
          <w:szCs w:val="24"/>
        </w:rPr>
        <w:t xml:space="preserve"> - The Waterloo &amp; City Line</w:t>
      </w:r>
    </w:p>
    <w:p w14:paraId="1DD1B7D7" w14:textId="77777777" w:rsidR="00DE5748" w:rsidRPr="00A32606" w:rsidRDefault="00DE5748" w:rsidP="00DE5748">
      <w:pPr>
        <w:pStyle w:val="NorTxt"/>
        <w:spacing w:before="40"/>
        <w:rPr>
          <w:spacing w:val="-2"/>
          <w:sz w:val="24"/>
          <w:szCs w:val="24"/>
        </w:rPr>
      </w:pPr>
      <w:r w:rsidRPr="00A32606">
        <w:rPr>
          <w:sz w:val="24"/>
          <w:szCs w:val="24"/>
        </w:rPr>
        <w:t xml:space="preserve"> - The East London Line</w:t>
      </w:r>
    </w:p>
    <w:p w14:paraId="1DD1B7D8"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r w:rsidRPr="00A32606">
        <w:rPr>
          <w:rFonts w:ascii="Arial" w:hAnsi="Arial" w:cs="Arial"/>
          <w:sz w:val="24"/>
          <w:szCs w:val="24"/>
        </w:rPr>
        <w:br w:type="page"/>
      </w:r>
      <w:bookmarkStart w:id="577" w:name="_Toc213400321"/>
      <w:r w:rsidRPr="00A32606">
        <w:rPr>
          <w:rFonts w:ascii="Arial" w:hAnsi="Arial" w:cs="Arial"/>
          <w:b/>
          <w:sz w:val="24"/>
          <w:szCs w:val="24"/>
        </w:rPr>
        <w:lastRenderedPageBreak/>
        <w:t>SCHEDULE 10: NOVATION AGREEMENT</w:t>
      </w:r>
      <w:bookmarkEnd w:id="577"/>
    </w:p>
    <w:p w14:paraId="1DD1B7D9"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left"/>
        <w:outlineLvl w:val="0"/>
        <w:rPr>
          <w:rFonts w:ascii="Arial" w:hAnsi="Arial" w:cs="Arial"/>
          <w:sz w:val="24"/>
          <w:szCs w:val="24"/>
        </w:rPr>
      </w:pPr>
    </w:p>
    <w:p w14:paraId="1DD1B7DA" w14:textId="77777777" w:rsidR="00DE5748" w:rsidRPr="00A32606" w:rsidRDefault="00DE5748" w:rsidP="00DE5748">
      <w:pPr>
        <w:pStyle w:val="Txt1"/>
        <w:rPr>
          <w:sz w:val="24"/>
          <w:szCs w:val="24"/>
        </w:rPr>
      </w:pPr>
      <w:r w:rsidRPr="00A32606">
        <w:rPr>
          <w:b/>
          <w:bCs/>
          <w:sz w:val="24"/>
          <w:szCs w:val="24"/>
        </w:rPr>
        <w:t>THIS DEED</w:t>
      </w:r>
      <w:r w:rsidRPr="00A32606">
        <w:rPr>
          <w:sz w:val="24"/>
          <w:szCs w:val="24"/>
        </w:rPr>
        <w:t xml:space="preserve"> is made   </w:t>
      </w:r>
      <w:r w:rsidRPr="00A32606">
        <w:rPr>
          <w:sz w:val="24"/>
          <w:szCs w:val="24"/>
          <w:shd w:val="clear" w:color="auto" w:fill="DAEEF3"/>
        </w:rPr>
        <w:t>                                </w:t>
      </w:r>
      <w:r w:rsidRPr="00A32606">
        <w:rPr>
          <w:sz w:val="24"/>
          <w:szCs w:val="24"/>
        </w:rPr>
        <w:t>  day of   </w:t>
      </w:r>
      <w:r w:rsidRPr="00A32606">
        <w:rPr>
          <w:sz w:val="24"/>
          <w:szCs w:val="24"/>
          <w:shd w:val="clear" w:color="auto" w:fill="DAEEF3"/>
        </w:rPr>
        <w:t>                                     </w:t>
      </w:r>
      <w:r w:rsidRPr="00A32606">
        <w:rPr>
          <w:sz w:val="24"/>
          <w:szCs w:val="24"/>
        </w:rPr>
        <w:t> 201[</w:t>
      </w:r>
      <w:r w:rsidRPr="00A32606">
        <w:rPr>
          <w:sz w:val="24"/>
          <w:szCs w:val="24"/>
          <w:shd w:val="clear" w:color="auto" w:fill="DAEEF3"/>
        </w:rPr>
        <w:t xml:space="preserve">  </w:t>
      </w:r>
      <w:r w:rsidRPr="00A32606">
        <w:rPr>
          <w:sz w:val="24"/>
          <w:szCs w:val="24"/>
        </w:rPr>
        <w:t>]</w:t>
      </w:r>
    </w:p>
    <w:p w14:paraId="1DD1B7DB" w14:textId="77777777" w:rsidR="00DE5748" w:rsidRPr="00A32606" w:rsidRDefault="00DE5748" w:rsidP="00DE5748">
      <w:pPr>
        <w:pStyle w:val="Txt1"/>
        <w:rPr>
          <w:sz w:val="24"/>
          <w:szCs w:val="24"/>
        </w:rPr>
      </w:pPr>
      <w:r w:rsidRPr="00A32606">
        <w:rPr>
          <w:b/>
          <w:bCs/>
          <w:sz w:val="24"/>
          <w:szCs w:val="24"/>
        </w:rPr>
        <w:t>BETWEEN</w:t>
      </w:r>
      <w:r w:rsidRPr="00A32606">
        <w:rPr>
          <w:sz w:val="24"/>
          <w:szCs w:val="24"/>
        </w:rPr>
        <w:t>:</w:t>
      </w:r>
    </w:p>
    <w:p w14:paraId="1DD1B7DC" w14:textId="77777777" w:rsidR="00DE5748" w:rsidRPr="00A32606" w:rsidRDefault="00DE5748" w:rsidP="000343CE">
      <w:pPr>
        <w:pStyle w:val="Txt1"/>
        <w:numPr>
          <w:ilvl w:val="0"/>
          <w:numId w:val="11"/>
        </w:numPr>
        <w:ind w:left="426" w:hanging="426"/>
        <w:rPr>
          <w:sz w:val="24"/>
          <w:szCs w:val="24"/>
        </w:rPr>
      </w:pPr>
      <w:r w:rsidRPr="00A32606">
        <w:rPr>
          <w:sz w:val="24"/>
          <w:szCs w:val="24"/>
        </w:rPr>
        <w:t>[</w:t>
      </w:r>
      <w:r w:rsidRPr="00A32606">
        <w:rPr>
          <w:sz w:val="24"/>
          <w:szCs w:val="24"/>
          <w:shd w:val="clear" w:color="auto" w:fill="DAEEF3"/>
        </w:rPr>
        <w:t xml:space="preserve">             </w:t>
      </w:r>
      <w:r w:rsidRPr="00A32606">
        <w:rPr>
          <w:sz w:val="24"/>
          <w:szCs w:val="24"/>
        </w:rPr>
        <w:t>] a company registered in England and Wales under number [</w:t>
      </w:r>
      <w:r w:rsidRPr="00A32606">
        <w:rPr>
          <w:sz w:val="24"/>
          <w:szCs w:val="24"/>
          <w:shd w:val="clear" w:color="auto" w:fill="DAEEF3"/>
        </w:rPr>
        <w:t xml:space="preserve">      </w:t>
      </w:r>
      <w:r w:rsidRPr="00A32606">
        <w:rPr>
          <w:sz w:val="24"/>
          <w:szCs w:val="24"/>
        </w:rPr>
        <w:t>] whose registered office is at [</w:t>
      </w:r>
      <w:r w:rsidRPr="00A32606">
        <w:rPr>
          <w:sz w:val="24"/>
          <w:szCs w:val="24"/>
          <w:shd w:val="clear" w:color="auto" w:fill="DAEEF3"/>
        </w:rPr>
        <w:t xml:space="preserve">                            ]                                                           </w:t>
      </w:r>
      <w:r w:rsidRPr="00A32606">
        <w:rPr>
          <w:sz w:val="24"/>
          <w:szCs w:val="24"/>
        </w:rPr>
        <w:t xml:space="preserve"> ("the </w:t>
      </w:r>
      <w:r w:rsidRPr="00A32606">
        <w:rPr>
          <w:b/>
          <w:sz w:val="24"/>
          <w:szCs w:val="24"/>
        </w:rPr>
        <w:t>Company</w:t>
      </w:r>
      <w:r w:rsidRPr="00A32606">
        <w:rPr>
          <w:sz w:val="24"/>
          <w:szCs w:val="24"/>
        </w:rPr>
        <w:t>"); and</w:t>
      </w:r>
    </w:p>
    <w:p w14:paraId="1DD1B7DD" w14:textId="77777777" w:rsidR="00DE5748" w:rsidRPr="00A32606" w:rsidRDefault="00DE5748" w:rsidP="000343CE">
      <w:pPr>
        <w:pStyle w:val="Txt1"/>
        <w:numPr>
          <w:ilvl w:val="0"/>
          <w:numId w:val="11"/>
        </w:numPr>
        <w:ind w:left="426" w:hanging="426"/>
        <w:rPr>
          <w:sz w:val="24"/>
          <w:szCs w:val="24"/>
        </w:rPr>
      </w:pPr>
      <w:r w:rsidRPr="00A32606">
        <w:rPr>
          <w:sz w:val="24"/>
          <w:szCs w:val="24"/>
        </w:rPr>
        <w:t>[ </w:t>
      </w:r>
      <w:r w:rsidRPr="00A32606">
        <w:rPr>
          <w:sz w:val="24"/>
          <w:szCs w:val="24"/>
          <w:shd w:val="clear" w:color="auto" w:fill="DAEEF3"/>
        </w:rPr>
        <w:t>                                </w:t>
      </w:r>
      <w:r w:rsidRPr="00A32606">
        <w:rPr>
          <w:sz w:val="24"/>
          <w:szCs w:val="24"/>
        </w:rPr>
        <w:t>] a company registered in England and Wales under number [</w:t>
      </w:r>
      <w:r w:rsidRPr="00A32606">
        <w:rPr>
          <w:sz w:val="24"/>
          <w:szCs w:val="24"/>
          <w:shd w:val="clear" w:color="auto" w:fill="DAEEF3"/>
        </w:rPr>
        <w:t>     </w:t>
      </w:r>
      <w:r w:rsidRPr="00A32606">
        <w:rPr>
          <w:sz w:val="24"/>
          <w:szCs w:val="24"/>
        </w:rPr>
        <w:t>] and having its registered office at [</w:t>
      </w:r>
      <w:r w:rsidRPr="00A32606">
        <w:rPr>
          <w:sz w:val="24"/>
          <w:szCs w:val="24"/>
          <w:shd w:val="clear" w:color="auto" w:fill="DAEEF3"/>
        </w:rPr>
        <w:t>                          </w:t>
      </w:r>
      <w:r w:rsidRPr="00A32606">
        <w:rPr>
          <w:sz w:val="24"/>
          <w:szCs w:val="24"/>
        </w:rPr>
        <w:t xml:space="preserve">] ("the </w:t>
      </w:r>
      <w:r w:rsidRPr="00A32606">
        <w:rPr>
          <w:b/>
          <w:sz w:val="24"/>
          <w:szCs w:val="24"/>
        </w:rPr>
        <w:t>Supplier</w:t>
      </w:r>
      <w:r w:rsidRPr="00A32606">
        <w:rPr>
          <w:sz w:val="24"/>
          <w:szCs w:val="24"/>
        </w:rPr>
        <w:t>"); and</w:t>
      </w:r>
    </w:p>
    <w:p w14:paraId="1DD1B7DE" w14:textId="77777777" w:rsidR="00DE5748" w:rsidRPr="00A32606" w:rsidRDefault="00DE5748" w:rsidP="000343CE">
      <w:pPr>
        <w:pStyle w:val="Txt1"/>
        <w:numPr>
          <w:ilvl w:val="0"/>
          <w:numId w:val="11"/>
        </w:numPr>
        <w:ind w:left="426" w:hanging="426"/>
        <w:rPr>
          <w:sz w:val="24"/>
          <w:szCs w:val="24"/>
        </w:rPr>
      </w:pPr>
      <w:r w:rsidRPr="00A32606">
        <w:rPr>
          <w:sz w:val="24"/>
          <w:szCs w:val="24"/>
        </w:rPr>
        <w:t>[ </w:t>
      </w:r>
      <w:r w:rsidRPr="00A32606">
        <w:rPr>
          <w:sz w:val="24"/>
          <w:szCs w:val="24"/>
          <w:shd w:val="clear" w:color="auto" w:fill="DAEEF3"/>
        </w:rPr>
        <w:t>                               </w:t>
      </w:r>
      <w:r w:rsidRPr="00A32606">
        <w:rPr>
          <w:sz w:val="24"/>
          <w:szCs w:val="24"/>
        </w:rPr>
        <w:t> ] a company registered in England and Wales under number [     ] and having its registered office at [</w:t>
      </w:r>
      <w:r w:rsidRPr="00A32606">
        <w:rPr>
          <w:sz w:val="24"/>
          <w:szCs w:val="24"/>
          <w:shd w:val="clear" w:color="auto" w:fill="DAEEF3"/>
        </w:rPr>
        <w:t>                          </w:t>
      </w:r>
      <w:r w:rsidRPr="00A32606">
        <w:rPr>
          <w:sz w:val="24"/>
          <w:szCs w:val="24"/>
        </w:rPr>
        <w:t>] ("the </w:t>
      </w:r>
      <w:r w:rsidRPr="00A32606">
        <w:rPr>
          <w:b/>
          <w:sz w:val="24"/>
          <w:szCs w:val="24"/>
        </w:rPr>
        <w:t>New Company</w:t>
      </w:r>
      <w:r w:rsidRPr="00A32606">
        <w:rPr>
          <w:sz w:val="24"/>
          <w:szCs w:val="24"/>
        </w:rPr>
        <w:t>")</w:t>
      </w:r>
    </w:p>
    <w:p w14:paraId="1DD1B7DF" w14:textId="77777777" w:rsidR="00DE5748" w:rsidRPr="00A32606" w:rsidRDefault="00DE5748" w:rsidP="00DE5748">
      <w:pPr>
        <w:pStyle w:val="Txt1"/>
        <w:rPr>
          <w:b/>
          <w:bCs/>
          <w:sz w:val="24"/>
          <w:szCs w:val="24"/>
        </w:rPr>
      </w:pPr>
      <w:r w:rsidRPr="00A32606">
        <w:rPr>
          <w:b/>
          <w:bCs/>
          <w:sz w:val="24"/>
          <w:szCs w:val="24"/>
        </w:rPr>
        <w:t>WHEREAS</w:t>
      </w:r>
      <w:r w:rsidRPr="00A32606">
        <w:rPr>
          <w:sz w:val="24"/>
          <w:szCs w:val="24"/>
        </w:rPr>
        <w:t>:</w:t>
      </w:r>
    </w:p>
    <w:p w14:paraId="1DD1B7E0" w14:textId="77777777" w:rsidR="00DE5748" w:rsidRPr="00A32606" w:rsidRDefault="00DE5748" w:rsidP="000343CE">
      <w:pPr>
        <w:pStyle w:val="A"/>
        <w:numPr>
          <w:ilvl w:val="0"/>
          <w:numId w:val="10"/>
        </w:numPr>
        <w:tabs>
          <w:tab w:val="left" w:pos="426"/>
        </w:tabs>
        <w:ind w:left="426" w:hanging="426"/>
        <w:rPr>
          <w:sz w:val="24"/>
          <w:szCs w:val="24"/>
        </w:rPr>
      </w:pPr>
      <w:r w:rsidRPr="00A32606">
        <w:rPr>
          <w:sz w:val="24"/>
          <w:szCs w:val="24"/>
        </w:rPr>
        <w:t>The Company has an agreement dated [</w:t>
      </w:r>
      <w:r w:rsidRPr="00A32606">
        <w:rPr>
          <w:sz w:val="24"/>
          <w:szCs w:val="24"/>
          <w:shd w:val="clear" w:color="auto" w:fill="DAEEF3"/>
        </w:rPr>
        <w:t>                          </w:t>
      </w:r>
      <w:r w:rsidRPr="00A32606">
        <w:rPr>
          <w:sz w:val="24"/>
          <w:szCs w:val="24"/>
        </w:rPr>
        <w:t>] and referenced [</w:t>
      </w:r>
      <w:r w:rsidRPr="00A32606">
        <w:rPr>
          <w:i/>
          <w:sz w:val="24"/>
          <w:szCs w:val="24"/>
          <w:shd w:val="clear" w:color="auto" w:fill="DAEEF3"/>
        </w:rPr>
        <w:t>insert contract number</w:t>
      </w:r>
      <w:r w:rsidRPr="00A32606">
        <w:rPr>
          <w:sz w:val="24"/>
          <w:szCs w:val="24"/>
        </w:rPr>
        <w:t>] with the Supplier for the provision of [</w:t>
      </w:r>
      <w:r w:rsidRPr="00A32606">
        <w:rPr>
          <w:i/>
          <w:sz w:val="24"/>
          <w:szCs w:val="24"/>
          <w:shd w:val="clear" w:color="auto" w:fill="DAEEF3"/>
        </w:rPr>
        <w:t xml:space="preserve">                                              </w:t>
      </w:r>
      <w:r w:rsidRPr="00A32606">
        <w:rPr>
          <w:sz w:val="24"/>
          <w:szCs w:val="24"/>
        </w:rPr>
        <w:t xml:space="preserve"> ("the Contract").</w:t>
      </w:r>
    </w:p>
    <w:p w14:paraId="1DD1B7E1" w14:textId="77777777" w:rsidR="00DE5748" w:rsidRPr="00A32606" w:rsidRDefault="00DE5748" w:rsidP="000343CE">
      <w:pPr>
        <w:pStyle w:val="A"/>
        <w:numPr>
          <w:ilvl w:val="0"/>
          <w:numId w:val="10"/>
        </w:numPr>
        <w:tabs>
          <w:tab w:val="left" w:pos="426"/>
        </w:tabs>
        <w:ind w:left="426" w:hanging="426"/>
        <w:rPr>
          <w:sz w:val="24"/>
          <w:szCs w:val="24"/>
        </w:rPr>
      </w:pPr>
      <w:r w:rsidRPr="00A32606">
        <w:rPr>
          <w:sz w:val="24"/>
          <w:szCs w:val="24"/>
        </w:rPr>
        <w:t>The Company wishes to transfer its benefit and burden under the Contract to the New Company.</w:t>
      </w:r>
    </w:p>
    <w:p w14:paraId="1DD1B7E2" w14:textId="77777777" w:rsidR="00DE5748" w:rsidRPr="00A32606" w:rsidRDefault="00DE5748" w:rsidP="000343CE">
      <w:pPr>
        <w:pStyle w:val="A"/>
        <w:numPr>
          <w:ilvl w:val="0"/>
          <w:numId w:val="10"/>
        </w:numPr>
        <w:tabs>
          <w:tab w:val="left" w:pos="426"/>
        </w:tabs>
        <w:ind w:left="426" w:hanging="426"/>
        <w:rPr>
          <w:sz w:val="24"/>
          <w:szCs w:val="24"/>
        </w:rPr>
      </w:pPr>
      <w:r w:rsidRPr="00A32606">
        <w:rPr>
          <w:sz w:val="24"/>
          <w:szCs w:val="24"/>
        </w:rPr>
        <w:t>The Supplier and the New Company have agreed to such transfer upon the terms and conditions of this Deed.</w:t>
      </w:r>
    </w:p>
    <w:p w14:paraId="1DD1B7E3" w14:textId="77777777" w:rsidR="00DE5748" w:rsidRPr="00A32606" w:rsidRDefault="00DE5748" w:rsidP="00DE5748">
      <w:pPr>
        <w:pStyle w:val="Txt1"/>
        <w:rPr>
          <w:b/>
          <w:bCs/>
          <w:sz w:val="24"/>
          <w:szCs w:val="24"/>
        </w:rPr>
      </w:pPr>
      <w:r w:rsidRPr="00A32606">
        <w:rPr>
          <w:b/>
          <w:bCs/>
          <w:sz w:val="24"/>
          <w:szCs w:val="24"/>
        </w:rPr>
        <w:t>IT IS AGREED AS FOLLOWS:</w:t>
      </w:r>
    </w:p>
    <w:p w14:paraId="1DD1B7E4" w14:textId="77777777" w:rsidR="00DE5748" w:rsidRPr="00A32606" w:rsidRDefault="00DE5748" w:rsidP="000343CE">
      <w:pPr>
        <w:pStyle w:val="List1"/>
        <w:numPr>
          <w:ilvl w:val="0"/>
          <w:numId w:val="21"/>
        </w:numPr>
        <w:rPr>
          <w:sz w:val="24"/>
          <w:szCs w:val="24"/>
        </w:rPr>
      </w:pPr>
      <w:r w:rsidRPr="00A32606">
        <w:rPr>
          <w:sz w:val="24"/>
          <w:szCs w:val="24"/>
        </w:rPr>
        <w:t>In this Deed:</w:t>
      </w:r>
    </w:p>
    <w:p w14:paraId="1DD1B7E5" w14:textId="77777777" w:rsidR="00DE5748" w:rsidRPr="00A32606" w:rsidRDefault="00DE5748" w:rsidP="00DE5748">
      <w:pPr>
        <w:pStyle w:val="List20"/>
        <w:rPr>
          <w:sz w:val="24"/>
          <w:szCs w:val="24"/>
        </w:rPr>
      </w:pPr>
      <w:r w:rsidRPr="00A32606">
        <w:rPr>
          <w:sz w:val="24"/>
          <w:szCs w:val="24"/>
        </w:rPr>
        <w:t>1.1</w:t>
      </w:r>
      <w:r w:rsidRPr="00A32606">
        <w:rPr>
          <w:sz w:val="24"/>
          <w:szCs w:val="24"/>
        </w:rPr>
        <w:tab/>
        <w:t>"Transfer Date" means [</w:t>
      </w:r>
      <w:r w:rsidRPr="00A32606">
        <w:rPr>
          <w:sz w:val="24"/>
          <w:szCs w:val="24"/>
          <w:shd w:val="clear" w:color="auto" w:fill="DAEEF3"/>
        </w:rPr>
        <w:t xml:space="preserve">          </w:t>
      </w:r>
      <w:r w:rsidRPr="00A32606">
        <w:rPr>
          <w:sz w:val="24"/>
          <w:szCs w:val="24"/>
        </w:rPr>
        <w:t>];</w:t>
      </w:r>
    </w:p>
    <w:p w14:paraId="1DD1B7E6" w14:textId="77777777" w:rsidR="00DE5748" w:rsidRPr="00A32606" w:rsidRDefault="00DE5748" w:rsidP="00DE5748">
      <w:pPr>
        <w:pStyle w:val="List1"/>
        <w:rPr>
          <w:sz w:val="24"/>
          <w:szCs w:val="24"/>
        </w:rPr>
      </w:pPr>
      <w:r w:rsidRPr="00A32606">
        <w:rPr>
          <w:sz w:val="24"/>
          <w:szCs w:val="24"/>
        </w:rPr>
        <w:t>2.</w:t>
      </w:r>
      <w:r w:rsidRPr="00A32606">
        <w:rPr>
          <w:sz w:val="24"/>
          <w:szCs w:val="24"/>
        </w:rPr>
        <w:tab/>
        <w:t>With effect from the Transfer Date:</w:t>
      </w:r>
    </w:p>
    <w:p w14:paraId="1DD1B7E7" w14:textId="77777777" w:rsidR="00DE5748" w:rsidRPr="00A32606" w:rsidRDefault="00DE5748" w:rsidP="00DE5748">
      <w:pPr>
        <w:pStyle w:val="List20"/>
        <w:rPr>
          <w:sz w:val="24"/>
          <w:szCs w:val="24"/>
        </w:rPr>
      </w:pPr>
      <w:r w:rsidRPr="00A32606">
        <w:rPr>
          <w:sz w:val="24"/>
          <w:szCs w:val="24"/>
        </w:rPr>
        <w:t>2.1</w:t>
      </w:r>
      <w:r w:rsidRPr="00A32606">
        <w:rPr>
          <w:sz w:val="24"/>
          <w:szCs w:val="24"/>
        </w:rPr>
        <w:tab/>
        <w:t>the New Company undertakes to perform the obligations of the Company under the Contract and be bound by its terms in every way as if the New Company is and had been named at all times as a party to the Contract in lieu of the Company;</w:t>
      </w:r>
    </w:p>
    <w:p w14:paraId="1DD1B7E8" w14:textId="77777777" w:rsidR="00DE5748" w:rsidRPr="00A32606" w:rsidRDefault="00DE5748" w:rsidP="00DE5748">
      <w:pPr>
        <w:pStyle w:val="List20"/>
        <w:rPr>
          <w:sz w:val="24"/>
          <w:szCs w:val="24"/>
        </w:rPr>
      </w:pPr>
      <w:r w:rsidRPr="00A32606">
        <w:rPr>
          <w:sz w:val="24"/>
          <w:szCs w:val="24"/>
        </w:rPr>
        <w:lastRenderedPageBreak/>
        <w:t>2.2</w:t>
      </w:r>
      <w:r w:rsidRPr="00A32606">
        <w:rPr>
          <w:sz w:val="24"/>
          <w:szCs w:val="24"/>
        </w:rPr>
        <w:tab/>
        <w:t>the Supplier releases and discharges the Company from all demands and claims whatsoever in respect of the Contract and accepts the liability of the New Company in relation to the Contract in lieu of the liability of the Company and agrees to be bound by the terms of the Contract in every way as if the New Company were and had been a party to the Contract at all times in lieu of the Company;</w:t>
      </w:r>
    </w:p>
    <w:p w14:paraId="1DD1B7E9" w14:textId="77777777" w:rsidR="00DE5748" w:rsidRPr="00A32606" w:rsidRDefault="00DE5748" w:rsidP="00DE5748">
      <w:pPr>
        <w:pStyle w:val="List20"/>
        <w:rPr>
          <w:sz w:val="24"/>
          <w:szCs w:val="24"/>
        </w:rPr>
      </w:pPr>
      <w:r w:rsidRPr="00A32606">
        <w:rPr>
          <w:sz w:val="24"/>
          <w:szCs w:val="24"/>
        </w:rPr>
        <w:t>2.3</w:t>
      </w:r>
      <w:r w:rsidRPr="00A32606">
        <w:rPr>
          <w:sz w:val="24"/>
          <w:szCs w:val="24"/>
        </w:rPr>
        <w:tab/>
        <w:t>for the avoidance of doubt, it is hereby expressly agreed that:</w:t>
      </w:r>
    </w:p>
    <w:p w14:paraId="1DD1B7EA" w14:textId="77777777" w:rsidR="00DE5748" w:rsidRPr="00A32606" w:rsidRDefault="00DE5748" w:rsidP="00DE5748">
      <w:pPr>
        <w:pStyle w:val="Txt2"/>
        <w:tabs>
          <w:tab w:val="clear" w:pos="3600"/>
        </w:tabs>
        <w:ind w:left="1418" w:hanging="698"/>
        <w:rPr>
          <w:sz w:val="24"/>
          <w:szCs w:val="24"/>
        </w:rPr>
      </w:pPr>
      <w:r w:rsidRPr="00A32606">
        <w:rPr>
          <w:sz w:val="24"/>
          <w:szCs w:val="24"/>
        </w:rPr>
        <w:t>2.3.1</w:t>
      </w:r>
      <w:r w:rsidRPr="00A32606">
        <w:rPr>
          <w:sz w:val="24"/>
          <w:szCs w:val="24"/>
        </w:rPr>
        <w:tab/>
        <w:t>any and all rights, claims, counter-claims, demands and other remedies of the Supplier against the Company accrued under or in connection with the Contract prior to the date hereof shall be exercisable and enforceable by the Supplier against the New Company; and</w:t>
      </w:r>
    </w:p>
    <w:p w14:paraId="1DD1B7EB" w14:textId="77777777" w:rsidR="00DE5748" w:rsidRPr="00A32606" w:rsidRDefault="00DE5748" w:rsidP="00DE5748">
      <w:pPr>
        <w:pStyle w:val="Txt2"/>
        <w:tabs>
          <w:tab w:val="clear" w:pos="3600"/>
        </w:tabs>
        <w:ind w:left="1418" w:hanging="709"/>
        <w:rPr>
          <w:sz w:val="24"/>
          <w:szCs w:val="24"/>
        </w:rPr>
      </w:pPr>
      <w:r w:rsidRPr="00A32606">
        <w:rPr>
          <w:sz w:val="24"/>
          <w:szCs w:val="24"/>
        </w:rPr>
        <w:t>2.3.2</w:t>
      </w:r>
      <w:r w:rsidRPr="00A32606">
        <w:rPr>
          <w:sz w:val="24"/>
          <w:szCs w:val="24"/>
        </w:rPr>
        <w:tab/>
        <w:t>any and all rights, claims, counter-claims, demands and other remedies of the Company against the Supplier accrued under or in connection with the Contract prior to, on, or subsequent to the date hereof shall include all or any claims, actions or proceedings or losses of the New Company in relation to the Contract as if the New Company was a party to, and had always been a party to, the Contract and shall be exercisable by the New Company against the Supplier; and</w:t>
      </w:r>
    </w:p>
    <w:p w14:paraId="1DD1B7EC" w14:textId="77777777" w:rsidR="00DE5748" w:rsidRPr="00A32606" w:rsidRDefault="00DE5748" w:rsidP="00DE5748">
      <w:pPr>
        <w:pStyle w:val="Txt2"/>
        <w:tabs>
          <w:tab w:val="clear" w:pos="3600"/>
        </w:tabs>
        <w:ind w:left="1418" w:hanging="698"/>
        <w:rPr>
          <w:sz w:val="24"/>
          <w:szCs w:val="24"/>
        </w:rPr>
      </w:pPr>
      <w:r w:rsidRPr="00A32606">
        <w:rPr>
          <w:sz w:val="24"/>
          <w:szCs w:val="24"/>
        </w:rPr>
        <w:t>2.3.3</w:t>
      </w:r>
      <w:r w:rsidRPr="00A32606">
        <w:rPr>
          <w:sz w:val="24"/>
          <w:szCs w:val="24"/>
        </w:rPr>
        <w:tab/>
        <w:t>the Supplier shall not contend in any claim, action or proceeding that any loss of the New Company is not recoverable from or foreseeable by the Supplier prior to the date hereof.</w:t>
      </w:r>
    </w:p>
    <w:p w14:paraId="1DD1B7ED" w14:textId="77777777" w:rsidR="00DE5748" w:rsidRPr="00A32606" w:rsidRDefault="00DE5748" w:rsidP="00DE5748">
      <w:pPr>
        <w:pStyle w:val="List20"/>
        <w:rPr>
          <w:sz w:val="24"/>
          <w:szCs w:val="24"/>
        </w:rPr>
      </w:pPr>
      <w:r w:rsidRPr="00A32606">
        <w:rPr>
          <w:sz w:val="24"/>
          <w:szCs w:val="24"/>
        </w:rPr>
        <w:t>2.4</w:t>
      </w:r>
      <w:r w:rsidRPr="00A32606">
        <w:rPr>
          <w:sz w:val="24"/>
          <w:szCs w:val="24"/>
        </w:rPr>
        <w:tab/>
        <w:t>The Company transfers its rights and obligations under the Contract to the New Company.</w:t>
      </w:r>
    </w:p>
    <w:p w14:paraId="1DD1B7EE" w14:textId="77777777" w:rsidR="00DE5748" w:rsidRPr="00A32606" w:rsidRDefault="00DE5748" w:rsidP="00DE5748">
      <w:pPr>
        <w:pStyle w:val="List20"/>
        <w:rPr>
          <w:sz w:val="24"/>
          <w:szCs w:val="24"/>
        </w:rPr>
      </w:pPr>
      <w:r w:rsidRPr="00A32606">
        <w:rPr>
          <w:sz w:val="24"/>
          <w:szCs w:val="24"/>
        </w:rPr>
        <w:t>2.5</w:t>
      </w:r>
      <w:r w:rsidRPr="00A32606">
        <w:rPr>
          <w:sz w:val="24"/>
          <w:szCs w:val="24"/>
        </w:rPr>
        <w:tab/>
        <w:t>A person who is not a party to this Deed may not enforce any of its terms under the Contracts (Rights of Third Parties) Act 1999.</w:t>
      </w:r>
    </w:p>
    <w:p w14:paraId="1DD1B7EF" w14:textId="77777777" w:rsidR="00DE5748" w:rsidRPr="00A32606" w:rsidRDefault="00DE5748" w:rsidP="00DE5748">
      <w:pPr>
        <w:pStyle w:val="Txt1"/>
        <w:rPr>
          <w:sz w:val="24"/>
          <w:szCs w:val="24"/>
        </w:rPr>
      </w:pPr>
      <w:r w:rsidRPr="00A32606">
        <w:rPr>
          <w:sz w:val="24"/>
          <w:szCs w:val="24"/>
        </w:rPr>
        <w:t>Executed as a deed by the Parties and delivered on the date of this Deed.</w:t>
      </w:r>
    </w:p>
    <w:p w14:paraId="1DD1B7F0" w14:textId="77777777" w:rsidR="00DE5748" w:rsidRPr="00A32606" w:rsidRDefault="00DE5748" w:rsidP="00DE5748">
      <w:pPr>
        <w:pStyle w:val="Txt1"/>
        <w:rPr>
          <w:sz w:val="24"/>
          <w:szCs w:val="24"/>
        </w:rPr>
      </w:pPr>
    </w:p>
    <w:p w14:paraId="1DD1B7F1" w14:textId="77777777" w:rsidR="00DE5748" w:rsidRPr="00A32606" w:rsidRDefault="00DE5748" w:rsidP="00DE5748">
      <w:pPr>
        <w:pStyle w:val="Txt1"/>
        <w:spacing w:before="0"/>
        <w:rPr>
          <w:sz w:val="24"/>
          <w:szCs w:val="24"/>
        </w:rPr>
      </w:pPr>
      <w:r w:rsidRPr="00A32606">
        <w:rPr>
          <w:sz w:val="24"/>
          <w:szCs w:val="24"/>
        </w:rPr>
        <w:t>The Common Seal of</w:t>
      </w:r>
    </w:p>
    <w:p w14:paraId="1DD1B7F2" w14:textId="77777777" w:rsidR="00DE5748" w:rsidRPr="00A32606" w:rsidRDefault="00DE5748" w:rsidP="00DE5748">
      <w:pPr>
        <w:pStyle w:val="Txt1"/>
        <w:spacing w:before="0"/>
        <w:rPr>
          <w:sz w:val="24"/>
          <w:szCs w:val="24"/>
        </w:rPr>
      </w:pPr>
      <w:r w:rsidRPr="00A32606">
        <w:rPr>
          <w:sz w:val="24"/>
          <w:szCs w:val="24"/>
        </w:rPr>
        <w:t>[</w:t>
      </w:r>
      <w:r w:rsidRPr="00A32606">
        <w:rPr>
          <w:b/>
          <w:sz w:val="24"/>
          <w:szCs w:val="24"/>
          <w:shd w:val="clear" w:color="auto" w:fill="DAEEF3"/>
        </w:rPr>
        <w:t>the COMPANY</w:t>
      </w:r>
      <w:r w:rsidRPr="00A32606">
        <w:rPr>
          <w:sz w:val="24"/>
          <w:szCs w:val="24"/>
        </w:rPr>
        <w:t>]</w:t>
      </w:r>
    </w:p>
    <w:p w14:paraId="1DD1B7F3" w14:textId="77777777" w:rsidR="00DE5748" w:rsidRPr="00A32606" w:rsidRDefault="00DE5748" w:rsidP="00DE5748">
      <w:pPr>
        <w:pStyle w:val="Txt1"/>
        <w:spacing w:before="0"/>
        <w:rPr>
          <w:sz w:val="24"/>
          <w:szCs w:val="24"/>
        </w:rPr>
      </w:pPr>
      <w:r w:rsidRPr="00A32606">
        <w:rPr>
          <w:sz w:val="24"/>
          <w:szCs w:val="24"/>
        </w:rPr>
        <w:lastRenderedPageBreak/>
        <w:t>was affixed to this Deed</w:t>
      </w:r>
    </w:p>
    <w:p w14:paraId="1DD1B7F4" w14:textId="77777777" w:rsidR="00DE5748" w:rsidRPr="00A32606" w:rsidRDefault="00DE5748" w:rsidP="00DE5748">
      <w:pPr>
        <w:pStyle w:val="Txt1"/>
        <w:spacing w:before="0"/>
        <w:rPr>
          <w:sz w:val="24"/>
          <w:szCs w:val="24"/>
        </w:rPr>
      </w:pPr>
      <w:r w:rsidRPr="00A32606">
        <w:rPr>
          <w:sz w:val="24"/>
          <w:szCs w:val="24"/>
        </w:rPr>
        <w:t>in the presence of:-</w:t>
      </w:r>
    </w:p>
    <w:p w14:paraId="1DD1B7F5" w14:textId="77777777" w:rsidR="00DE5748" w:rsidRPr="00A32606" w:rsidRDefault="00DE5748" w:rsidP="00DE5748">
      <w:pPr>
        <w:pStyle w:val="Txt1"/>
        <w:rPr>
          <w:sz w:val="24"/>
          <w:szCs w:val="24"/>
        </w:rPr>
      </w:pPr>
    </w:p>
    <w:p w14:paraId="1DD1B7F6" w14:textId="77777777" w:rsidR="00DE5748" w:rsidRPr="00A32606" w:rsidRDefault="00DE5748" w:rsidP="00DE5748">
      <w:pPr>
        <w:pStyle w:val="Txt1"/>
        <w:rPr>
          <w:sz w:val="24"/>
          <w:szCs w:val="24"/>
        </w:rPr>
      </w:pPr>
      <w:r w:rsidRPr="00A32606">
        <w:rPr>
          <w:sz w:val="24"/>
          <w:szCs w:val="24"/>
        </w:rPr>
        <w:t>……………………………………..</w:t>
      </w:r>
    </w:p>
    <w:p w14:paraId="1DD1B7F7" w14:textId="77777777" w:rsidR="00DE5748" w:rsidRPr="00A32606" w:rsidRDefault="00DE5748" w:rsidP="00DE5748">
      <w:pPr>
        <w:pStyle w:val="Txt1"/>
        <w:rPr>
          <w:sz w:val="24"/>
          <w:szCs w:val="24"/>
        </w:rPr>
      </w:pPr>
      <w:r w:rsidRPr="00A32606">
        <w:rPr>
          <w:sz w:val="24"/>
          <w:szCs w:val="24"/>
        </w:rPr>
        <w:t>Authorised Signatory</w:t>
      </w:r>
    </w:p>
    <w:p w14:paraId="1DD1B7F8" w14:textId="77777777" w:rsidR="00DE5748" w:rsidRPr="00A32606" w:rsidRDefault="00DE5748" w:rsidP="00DE5748">
      <w:pPr>
        <w:pStyle w:val="Txt1"/>
        <w:spacing w:before="0"/>
        <w:rPr>
          <w:sz w:val="24"/>
          <w:szCs w:val="24"/>
        </w:rPr>
      </w:pPr>
    </w:p>
    <w:p w14:paraId="1DD1B7F9" w14:textId="77777777" w:rsidR="00DE5748" w:rsidRPr="00A32606" w:rsidRDefault="00DE5748" w:rsidP="00DE5748">
      <w:pPr>
        <w:pStyle w:val="Txt1"/>
        <w:rPr>
          <w:sz w:val="24"/>
          <w:szCs w:val="24"/>
        </w:rPr>
      </w:pPr>
      <w:r w:rsidRPr="00A32606">
        <w:rPr>
          <w:sz w:val="24"/>
          <w:szCs w:val="24"/>
        </w:rPr>
        <w:t>Executed as a Deed</w:t>
      </w:r>
      <w:r w:rsidRPr="00A32606">
        <w:rPr>
          <w:sz w:val="24"/>
          <w:szCs w:val="24"/>
        </w:rPr>
        <w:tab/>
      </w:r>
      <w:r w:rsidRPr="00A32606">
        <w:rPr>
          <w:sz w:val="24"/>
          <w:szCs w:val="24"/>
        </w:rPr>
        <w:tab/>
      </w:r>
      <w:r w:rsidRPr="00A32606">
        <w:rPr>
          <w:sz w:val="24"/>
          <w:szCs w:val="24"/>
        </w:rPr>
        <w:tab/>
      </w:r>
      <w:r w:rsidRPr="00A32606">
        <w:rPr>
          <w:sz w:val="24"/>
          <w:szCs w:val="24"/>
        </w:rPr>
        <w:tab/>
        <w:t>)</w:t>
      </w:r>
      <w:r w:rsidRPr="00A32606">
        <w:rPr>
          <w:sz w:val="24"/>
          <w:szCs w:val="24"/>
        </w:rPr>
        <w:tab/>
        <w:t>……………………………..</w:t>
      </w:r>
    </w:p>
    <w:p w14:paraId="1DD1B7FA" w14:textId="77777777" w:rsidR="00DE5748" w:rsidRPr="00A32606" w:rsidRDefault="00DE5748" w:rsidP="00DE5748">
      <w:pPr>
        <w:pStyle w:val="Txt1"/>
        <w:rPr>
          <w:sz w:val="24"/>
          <w:szCs w:val="24"/>
        </w:rPr>
      </w:pPr>
      <w:r w:rsidRPr="00A32606">
        <w:rPr>
          <w:sz w:val="24"/>
          <w:szCs w:val="24"/>
        </w:rPr>
        <w:t xml:space="preserve">for and on behalf of </w:t>
      </w:r>
      <w:r w:rsidRPr="00A32606">
        <w:rPr>
          <w:sz w:val="24"/>
          <w:szCs w:val="24"/>
        </w:rPr>
        <w:tab/>
      </w:r>
      <w:r w:rsidRPr="00A32606">
        <w:rPr>
          <w:sz w:val="24"/>
          <w:szCs w:val="24"/>
        </w:rPr>
        <w:tab/>
      </w:r>
      <w:r w:rsidRPr="00A32606">
        <w:rPr>
          <w:sz w:val="24"/>
          <w:szCs w:val="24"/>
        </w:rPr>
        <w:tab/>
        <w:t>)</w:t>
      </w:r>
      <w:r w:rsidRPr="00A32606">
        <w:rPr>
          <w:sz w:val="24"/>
          <w:szCs w:val="24"/>
        </w:rPr>
        <w:tab/>
        <w:t>Authorised Signatory</w:t>
      </w:r>
    </w:p>
    <w:p w14:paraId="1DD1B7FB" w14:textId="77777777" w:rsidR="00DE5748" w:rsidRPr="00A32606" w:rsidRDefault="00DE5748" w:rsidP="00DE5748">
      <w:pPr>
        <w:pStyle w:val="Txt1"/>
        <w:spacing w:before="120" w:line="240" w:lineRule="auto"/>
        <w:rPr>
          <w:sz w:val="24"/>
          <w:szCs w:val="24"/>
        </w:rPr>
      </w:pPr>
      <w:r w:rsidRPr="00A32606">
        <w:rPr>
          <w:sz w:val="24"/>
          <w:szCs w:val="24"/>
        </w:rPr>
        <w:t>[</w:t>
      </w:r>
      <w:r w:rsidRPr="00A32606">
        <w:rPr>
          <w:b/>
          <w:sz w:val="24"/>
          <w:szCs w:val="24"/>
          <w:shd w:val="clear" w:color="auto" w:fill="DAEEF3"/>
        </w:rPr>
        <w:t>CONTRACTOR</w:t>
      </w:r>
      <w:r w:rsidRPr="00A32606">
        <w:rPr>
          <w:sz w:val="24"/>
          <w:szCs w:val="24"/>
        </w:rPr>
        <w:t xml:space="preserve">] </w:t>
      </w:r>
      <w:r w:rsidRPr="00A32606">
        <w:rPr>
          <w:sz w:val="24"/>
          <w:szCs w:val="24"/>
        </w:rPr>
        <w:tab/>
      </w:r>
      <w:r w:rsidRPr="00A32606">
        <w:rPr>
          <w:sz w:val="24"/>
          <w:szCs w:val="24"/>
        </w:rPr>
        <w:tab/>
      </w:r>
      <w:r w:rsidRPr="00A32606">
        <w:rPr>
          <w:sz w:val="24"/>
          <w:szCs w:val="24"/>
        </w:rPr>
        <w:tab/>
        <w:t>)</w:t>
      </w:r>
      <w:r w:rsidRPr="00A32606">
        <w:rPr>
          <w:sz w:val="24"/>
          <w:szCs w:val="24"/>
        </w:rPr>
        <w:tab/>
      </w:r>
    </w:p>
    <w:p w14:paraId="1DD1B7FC" w14:textId="77777777" w:rsidR="00DE5748" w:rsidRPr="00A32606" w:rsidRDefault="00DE5748" w:rsidP="00DE5748">
      <w:pPr>
        <w:pStyle w:val="Txt1"/>
        <w:spacing w:before="120" w:line="240" w:lineRule="auto"/>
        <w:rPr>
          <w:sz w:val="24"/>
          <w:szCs w:val="24"/>
        </w:rPr>
      </w:pPr>
      <w:r w:rsidRPr="00A32606">
        <w:rPr>
          <w:sz w:val="24"/>
          <w:szCs w:val="24"/>
        </w:rPr>
        <w:t>acting by</w:t>
      </w:r>
      <w:r w:rsidRPr="00A32606">
        <w:rPr>
          <w:sz w:val="24"/>
          <w:szCs w:val="24"/>
        </w:rPr>
        <w:tab/>
      </w:r>
      <w:r w:rsidRPr="00A32606">
        <w:rPr>
          <w:sz w:val="24"/>
          <w:szCs w:val="24"/>
        </w:rPr>
        <w:tab/>
      </w:r>
      <w:r w:rsidRPr="00A32606">
        <w:rPr>
          <w:sz w:val="24"/>
          <w:szCs w:val="24"/>
        </w:rPr>
        <w:tab/>
      </w:r>
      <w:r w:rsidRPr="00A32606">
        <w:rPr>
          <w:sz w:val="24"/>
          <w:szCs w:val="24"/>
        </w:rPr>
        <w:tab/>
      </w:r>
      <w:r w:rsidRPr="00A32606">
        <w:rPr>
          <w:sz w:val="24"/>
          <w:szCs w:val="24"/>
        </w:rPr>
        <w:tab/>
        <w:t>)</w:t>
      </w:r>
      <w:r w:rsidRPr="00A32606">
        <w:rPr>
          <w:sz w:val="24"/>
          <w:szCs w:val="24"/>
        </w:rPr>
        <w:tab/>
        <w:t>………………………………..</w:t>
      </w:r>
    </w:p>
    <w:p w14:paraId="1DD1B7FD" w14:textId="77777777" w:rsidR="00DE5748" w:rsidRPr="00A32606" w:rsidRDefault="00DE5748" w:rsidP="00DE5748">
      <w:pPr>
        <w:pStyle w:val="Txt1"/>
        <w:spacing w:before="120" w:line="240" w:lineRule="auto"/>
        <w:rPr>
          <w:sz w:val="24"/>
          <w:szCs w:val="24"/>
        </w:rPr>
      </w:pPr>
      <w:r w:rsidRPr="00A32606">
        <w:rPr>
          <w:sz w:val="24"/>
          <w:szCs w:val="24"/>
        </w:rPr>
        <w:t>and</w:t>
      </w:r>
      <w:r w:rsidRPr="00A32606">
        <w:rPr>
          <w:sz w:val="24"/>
          <w:szCs w:val="24"/>
        </w:rPr>
        <w:tab/>
      </w:r>
      <w:r w:rsidRPr="00A32606">
        <w:rPr>
          <w:sz w:val="24"/>
          <w:szCs w:val="24"/>
        </w:rPr>
        <w:tab/>
      </w:r>
      <w:r w:rsidRPr="00A32606">
        <w:rPr>
          <w:sz w:val="24"/>
          <w:szCs w:val="24"/>
        </w:rPr>
        <w:tab/>
      </w:r>
      <w:r w:rsidRPr="00A32606">
        <w:rPr>
          <w:sz w:val="24"/>
          <w:szCs w:val="24"/>
        </w:rPr>
        <w:tab/>
      </w:r>
      <w:r w:rsidRPr="00A32606">
        <w:rPr>
          <w:sz w:val="24"/>
          <w:szCs w:val="24"/>
        </w:rPr>
        <w:tab/>
        <w:t>)</w:t>
      </w:r>
      <w:r w:rsidRPr="00A32606">
        <w:rPr>
          <w:sz w:val="24"/>
          <w:szCs w:val="24"/>
        </w:rPr>
        <w:tab/>
        <w:t>Authorised Signatory</w:t>
      </w:r>
    </w:p>
    <w:p w14:paraId="1DD1B7FE" w14:textId="77777777" w:rsidR="00DE5748" w:rsidRPr="00A32606" w:rsidRDefault="00DE5748" w:rsidP="00DE5748">
      <w:pPr>
        <w:pStyle w:val="Txt1"/>
        <w:rPr>
          <w:sz w:val="24"/>
          <w:szCs w:val="24"/>
        </w:rPr>
      </w:pPr>
    </w:p>
    <w:p w14:paraId="1DD1B7FF" w14:textId="77777777" w:rsidR="00DE5748" w:rsidRPr="00A32606" w:rsidRDefault="00DE5748" w:rsidP="00DE5748">
      <w:pPr>
        <w:pStyle w:val="Txt1"/>
        <w:rPr>
          <w:sz w:val="24"/>
          <w:szCs w:val="24"/>
        </w:rPr>
      </w:pPr>
      <w:r w:rsidRPr="00A32606">
        <w:rPr>
          <w:sz w:val="24"/>
          <w:szCs w:val="24"/>
        </w:rPr>
        <w:t>Executed as a Deed</w:t>
      </w:r>
      <w:r w:rsidRPr="00A32606">
        <w:rPr>
          <w:sz w:val="24"/>
          <w:szCs w:val="24"/>
        </w:rPr>
        <w:tab/>
      </w:r>
      <w:r w:rsidRPr="00A32606">
        <w:rPr>
          <w:sz w:val="24"/>
          <w:szCs w:val="24"/>
        </w:rPr>
        <w:tab/>
      </w:r>
      <w:r w:rsidRPr="00A32606">
        <w:rPr>
          <w:sz w:val="24"/>
          <w:szCs w:val="24"/>
        </w:rPr>
        <w:tab/>
      </w:r>
      <w:r w:rsidRPr="00A32606">
        <w:rPr>
          <w:sz w:val="24"/>
          <w:szCs w:val="24"/>
        </w:rPr>
        <w:tab/>
        <w:t>)</w:t>
      </w:r>
      <w:r w:rsidRPr="00A32606">
        <w:rPr>
          <w:sz w:val="24"/>
          <w:szCs w:val="24"/>
        </w:rPr>
        <w:tab/>
        <w:t>……………………………..</w:t>
      </w:r>
    </w:p>
    <w:p w14:paraId="1DD1B800" w14:textId="77777777" w:rsidR="00DE5748" w:rsidRPr="00A32606" w:rsidRDefault="00DE5748" w:rsidP="00DE5748">
      <w:pPr>
        <w:pStyle w:val="Txt1"/>
        <w:spacing w:before="120" w:line="240" w:lineRule="auto"/>
        <w:rPr>
          <w:sz w:val="24"/>
          <w:szCs w:val="24"/>
        </w:rPr>
      </w:pPr>
      <w:r w:rsidRPr="00A32606">
        <w:rPr>
          <w:sz w:val="24"/>
          <w:szCs w:val="24"/>
        </w:rPr>
        <w:t xml:space="preserve">for and on behalf of </w:t>
      </w:r>
      <w:r w:rsidRPr="00A32606">
        <w:rPr>
          <w:sz w:val="24"/>
          <w:szCs w:val="24"/>
        </w:rPr>
        <w:tab/>
      </w:r>
      <w:r w:rsidRPr="00A32606">
        <w:rPr>
          <w:sz w:val="24"/>
          <w:szCs w:val="24"/>
        </w:rPr>
        <w:tab/>
      </w:r>
      <w:r w:rsidRPr="00A32606">
        <w:rPr>
          <w:sz w:val="24"/>
          <w:szCs w:val="24"/>
        </w:rPr>
        <w:tab/>
        <w:t>)</w:t>
      </w:r>
      <w:r w:rsidRPr="00A32606">
        <w:rPr>
          <w:sz w:val="24"/>
          <w:szCs w:val="24"/>
        </w:rPr>
        <w:tab/>
        <w:t>Authorised Signatory</w:t>
      </w:r>
    </w:p>
    <w:p w14:paraId="1DD1B801" w14:textId="77777777" w:rsidR="00DE5748" w:rsidRPr="00A32606" w:rsidRDefault="00DE5748" w:rsidP="00DE5748">
      <w:pPr>
        <w:pStyle w:val="Txt1"/>
        <w:spacing w:before="120" w:line="240" w:lineRule="auto"/>
        <w:rPr>
          <w:sz w:val="24"/>
          <w:szCs w:val="24"/>
        </w:rPr>
      </w:pPr>
      <w:r w:rsidRPr="00A32606">
        <w:rPr>
          <w:sz w:val="24"/>
          <w:szCs w:val="24"/>
        </w:rPr>
        <w:t>[</w:t>
      </w:r>
      <w:r w:rsidRPr="00A32606">
        <w:rPr>
          <w:b/>
          <w:sz w:val="24"/>
          <w:szCs w:val="24"/>
          <w:shd w:val="clear" w:color="auto" w:fill="DAEEF3"/>
        </w:rPr>
        <w:t>NEW COMPANY</w:t>
      </w:r>
      <w:r w:rsidRPr="00A32606">
        <w:rPr>
          <w:sz w:val="24"/>
          <w:szCs w:val="24"/>
        </w:rPr>
        <w:t xml:space="preserve">] </w:t>
      </w:r>
      <w:r w:rsidRPr="00A32606">
        <w:rPr>
          <w:sz w:val="24"/>
          <w:szCs w:val="24"/>
        </w:rPr>
        <w:tab/>
      </w:r>
      <w:r w:rsidRPr="00A32606">
        <w:rPr>
          <w:sz w:val="24"/>
          <w:szCs w:val="24"/>
        </w:rPr>
        <w:tab/>
      </w:r>
      <w:r w:rsidRPr="00A32606">
        <w:rPr>
          <w:sz w:val="24"/>
          <w:szCs w:val="24"/>
        </w:rPr>
        <w:tab/>
        <w:t>)</w:t>
      </w:r>
      <w:r w:rsidRPr="00A32606">
        <w:rPr>
          <w:sz w:val="24"/>
          <w:szCs w:val="24"/>
        </w:rPr>
        <w:tab/>
      </w:r>
    </w:p>
    <w:p w14:paraId="1DD1B802" w14:textId="77777777" w:rsidR="00DE5748" w:rsidRPr="00A32606" w:rsidRDefault="00DE5748" w:rsidP="00DE5748">
      <w:pPr>
        <w:pStyle w:val="Txt1"/>
        <w:spacing w:before="120" w:line="240" w:lineRule="auto"/>
        <w:rPr>
          <w:sz w:val="24"/>
          <w:szCs w:val="24"/>
        </w:rPr>
      </w:pPr>
      <w:r w:rsidRPr="00A32606">
        <w:rPr>
          <w:sz w:val="24"/>
          <w:szCs w:val="24"/>
        </w:rPr>
        <w:t>acting by</w:t>
      </w:r>
      <w:r w:rsidRPr="00A32606">
        <w:rPr>
          <w:sz w:val="24"/>
          <w:szCs w:val="24"/>
        </w:rPr>
        <w:tab/>
      </w:r>
      <w:r w:rsidRPr="00A32606">
        <w:rPr>
          <w:sz w:val="24"/>
          <w:szCs w:val="24"/>
        </w:rPr>
        <w:tab/>
      </w:r>
      <w:r w:rsidRPr="00A32606">
        <w:rPr>
          <w:sz w:val="24"/>
          <w:szCs w:val="24"/>
        </w:rPr>
        <w:tab/>
      </w:r>
      <w:r w:rsidRPr="00A32606">
        <w:rPr>
          <w:sz w:val="24"/>
          <w:szCs w:val="24"/>
        </w:rPr>
        <w:tab/>
      </w:r>
      <w:r w:rsidRPr="00A32606">
        <w:rPr>
          <w:sz w:val="24"/>
          <w:szCs w:val="24"/>
        </w:rPr>
        <w:tab/>
        <w:t>)</w:t>
      </w:r>
      <w:r w:rsidRPr="00A32606">
        <w:rPr>
          <w:sz w:val="24"/>
          <w:szCs w:val="24"/>
        </w:rPr>
        <w:tab/>
        <w:t>………………………………..</w:t>
      </w:r>
    </w:p>
    <w:p w14:paraId="1DD1B803" w14:textId="77777777" w:rsidR="00DE5748" w:rsidRPr="00A32606" w:rsidRDefault="00DE5748" w:rsidP="00EC7014">
      <w:pPr>
        <w:pStyle w:val="Txt1"/>
        <w:spacing w:before="120" w:line="240" w:lineRule="auto"/>
        <w:rPr>
          <w:sz w:val="24"/>
          <w:szCs w:val="24"/>
        </w:rPr>
      </w:pPr>
      <w:r w:rsidRPr="00A32606">
        <w:rPr>
          <w:sz w:val="24"/>
          <w:szCs w:val="24"/>
        </w:rPr>
        <w:t>and</w:t>
      </w:r>
      <w:r w:rsidRPr="00A32606">
        <w:rPr>
          <w:sz w:val="24"/>
          <w:szCs w:val="24"/>
        </w:rPr>
        <w:tab/>
      </w:r>
      <w:r w:rsidRPr="00A32606">
        <w:rPr>
          <w:sz w:val="24"/>
          <w:szCs w:val="24"/>
        </w:rPr>
        <w:tab/>
      </w:r>
      <w:r w:rsidRPr="00A32606">
        <w:rPr>
          <w:sz w:val="24"/>
          <w:szCs w:val="24"/>
        </w:rPr>
        <w:tab/>
      </w:r>
      <w:r w:rsidRPr="00A32606">
        <w:rPr>
          <w:sz w:val="24"/>
          <w:szCs w:val="24"/>
        </w:rPr>
        <w:tab/>
      </w:r>
      <w:r w:rsidRPr="00A32606">
        <w:rPr>
          <w:sz w:val="24"/>
          <w:szCs w:val="24"/>
        </w:rPr>
        <w:tab/>
        <w:t>)</w:t>
      </w:r>
      <w:r w:rsidRPr="00A32606">
        <w:rPr>
          <w:sz w:val="24"/>
          <w:szCs w:val="24"/>
        </w:rPr>
        <w:tab/>
        <w:t>Authorised Signatory</w:t>
      </w:r>
    </w:p>
    <w:p w14:paraId="1DD1B804"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r w:rsidRPr="00A32606">
        <w:rPr>
          <w:rFonts w:ascii="Arial" w:hAnsi="Arial" w:cs="Arial"/>
          <w:sz w:val="24"/>
          <w:szCs w:val="24"/>
        </w:rPr>
        <w:br w:type="page"/>
      </w:r>
      <w:bookmarkStart w:id="578" w:name="_Toc213400322"/>
      <w:r w:rsidRPr="00A32606">
        <w:rPr>
          <w:rFonts w:ascii="Arial" w:hAnsi="Arial" w:cs="Arial"/>
          <w:b/>
          <w:sz w:val="24"/>
          <w:szCs w:val="24"/>
        </w:rPr>
        <w:lastRenderedPageBreak/>
        <w:t>SCHEDULE 11: TRAINING</w:t>
      </w:r>
      <w:bookmarkEnd w:id="578"/>
    </w:p>
    <w:p w14:paraId="1DD1B805"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left"/>
        <w:outlineLvl w:val="0"/>
        <w:rPr>
          <w:rFonts w:ascii="Arial" w:hAnsi="Arial" w:cs="Arial"/>
          <w:sz w:val="24"/>
          <w:szCs w:val="24"/>
        </w:rPr>
      </w:pPr>
    </w:p>
    <w:p w14:paraId="1DD1B806" w14:textId="77777777" w:rsidR="00B1517F" w:rsidRPr="00A32606" w:rsidRDefault="00B1517F" w:rsidP="00B1517F">
      <w:pPr>
        <w:pStyle w:val="Header"/>
        <w:tabs>
          <w:tab w:val="clear" w:pos="4153"/>
          <w:tab w:val="clear" w:pos="8306"/>
        </w:tabs>
        <w:spacing w:before="120" w:after="240" w:line="360" w:lineRule="auto"/>
        <w:jc w:val="center"/>
        <w:rPr>
          <w:rFonts w:ascii="Arial" w:hAnsi="Arial" w:cs="Arial"/>
          <w:b/>
          <w:bCs/>
          <w:caps/>
          <w:sz w:val="24"/>
          <w:szCs w:val="24"/>
          <w:u w:val="single"/>
        </w:rPr>
      </w:pPr>
      <w:r w:rsidRPr="00A32606">
        <w:rPr>
          <w:rFonts w:ascii="Arial" w:hAnsi="Arial" w:cs="Arial"/>
          <w:b/>
          <w:bCs/>
          <w:sz w:val="24"/>
          <w:szCs w:val="24"/>
          <w:u w:val="single"/>
        </w:rPr>
        <w:t xml:space="preserve">PART 1 </w:t>
      </w:r>
      <w:r w:rsidRPr="00A32606">
        <w:rPr>
          <w:rFonts w:ascii="Arial" w:hAnsi="Arial" w:cs="Arial"/>
          <w:b/>
          <w:bCs/>
          <w:caps/>
          <w:sz w:val="24"/>
          <w:szCs w:val="24"/>
          <w:u w:val="single"/>
        </w:rPr>
        <w:t>– TRAINING BY SUPPLIER OF SUPPLIER PERSONNEL</w:t>
      </w:r>
    </w:p>
    <w:p w14:paraId="1DD1B807" w14:textId="77777777" w:rsidR="00B1517F" w:rsidRPr="00A32606" w:rsidRDefault="00B1517F" w:rsidP="00B1517F">
      <w:pPr>
        <w:pStyle w:val="BodyText"/>
        <w:spacing w:before="120" w:after="240" w:line="360" w:lineRule="auto"/>
        <w:ind w:right="91"/>
        <w:jc w:val="center"/>
        <w:rPr>
          <w:rFonts w:ascii="Arial" w:hAnsi="Arial" w:cs="Arial"/>
          <w:b/>
          <w:bCs/>
          <w:sz w:val="24"/>
          <w:szCs w:val="24"/>
        </w:rPr>
      </w:pPr>
      <w:r w:rsidRPr="00A32606">
        <w:rPr>
          <w:rFonts w:ascii="Arial" w:hAnsi="Arial" w:cs="Arial"/>
          <w:b/>
          <w:bCs/>
          <w:sz w:val="24"/>
          <w:szCs w:val="24"/>
        </w:rPr>
        <w:t>TRAINING REQUIREMENTS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988"/>
        <w:gridCol w:w="2160"/>
        <w:gridCol w:w="1800"/>
        <w:gridCol w:w="2160"/>
      </w:tblGrid>
      <w:tr w:rsidR="00B1517F" w:rsidRPr="00A32606" w14:paraId="1DD1B80C" w14:textId="77777777" w:rsidTr="00C85E39">
        <w:trPr>
          <w:cantSplit/>
          <w:trHeight w:val="217"/>
        </w:trPr>
        <w:tc>
          <w:tcPr>
            <w:tcW w:w="2988" w:type="dxa"/>
            <w:tcBorders>
              <w:top w:val="single" w:sz="12" w:space="0" w:color="auto"/>
              <w:left w:val="single" w:sz="12" w:space="0" w:color="auto"/>
              <w:bottom w:val="single" w:sz="6" w:space="0" w:color="auto"/>
              <w:right w:val="single" w:sz="6" w:space="0" w:color="auto"/>
            </w:tcBorders>
          </w:tcPr>
          <w:p w14:paraId="1DD1B808" w14:textId="77777777" w:rsidR="00B1517F" w:rsidRPr="00A32606" w:rsidRDefault="00B1517F" w:rsidP="00C85E39">
            <w:pPr>
              <w:spacing w:before="120" w:after="240" w:line="360" w:lineRule="auto"/>
              <w:rPr>
                <w:rFonts w:ascii="Arial" w:hAnsi="Arial" w:cs="Arial"/>
                <w:b/>
                <w:bCs/>
                <w:sz w:val="24"/>
                <w:szCs w:val="24"/>
              </w:rPr>
            </w:pPr>
            <w:r w:rsidRPr="00A32606">
              <w:rPr>
                <w:rFonts w:ascii="Arial" w:hAnsi="Arial" w:cs="Arial"/>
                <w:b/>
                <w:bCs/>
                <w:sz w:val="24"/>
                <w:szCs w:val="24"/>
              </w:rPr>
              <w:t>COURSE</w:t>
            </w:r>
          </w:p>
        </w:tc>
        <w:tc>
          <w:tcPr>
            <w:tcW w:w="2160" w:type="dxa"/>
            <w:tcBorders>
              <w:top w:val="single" w:sz="12" w:space="0" w:color="auto"/>
              <w:left w:val="single" w:sz="6" w:space="0" w:color="auto"/>
              <w:bottom w:val="single" w:sz="6" w:space="0" w:color="auto"/>
              <w:right w:val="single" w:sz="6" w:space="0" w:color="auto"/>
            </w:tcBorders>
          </w:tcPr>
          <w:p w14:paraId="1DD1B809" w14:textId="77777777" w:rsidR="00B1517F" w:rsidRPr="00A32606" w:rsidRDefault="00B1517F" w:rsidP="00C85E39">
            <w:pPr>
              <w:spacing w:before="120" w:after="240" w:line="360" w:lineRule="auto"/>
              <w:rPr>
                <w:rFonts w:ascii="Arial" w:hAnsi="Arial" w:cs="Arial"/>
                <w:b/>
                <w:bCs/>
                <w:sz w:val="24"/>
                <w:szCs w:val="24"/>
              </w:rPr>
            </w:pPr>
            <w:r w:rsidRPr="00A32606">
              <w:rPr>
                <w:rFonts w:ascii="Arial" w:hAnsi="Arial" w:cs="Arial"/>
                <w:b/>
                <w:bCs/>
                <w:sz w:val="24"/>
                <w:szCs w:val="24"/>
              </w:rPr>
              <w:t>QUENSH REFERENCE</w:t>
            </w:r>
          </w:p>
        </w:tc>
        <w:tc>
          <w:tcPr>
            <w:tcW w:w="1800" w:type="dxa"/>
            <w:tcBorders>
              <w:top w:val="single" w:sz="12" w:space="0" w:color="auto"/>
              <w:left w:val="single" w:sz="6" w:space="0" w:color="auto"/>
              <w:bottom w:val="single" w:sz="6" w:space="0" w:color="auto"/>
              <w:right w:val="single" w:sz="6" w:space="0" w:color="auto"/>
            </w:tcBorders>
          </w:tcPr>
          <w:p w14:paraId="1DD1B80A" w14:textId="77777777" w:rsidR="00B1517F" w:rsidRPr="00A32606" w:rsidRDefault="00B1517F" w:rsidP="00C85E39">
            <w:pPr>
              <w:spacing w:before="120" w:after="240" w:line="360" w:lineRule="auto"/>
              <w:rPr>
                <w:rFonts w:ascii="Arial" w:hAnsi="Arial" w:cs="Arial"/>
                <w:b/>
                <w:bCs/>
                <w:sz w:val="24"/>
                <w:szCs w:val="24"/>
              </w:rPr>
            </w:pPr>
            <w:r w:rsidRPr="00A32606">
              <w:rPr>
                <w:rFonts w:ascii="Arial" w:hAnsi="Arial" w:cs="Arial"/>
                <w:b/>
                <w:bCs/>
                <w:sz w:val="24"/>
                <w:szCs w:val="24"/>
              </w:rPr>
              <w:t>LUL TRAINING STANDARDS REFERENCE</w:t>
            </w:r>
          </w:p>
        </w:tc>
        <w:tc>
          <w:tcPr>
            <w:tcW w:w="2160" w:type="dxa"/>
            <w:tcBorders>
              <w:top w:val="single" w:sz="12" w:space="0" w:color="auto"/>
              <w:left w:val="single" w:sz="6" w:space="0" w:color="auto"/>
              <w:bottom w:val="single" w:sz="6" w:space="0" w:color="auto"/>
              <w:right w:val="single" w:sz="12" w:space="0" w:color="auto"/>
            </w:tcBorders>
          </w:tcPr>
          <w:p w14:paraId="1DD1B80B" w14:textId="77777777" w:rsidR="00B1517F" w:rsidRPr="00A32606" w:rsidRDefault="00B1517F" w:rsidP="00C85E39">
            <w:pPr>
              <w:spacing w:before="120" w:after="240" w:line="360" w:lineRule="auto"/>
              <w:rPr>
                <w:rFonts w:ascii="Arial" w:hAnsi="Arial" w:cs="Arial"/>
                <w:b/>
                <w:bCs/>
                <w:sz w:val="24"/>
                <w:szCs w:val="24"/>
              </w:rPr>
            </w:pPr>
            <w:r w:rsidRPr="00A32606">
              <w:rPr>
                <w:rFonts w:ascii="Arial" w:hAnsi="Arial" w:cs="Arial"/>
                <w:b/>
                <w:bCs/>
                <w:sz w:val="24"/>
                <w:szCs w:val="24"/>
              </w:rPr>
              <w:t>NUMBER REQUIRED</w:t>
            </w:r>
          </w:p>
        </w:tc>
      </w:tr>
      <w:tr w:rsidR="00B1517F" w:rsidRPr="00A32606" w14:paraId="1DD1B811" w14:textId="77777777" w:rsidTr="00C85E39">
        <w:trPr>
          <w:cantSplit/>
        </w:trPr>
        <w:tc>
          <w:tcPr>
            <w:tcW w:w="2988" w:type="dxa"/>
            <w:tcBorders>
              <w:top w:val="single" w:sz="6" w:space="0" w:color="auto"/>
              <w:left w:val="single" w:sz="12" w:space="0" w:color="auto"/>
              <w:bottom w:val="single" w:sz="6" w:space="0" w:color="auto"/>
              <w:right w:val="single" w:sz="6" w:space="0" w:color="auto"/>
            </w:tcBorders>
          </w:tcPr>
          <w:p w14:paraId="1DD1B80D" w14:textId="77777777" w:rsidR="00B1517F" w:rsidRPr="00A32606" w:rsidRDefault="00B1517F" w:rsidP="00C85E39">
            <w:pPr>
              <w:spacing w:before="120" w:after="240" w:line="360" w:lineRule="auto"/>
              <w:rPr>
                <w:rFonts w:ascii="Arial" w:hAnsi="Arial" w:cs="Arial"/>
                <w:b/>
                <w:sz w:val="24"/>
                <w:szCs w:val="24"/>
              </w:rPr>
            </w:pPr>
            <w:r w:rsidRPr="00A32606">
              <w:rPr>
                <w:rFonts w:ascii="Arial" w:hAnsi="Arial" w:cs="Arial"/>
                <w:b/>
                <w:sz w:val="24"/>
                <w:szCs w:val="24"/>
              </w:rPr>
              <w:t xml:space="preserve">LUCAS (London Underground Combined Access System) Smart Card or SENTINEL training </w:t>
            </w:r>
          </w:p>
        </w:tc>
        <w:tc>
          <w:tcPr>
            <w:tcW w:w="2160" w:type="dxa"/>
            <w:tcBorders>
              <w:top w:val="single" w:sz="6" w:space="0" w:color="auto"/>
              <w:left w:val="single" w:sz="6" w:space="0" w:color="auto"/>
              <w:bottom w:val="single" w:sz="6" w:space="0" w:color="auto"/>
              <w:right w:val="single" w:sz="6" w:space="0" w:color="auto"/>
            </w:tcBorders>
          </w:tcPr>
          <w:p w14:paraId="1DD1B80E" w14:textId="77777777" w:rsidR="00B1517F" w:rsidRPr="00A32606" w:rsidRDefault="00B1517F" w:rsidP="00C85E39">
            <w:pPr>
              <w:spacing w:before="120" w:after="240" w:line="360" w:lineRule="auto"/>
              <w:rPr>
                <w:rFonts w:ascii="Arial" w:hAnsi="Arial" w:cs="Arial"/>
                <w:b/>
                <w:sz w:val="24"/>
                <w:szCs w:val="24"/>
              </w:rPr>
            </w:pPr>
            <w:r w:rsidRPr="00A32606">
              <w:rPr>
                <w:rFonts w:ascii="Arial" w:hAnsi="Arial" w:cs="Arial"/>
                <w:b/>
                <w:sz w:val="24"/>
                <w:szCs w:val="24"/>
              </w:rPr>
              <w:t>14.2.2. Access Card &amp; Work Site Briefing</w:t>
            </w:r>
          </w:p>
        </w:tc>
        <w:tc>
          <w:tcPr>
            <w:tcW w:w="1800" w:type="dxa"/>
            <w:tcBorders>
              <w:top w:val="single" w:sz="6" w:space="0" w:color="auto"/>
              <w:left w:val="single" w:sz="6" w:space="0" w:color="auto"/>
              <w:bottom w:val="single" w:sz="6" w:space="0" w:color="auto"/>
              <w:right w:val="single" w:sz="6" w:space="0" w:color="auto"/>
            </w:tcBorders>
          </w:tcPr>
          <w:p w14:paraId="1DD1B80F" w14:textId="77777777" w:rsidR="00B1517F" w:rsidRPr="00A32606" w:rsidRDefault="00B1517F" w:rsidP="00C85E39">
            <w:pPr>
              <w:spacing w:before="120" w:after="240" w:line="360" w:lineRule="auto"/>
              <w:jc w:val="center"/>
              <w:rPr>
                <w:rFonts w:ascii="Arial" w:hAnsi="Arial" w:cs="Arial"/>
                <w:b/>
                <w:sz w:val="24"/>
                <w:szCs w:val="24"/>
              </w:rPr>
            </w:pPr>
            <w:r w:rsidRPr="00A32606">
              <w:rPr>
                <w:rFonts w:ascii="Arial" w:hAnsi="Arial" w:cs="Arial"/>
                <w:b/>
                <w:sz w:val="24"/>
                <w:szCs w:val="24"/>
              </w:rPr>
              <w:t>S1552</w:t>
            </w:r>
            <w:r w:rsidRPr="00A32606">
              <w:rPr>
                <w:rFonts w:ascii="Arial" w:hAnsi="Arial" w:cs="Arial"/>
                <w:b/>
                <w:sz w:val="24"/>
                <w:szCs w:val="24"/>
              </w:rPr>
              <w:br/>
              <w:t xml:space="preserve"> G1008</w:t>
            </w:r>
            <w:r w:rsidRPr="00A32606">
              <w:rPr>
                <w:rFonts w:ascii="Arial" w:hAnsi="Arial" w:cs="Arial"/>
                <w:b/>
                <w:sz w:val="24"/>
                <w:szCs w:val="24"/>
              </w:rPr>
              <w:br/>
              <w:t>LU Rule Book 10 – Station Access</w:t>
            </w:r>
          </w:p>
        </w:tc>
        <w:tc>
          <w:tcPr>
            <w:tcW w:w="2160" w:type="dxa"/>
            <w:tcBorders>
              <w:top w:val="single" w:sz="6" w:space="0" w:color="auto"/>
              <w:left w:val="single" w:sz="6" w:space="0" w:color="auto"/>
              <w:bottom w:val="single" w:sz="6" w:space="0" w:color="auto"/>
              <w:right w:val="single" w:sz="12" w:space="0" w:color="auto"/>
            </w:tcBorders>
          </w:tcPr>
          <w:p w14:paraId="1DD1B810" w14:textId="77777777" w:rsidR="00B1517F" w:rsidRPr="00A32606" w:rsidRDefault="00B1517F" w:rsidP="00C85E39">
            <w:pPr>
              <w:spacing w:before="120" w:after="240" w:line="360" w:lineRule="auto"/>
              <w:jc w:val="center"/>
              <w:rPr>
                <w:rFonts w:ascii="Arial" w:hAnsi="Arial" w:cs="Arial"/>
                <w:sz w:val="24"/>
                <w:szCs w:val="24"/>
              </w:rPr>
            </w:pPr>
          </w:p>
        </w:tc>
      </w:tr>
    </w:tbl>
    <w:p w14:paraId="1DD1B812" w14:textId="77777777" w:rsidR="00B1517F" w:rsidRPr="00A32606" w:rsidRDefault="00B1517F" w:rsidP="00B1517F">
      <w:pPr>
        <w:pStyle w:val="Header"/>
        <w:tabs>
          <w:tab w:val="clear" w:pos="4153"/>
          <w:tab w:val="clear" w:pos="8306"/>
        </w:tabs>
        <w:spacing w:before="120" w:after="240" w:line="360" w:lineRule="auto"/>
        <w:jc w:val="center"/>
        <w:rPr>
          <w:rFonts w:ascii="Arial" w:hAnsi="Arial" w:cs="Arial"/>
          <w:b/>
          <w:bCs/>
          <w:caps/>
          <w:sz w:val="24"/>
          <w:szCs w:val="24"/>
          <w:u w:val="single"/>
        </w:rPr>
      </w:pPr>
      <w:r w:rsidRPr="00A32606">
        <w:rPr>
          <w:rFonts w:ascii="Arial" w:hAnsi="Arial" w:cs="Arial"/>
          <w:b/>
          <w:bCs/>
          <w:caps/>
          <w:szCs w:val="22"/>
          <w:u w:val="single"/>
        </w:rPr>
        <w:br w:type="page"/>
      </w:r>
      <w:r w:rsidRPr="00A32606">
        <w:rPr>
          <w:rFonts w:ascii="Arial" w:hAnsi="Arial" w:cs="Arial"/>
          <w:b/>
          <w:bCs/>
          <w:caps/>
          <w:sz w:val="24"/>
          <w:szCs w:val="24"/>
          <w:u w:val="single"/>
        </w:rPr>
        <w:lastRenderedPageBreak/>
        <w:t>PART 2 – TRAINING BY THE SUPPLIER OF COMPANY PERSONNEL or THE CASH IN TRANSIT(CIT) CONTRACTOR.</w:t>
      </w:r>
    </w:p>
    <w:p w14:paraId="1DD1B813" w14:textId="77777777" w:rsidR="00B1517F" w:rsidRPr="00A32606" w:rsidRDefault="00B1517F" w:rsidP="00B1517F">
      <w:pPr>
        <w:pStyle w:val="BodyText"/>
        <w:spacing w:before="120" w:after="240" w:line="360" w:lineRule="auto"/>
        <w:ind w:right="91"/>
        <w:jc w:val="center"/>
        <w:rPr>
          <w:rFonts w:ascii="Arial" w:hAnsi="Arial" w:cs="Arial"/>
          <w:b/>
          <w:bCs/>
          <w:sz w:val="24"/>
          <w:szCs w:val="24"/>
        </w:rPr>
      </w:pPr>
      <w:r w:rsidRPr="00A32606">
        <w:rPr>
          <w:rFonts w:ascii="Arial" w:hAnsi="Arial" w:cs="Arial"/>
          <w:b/>
          <w:bCs/>
          <w:sz w:val="24"/>
          <w:szCs w:val="24"/>
        </w:rPr>
        <w:t>TRAINING REQUIREMENTS</w:t>
      </w:r>
    </w:p>
    <w:tbl>
      <w:tblPr>
        <w:tblW w:w="86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912"/>
        <w:gridCol w:w="1701"/>
      </w:tblGrid>
      <w:tr w:rsidR="00B1517F" w:rsidRPr="00A32606" w14:paraId="1DD1B816" w14:textId="77777777" w:rsidTr="006453DA">
        <w:trPr>
          <w:cantSplit/>
          <w:trHeight w:val="217"/>
          <w:tblHeader/>
        </w:trPr>
        <w:tc>
          <w:tcPr>
            <w:tcW w:w="6912" w:type="dxa"/>
            <w:tcBorders>
              <w:top w:val="single" w:sz="12" w:space="0" w:color="auto"/>
              <w:left w:val="single" w:sz="12" w:space="0" w:color="auto"/>
              <w:bottom w:val="single" w:sz="6" w:space="0" w:color="auto"/>
              <w:right w:val="single" w:sz="6" w:space="0" w:color="auto"/>
            </w:tcBorders>
          </w:tcPr>
          <w:p w14:paraId="1DD1B814" w14:textId="77777777" w:rsidR="00B1517F" w:rsidRPr="00A32606" w:rsidRDefault="00B1517F" w:rsidP="00C85E39">
            <w:pPr>
              <w:spacing w:before="120" w:after="240" w:line="360" w:lineRule="auto"/>
              <w:rPr>
                <w:rFonts w:ascii="Arial" w:hAnsi="Arial" w:cs="Arial"/>
                <w:b/>
                <w:bCs/>
                <w:sz w:val="24"/>
                <w:szCs w:val="24"/>
              </w:rPr>
            </w:pPr>
            <w:r w:rsidRPr="00A32606">
              <w:rPr>
                <w:rFonts w:ascii="Arial" w:hAnsi="Arial" w:cs="Arial"/>
                <w:b/>
                <w:bCs/>
                <w:sz w:val="24"/>
                <w:szCs w:val="24"/>
              </w:rPr>
              <w:t>COURSE</w:t>
            </w:r>
          </w:p>
        </w:tc>
        <w:tc>
          <w:tcPr>
            <w:tcW w:w="1701" w:type="dxa"/>
            <w:tcBorders>
              <w:top w:val="single" w:sz="12" w:space="0" w:color="auto"/>
              <w:left w:val="single" w:sz="6" w:space="0" w:color="auto"/>
              <w:bottom w:val="single" w:sz="6" w:space="0" w:color="auto"/>
              <w:right w:val="single" w:sz="12" w:space="0" w:color="auto"/>
            </w:tcBorders>
          </w:tcPr>
          <w:p w14:paraId="1DD1B815" w14:textId="77777777" w:rsidR="00B1517F" w:rsidRPr="00A32606" w:rsidRDefault="00B1517F" w:rsidP="00C85E39">
            <w:pPr>
              <w:spacing w:before="120" w:after="240" w:line="360" w:lineRule="auto"/>
              <w:rPr>
                <w:rFonts w:ascii="Arial" w:hAnsi="Arial" w:cs="Arial"/>
                <w:b/>
                <w:bCs/>
                <w:sz w:val="24"/>
                <w:szCs w:val="24"/>
              </w:rPr>
            </w:pPr>
            <w:r w:rsidRPr="00A32606">
              <w:rPr>
                <w:rFonts w:ascii="Arial" w:hAnsi="Arial" w:cs="Arial"/>
                <w:b/>
                <w:bCs/>
                <w:sz w:val="24"/>
                <w:szCs w:val="24"/>
              </w:rPr>
              <w:t>NUMBER REQUIRED</w:t>
            </w:r>
          </w:p>
        </w:tc>
      </w:tr>
      <w:tr w:rsidR="00B1517F" w:rsidRPr="00A32606" w14:paraId="1DD1B822" w14:textId="77777777" w:rsidTr="00C85E39">
        <w:trPr>
          <w:cantSplit/>
        </w:trPr>
        <w:tc>
          <w:tcPr>
            <w:tcW w:w="6912" w:type="dxa"/>
            <w:tcBorders>
              <w:top w:val="single" w:sz="6" w:space="0" w:color="auto"/>
              <w:left w:val="single" w:sz="12" w:space="0" w:color="auto"/>
              <w:bottom w:val="single" w:sz="6" w:space="0" w:color="auto"/>
              <w:right w:val="single" w:sz="6" w:space="0" w:color="auto"/>
            </w:tcBorders>
          </w:tcPr>
          <w:p w14:paraId="1DD1B817" w14:textId="77777777" w:rsidR="00B1517F" w:rsidRPr="00A32606" w:rsidRDefault="00B1517F" w:rsidP="00C85E39">
            <w:pPr>
              <w:spacing w:before="120" w:after="240" w:line="360" w:lineRule="auto"/>
              <w:rPr>
                <w:rFonts w:ascii="Arial" w:hAnsi="Arial" w:cs="Arial"/>
                <w:sz w:val="24"/>
                <w:szCs w:val="24"/>
              </w:rPr>
            </w:pPr>
            <w:r w:rsidRPr="00A32606">
              <w:rPr>
                <w:rFonts w:ascii="Arial" w:hAnsi="Arial" w:cs="Arial"/>
                <w:sz w:val="24"/>
                <w:szCs w:val="24"/>
              </w:rPr>
              <w:t>Training Company trainers:</w:t>
            </w:r>
          </w:p>
          <w:p w14:paraId="1DD1B818" w14:textId="77777777" w:rsidR="00B1517F" w:rsidRPr="00A32606" w:rsidRDefault="00B1517F" w:rsidP="00C85E39">
            <w:pPr>
              <w:spacing w:before="120" w:after="240" w:line="360" w:lineRule="auto"/>
              <w:rPr>
                <w:rFonts w:ascii="Arial" w:hAnsi="Arial" w:cs="Arial"/>
                <w:sz w:val="24"/>
                <w:szCs w:val="24"/>
              </w:rPr>
            </w:pPr>
            <w:r w:rsidRPr="00A32606">
              <w:rPr>
                <w:rFonts w:ascii="Arial" w:hAnsi="Arial" w:cs="Arial"/>
                <w:sz w:val="24"/>
                <w:szCs w:val="24"/>
              </w:rPr>
              <w:t>Full training shall be provided to the Company trainers to cover the functions of the Users(station staff) as described in Appendix 1 of Schedule 1A</w:t>
            </w:r>
            <w:r w:rsidRPr="00A32606" w:rsidDel="00D94C5C">
              <w:rPr>
                <w:rFonts w:ascii="Arial" w:hAnsi="Arial" w:cs="Arial"/>
                <w:sz w:val="24"/>
                <w:szCs w:val="24"/>
              </w:rPr>
              <w:t xml:space="preserve"> </w:t>
            </w:r>
            <w:r w:rsidRPr="00A32606">
              <w:rPr>
                <w:rFonts w:ascii="Arial" w:hAnsi="Arial" w:cs="Arial"/>
                <w:sz w:val="24"/>
                <w:szCs w:val="24"/>
              </w:rPr>
              <w:t xml:space="preserve">. These training sessions shall enable the Company trainers to train Users (station staff)  on key functions which must include the following as a minimum: </w:t>
            </w:r>
          </w:p>
          <w:p w14:paraId="1DD1B819" w14:textId="77777777" w:rsidR="00B1517F" w:rsidRPr="00A32606" w:rsidRDefault="00B1517F" w:rsidP="009516D6">
            <w:pPr>
              <w:pStyle w:val="ListParagraph"/>
              <w:numPr>
                <w:ilvl w:val="1"/>
                <w:numId w:val="66"/>
              </w:numPr>
              <w:spacing w:before="120" w:after="240" w:line="360" w:lineRule="auto"/>
              <w:rPr>
                <w:rFonts w:ascii="Arial" w:hAnsi="Arial" w:cs="Arial"/>
              </w:rPr>
            </w:pPr>
            <w:r w:rsidRPr="00A32606">
              <w:rPr>
                <w:rFonts w:ascii="Arial" w:hAnsi="Arial" w:cs="Arial"/>
              </w:rPr>
              <w:t xml:space="preserve">How to log on / off the cash management machine using the 6 digit numerical user ID (matching the current London Underground TSID reference) and the additional 4 digit PIN </w:t>
            </w:r>
          </w:p>
          <w:p w14:paraId="1DD1B81A" w14:textId="77777777" w:rsidR="00B1517F" w:rsidRPr="00A32606" w:rsidRDefault="00B1517F" w:rsidP="009516D6">
            <w:pPr>
              <w:pStyle w:val="ListParagraph"/>
              <w:numPr>
                <w:ilvl w:val="1"/>
                <w:numId w:val="66"/>
              </w:numPr>
              <w:spacing w:before="120" w:after="240" w:line="360" w:lineRule="auto"/>
              <w:rPr>
                <w:rFonts w:ascii="Arial" w:hAnsi="Arial" w:cs="Arial"/>
              </w:rPr>
            </w:pPr>
            <w:r w:rsidRPr="00A32606">
              <w:rPr>
                <w:rFonts w:ascii="Arial" w:hAnsi="Arial" w:cs="Arial"/>
              </w:rPr>
              <w:t xml:space="preserve">How to deposit notes and coins.  </w:t>
            </w:r>
          </w:p>
          <w:p w14:paraId="1DD1B81B" w14:textId="77777777" w:rsidR="00B1517F" w:rsidRPr="00A32606" w:rsidRDefault="00B1517F" w:rsidP="009516D6">
            <w:pPr>
              <w:pStyle w:val="ListParagraph"/>
              <w:numPr>
                <w:ilvl w:val="1"/>
                <w:numId w:val="66"/>
              </w:numPr>
              <w:spacing w:before="120" w:after="240" w:line="360" w:lineRule="auto"/>
              <w:rPr>
                <w:rFonts w:ascii="Arial" w:hAnsi="Arial" w:cs="Arial"/>
              </w:rPr>
            </w:pPr>
            <w:r w:rsidRPr="00A32606">
              <w:rPr>
                <w:rFonts w:ascii="Arial" w:hAnsi="Arial" w:cs="Arial"/>
              </w:rPr>
              <w:t>How to dispense coins for:</w:t>
            </w:r>
          </w:p>
          <w:p w14:paraId="1DD1B81C" w14:textId="77777777" w:rsidR="00B1517F" w:rsidRPr="00A32606" w:rsidRDefault="00B1517F" w:rsidP="009516D6">
            <w:pPr>
              <w:pStyle w:val="ListParagraph"/>
              <w:numPr>
                <w:ilvl w:val="2"/>
                <w:numId w:val="66"/>
              </w:numPr>
              <w:spacing w:before="120" w:after="240" w:line="360" w:lineRule="auto"/>
              <w:rPr>
                <w:rFonts w:ascii="Arial" w:hAnsi="Arial" w:cs="Arial"/>
              </w:rPr>
            </w:pPr>
            <w:r w:rsidRPr="00A32606">
              <w:rPr>
                <w:rFonts w:ascii="Arial" w:hAnsi="Arial" w:cs="Arial"/>
              </w:rPr>
              <w:t>POM floating</w:t>
            </w:r>
          </w:p>
          <w:p w14:paraId="1DD1B81D" w14:textId="77777777" w:rsidR="00B1517F" w:rsidRPr="00A32606" w:rsidRDefault="00B1517F" w:rsidP="009516D6">
            <w:pPr>
              <w:pStyle w:val="ListParagraph"/>
              <w:numPr>
                <w:ilvl w:val="2"/>
                <w:numId w:val="66"/>
              </w:numPr>
              <w:spacing w:before="120" w:after="240" w:line="360" w:lineRule="auto"/>
              <w:rPr>
                <w:rFonts w:ascii="Arial" w:hAnsi="Arial" w:cs="Arial"/>
              </w:rPr>
            </w:pPr>
            <w:r w:rsidRPr="00A32606">
              <w:rPr>
                <w:rFonts w:ascii="Arial" w:hAnsi="Arial" w:cs="Arial"/>
              </w:rPr>
              <w:t>Creating bulk coin bags for collection</w:t>
            </w:r>
          </w:p>
          <w:p w14:paraId="1DD1B81E" w14:textId="77777777" w:rsidR="00B1517F" w:rsidRPr="00A32606" w:rsidRDefault="00B1517F" w:rsidP="009516D6">
            <w:pPr>
              <w:pStyle w:val="ListParagraph"/>
              <w:numPr>
                <w:ilvl w:val="1"/>
                <w:numId w:val="66"/>
              </w:numPr>
              <w:spacing w:before="120" w:after="240" w:line="360" w:lineRule="auto"/>
              <w:rPr>
                <w:rFonts w:ascii="Arial" w:hAnsi="Arial" w:cs="Arial"/>
              </w:rPr>
            </w:pPr>
            <w:r w:rsidRPr="00A32606">
              <w:rPr>
                <w:rFonts w:ascii="Arial" w:hAnsi="Arial" w:cs="Arial"/>
              </w:rPr>
              <w:t>How to check the value of cash (broken down by denomination) in the cash management machine on the screen.</w:t>
            </w:r>
          </w:p>
          <w:p w14:paraId="1DD1B81F" w14:textId="77777777" w:rsidR="00B1517F" w:rsidRPr="00A32606" w:rsidRDefault="00B1517F" w:rsidP="009516D6">
            <w:pPr>
              <w:pStyle w:val="ListParagraph"/>
              <w:numPr>
                <w:ilvl w:val="1"/>
                <w:numId w:val="66"/>
              </w:numPr>
              <w:spacing w:before="120" w:after="240" w:line="360" w:lineRule="auto"/>
              <w:rPr>
                <w:rFonts w:ascii="Arial" w:hAnsi="Arial" w:cs="Arial"/>
              </w:rPr>
            </w:pPr>
            <w:r w:rsidRPr="00A32606">
              <w:rPr>
                <w:rFonts w:ascii="Arial" w:hAnsi="Arial" w:cs="Arial"/>
              </w:rPr>
              <w:t>How to check the value of cash (broken down by denomination) in the cash management machine on a printed receipt.</w:t>
            </w:r>
          </w:p>
          <w:p w14:paraId="1DD1B820" w14:textId="77777777" w:rsidR="00B1517F" w:rsidRPr="00A32606" w:rsidRDefault="00B1517F" w:rsidP="00C85E39">
            <w:pPr>
              <w:spacing w:after="200" w:line="276" w:lineRule="auto"/>
              <w:rPr>
                <w:rFonts w:ascii="Arial" w:hAnsi="Arial" w:cs="Arial"/>
                <w:sz w:val="24"/>
                <w:szCs w:val="24"/>
                <w:highlight w:val="yellow"/>
              </w:rPr>
            </w:pPr>
          </w:p>
        </w:tc>
        <w:tc>
          <w:tcPr>
            <w:tcW w:w="1701" w:type="dxa"/>
            <w:tcBorders>
              <w:top w:val="single" w:sz="6" w:space="0" w:color="auto"/>
              <w:left w:val="single" w:sz="6" w:space="0" w:color="auto"/>
              <w:bottom w:val="single" w:sz="6" w:space="0" w:color="auto"/>
              <w:right w:val="single" w:sz="12" w:space="0" w:color="auto"/>
            </w:tcBorders>
          </w:tcPr>
          <w:p w14:paraId="1DD1B821" w14:textId="77777777" w:rsidR="00B1517F" w:rsidRPr="00A32606" w:rsidRDefault="00B1517F" w:rsidP="00C85E39">
            <w:pPr>
              <w:spacing w:before="120" w:after="240" w:line="360" w:lineRule="auto"/>
              <w:jc w:val="center"/>
              <w:rPr>
                <w:rFonts w:ascii="Arial" w:hAnsi="Arial" w:cs="Arial"/>
                <w:sz w:val="24"/>
                <w:szCs w:val="24"/>
              </w:rPr>
            </w:pPr>
          </w:p>
        </w:tc>
      </w:tr>
      <w:tr w:rsidR="00B1517F" w:rsidRPr="00A32606" w14:paraId="1DD1B848" w14:textId="77777777" w:rsidTr="00C85E39">
        <w:trPr>
          <w:cantSplit/>
          <w:trHeight w:val="14728"/>
        </w:trPr>
        <w:tc>
          <w:tcPr>
            <w:tcW w:w="6912" w:type="dxa"/>
            <w:tcBorders>
              <w:top w:val="single" w:sz="6" w:space="0" w:color="auto"/>
              <w:left w:val="single" w:sz="12" w:space="0" w:color="auto"/>
              <w:bottom w:val="single" w:sz="6" w:space="0" w:color="auto"/>
              <w:right w:val="single" w:sz="6" w:space="0" w:color="auto"/>
            </w:tcBorders>
          </w:tcPr>
          <w:p w14:paraId="1DD1B823" w14:textId="77777777" w:rsidR="00B1517F" w:rsidRPr="00A32606" w:rsidRDefault="00B1517F" w:rsidP="00C85E39">
            <w:pPr>
              <w:spacing w:before="120" w:after="240" w:line="360" w:lineRule="auto"/>
              <w:rPr>
                <w:rFonts w:ascii="Arial" w:hAnsi="Arial" w:cs="Arial"/>
                <w:sz w:val="20"/>
              </w:rPr>
            </w:pPr>
            <w:r w:rsidRPr="00A32606">
              <w:rPr>
                <w:rFonts w:ascii="Arial" w:hAnsi="Arial" w:cs="Arial"/>
                <w:sz w:val="20"/>
              </w:rPr>
              <w:lastRenderedPageBreak/>
              <w:t>Training Company Administrators:</w:t>
            </w:r>
          </w:p>
          <w:p w14:paraId="1DD1B824" w14:textId="77777777" w:rsidR="00B1517F" w:rsidRPr="00A32606" w:rsidRDefault="00B1517F" w:rsidP="00C85E39">
            <w:pPr>
              <w:spacing w:before="120" w:after="240" w:line="360" w:lineRule="auto"/>
              <w:rPr>
                <w:rFonts w:ascii="Arial" w:hAnsi="Arial" w:cs="Arial"/>
                <w:sz w:val="20"/>
              </w:rPr>
            </w:pPr>
            <w:r w:rsidRPr="00A32606">
              <w:rPr>
                <w:rFonts w:ascii="Arial" w:hAnsi="Arial" w:cs="Arial"/>
                <w:sz w:val="20"/>
              </w:rPr>
              <w:t>The Supplier shall provide training to the following groups of Company Administrators to cover the key functions of the roles as described in Appendix 1 of Schedule 1A. As a minimum the training sessions shall cover the functions described for the role of each Company Administrator below.</w:t>
            </w:r>
          </w:p>
          <w:p w14:paraId="1DD1B825" w14:textId="77777777" w:rsidR="00B1517F" w:rsidRPr="00A32606" w:rsidRDefault="00B1517F" w:rsidP="009516D6">
            <w:pPr>
              <w:pStyle w:val="ListParagraph"/>
              <w:numPr>
                <w:ilvl w:val="0"/>
                <w:numId w:val="65"/>
              </w:numPr>
              <w:spacing w:before="120" w:after="240" w:line="360" w:lineRule="auto"/>
              <w:rPr>
                <w:rFonts w:ascii="Arial" w:hAnsi="Arial" w:cs="Arial"/>
                <w:b/>
                <w:sz w:val="20"/>
                <w:szCs w:val="20"/>
                <w:u w:val="single"/>
              </w:rPr>
            </w:pPr>
            <w:r w:rsidRPr="00A32606">
              <w:rPr>
                <w:rFonts w:ascii="Arial" w:hAnsi="Arial" w:cs="Arial"/>
                <w:b/>
                <w:sz w:val="20"/>
                <w:szCs w:val="20"/>
                <w:u w:val="single"/>
              </w:rPr>
              <w:t>LU Operations</w:t>
            </w:r>
          </w:p>
          <w:p w14:paraId="1DD1B826" w14:textId="77777777" w:rsidR="00B1517F" w:rsidRPr="00A32606" w:rsidRDefault="00B1517F" w:rsidP="009516D6">
            <w:pPr>
              <w:pStyle w:val="ListParagraph"/>
              <w:numPr>
                <w:ilvl w:val="0"/>
                <w:numId w:val="55"/>
              </w:numPr>
              <w:spacing w:after="100" w:afterAutospacing="1" w:line="276" w:lineRule="auto"/>
              <w:ind w:left="720"/>
              <w:rPr>
                <w:rFonts w:ascii="Arial" w:hAnsi="Arial" w:cs="Arial"/>
                <w:sz w:val="20"/>
                <w:szCs w:val="20"/>
              </w:rPr>
            </w:pPr>
            <w:r w:rsidRPr="00A32606">
              <w:rPr>
                <w:rFonts w:ascii="Arial" w:hAnsi="Arial" w:cs="Arial"/>
                <w:sz w:val="20"/>
                <w:szCs w:val="20"/>
              </w:rPr>
              <w:t xml:space="preserve">How to add/ remove Users (station staff) to/from an individual cash management machine via the Supplier’s web service portal.  </w:t>
            </w:r>
          </w:p>
          <w:p w14:paraId="1DD1B827" w14:textId="77777777" w:rsidR="00B1517F" w:rsidRPr="00A32606" w:rsidRDefault="00B1517F" w:rsidP="009516D6">
            <w:pPr>
              <w:pStyle w:val="ListParagraph"/>
              <w:numPr>
                <w:ilvl w:val="0"/>
                <w:numId w:val="55"/>
              </w:numPr>
              <w:spacing w:after="100" w:afterAutospacing="1" w:line="276" w:lineRule="auto"/>
              <w:ind w:left="720"/>
              <w:rPr>
                <w:rFonts w:ascii="Arial" w:hAnsi="Arial" w:cs="Arial"/>
                <w:sz w:val="20"/>
                <w:szCs w:val="20"/>
              </w:rPr>
            </w:pPr>
            <w:r w:rsidRPr="00A32606">
              <w:rPr>
                <w:rFonts w:ascii="Arial" w:hAnsi="Arial" w:cs="Arial"/>
                <w:sz w:val="20"/>
                <w:szCs w:val="20"/>
              </w:rPr>
              <w:t>How to configure cash management machines into groups or areas to facilitate access restrictions to station staff Users within one particular group</w:t>
            </w:r>
          </w:p>
          <w:p w14:paraId="1DD1B828" w14:textId="77777777" w:rsidR="00B1517F" w:rsidRPr="00A32606" w:rsidRDefault="00B1517F" w:rsidP="009516D6">
            <w:pPr>
              <w:pStyle w:val="ListParagraph"/>
              <w:numPr>
                <w:ilvl w:val="0"/>
                <w:numId w:val="55"/>
              </w:numPr>
              <w:spacing w:after="100" w:afterAutospacing="1" w:line="276" w:lineRule="auto"/>
              <w:ind w:left="720"/>
              <w:rPr>
                <w:rFonts w:ascii="Arial" w:hAnsi="Arial" w:cs="Arial"/>
                <w:sz w:val="20"/>
                <w:szCs w:val="20"/>
              </w:rPr>
            </w:pPr>
            <w:r w:rsidRPr="00A32606">
              <w:rPr>
                <w:rFonts w:ascii="Arial" w:hAnsi="Arial" w:cs="Arial"/>
                <w:sz w:val="20"/>
                <w:szCs w:val="20"/>
              </w:rPr>
              <w:t>How to interrogate Supplier’s web service portal for historic Data records by Equipment (location), station, area, network, user, user group, type of transaction, date and time.</w:t>
            </w:r>
          </w:p>
          <w:p w14:paraId="1DD1B829" w14:textId="77777777" w:rsidR="00B1517F" w:rsidRPr="00A32606" w:rsidRDefault="00B1517F" w:rsidP="009516D6">
            <w:pPr>
              <w:pStyle w:val="ListParagraph"/>
              <w:numPr>
                <w:ilvl w:val="0"/>
                <w:numId w:val="55"/>
              </w:numPr>
              <w:spacing w:after="100" w:afterAutospacing="1" w:line="276" w:lineRule="auto"/>
              <w:ind w:left="720"/>
              <w:rPr>
                <w:rFonts w:ascii="Arial" w:hAnsi="Arial" w:cs="Arial"/>
                <w:sz w:val="20"/>
                <w:szCs w:val="20"/>
              </w:rPr>
            </w:pPr>
            <w:r w:rsidRPr="00A32606">
              <w:rPr>
                <w:rFonts w:ascii="Arial" w:hAnsi="Arial" w:cs="Arial"/>
                <w:sz w:val="20"/>
                <w:szCs w:val="20"/>
              </w:rPr>
              <w:t>How to set or change the operational permission levels of station staff Users.</w:t>
            </w:r>
          </w:p>
          <w:p w14:paraId="1DD1B82A" w14:textId="77777777" w:rsidR="00B1517F" w:rsidRPr="00A32606" w:rsidRDefault="00B1517F" w:rsidP="009516D6">
            <w:pPr>
              <w:pStyle w:val="ListParagraph"/>
              <w:numPr>
                <w:ilvl w:val="0"/>
                <w:numId w:val="55"/>
              </w:numPr>
              <w:spacing w:after="100" w:afterAutospacing="1" w:line="276" w:lineRule="auto"/>
              <w:ind w:left="720"/>
              <w:rPr>
                <w:rFonts w:ascii="Arial" w:hAnsi="Arial" w:cs="Arial"/>
                <w:sz w:val="20"/>
                <w:szCs w:val="20"/>
              </w:rPr>
            </w:pPr>
            <w:r w:rsidRPr="00A32606">
              <w:rPr>
                <w:rFonts w:ascii="Arial" w:hAnsi="Arial" w:cs="Arial"/>
                <w:sz w:val="20"/>
                <w:szCs w:val="20"/>
              </w:rPr>
              <w:t>How to access the Supplier’s web service portal to view real time status of the Equipment , including hopper and/or tray levels (e.g. % full), total value of coins by denomination, total value of notes.</w:t>
            </w:r>
          </w:p>
          <w:p w14:paraId="1DD1B82B" w14:textId="77777777" w:rsidR="00B1517F" w:rsidRPr="00A32606" w:rsidRDefault="00B1517F" w:rsidP="009516D6">
            <w:pPr>
              <w:pStyle w:val="ListParagraph"/>
              <w:numPr>
                <w:ilvl w:val="0"/>
                <w:numId w:val="55"/>
              </w:numPr>
              <w:spacing w:after="100" w:afterAutospacing="1" w:line="276" w:lineRule="auto"/>
              <w:ind w:left="720"/>
              <w:rPr>
                <w:rFonts w:ascii="Arial" w:hAnsi="Arial" w:cs="Arial"/>
                <w:sz w:val="20"/>
                <w:szCs w:val="20"/>
              </w:rPr>
            </w:pPr>
            <w:r w:rsidRPr="00A32606">
              <w:rPr>
                <w:rFonts w:ascii="Arial" w:hAnsi="Arial" w:cs="Arial"/>
                <w:sz w:val="20"/>
                <w:szCs w:val="20"/>
              </w:rPr>
              <w:t>How to set or amend the cash management machine for quick dispensing of specific value of coins and notes by denomination (for regular floating of ticket machines or filling bulk coin bags).</w:t>
            </w:r>
          </w:p>
          <w:p w14:paraId="1DD1B82C" w14:textId="77777777" w:rsidR="00B1517F" w:rsidRPr="00A32606" w:rsidRDefault="00B1517F" w:rsidP="009516D6">
            <w:pPr>
              <w:pStyle w:val="ListParagraph"/>
              <w:numPr>
                <w:ilvl w:val="0"/>
                <w:numId w:val="55"/>
              </w:numPr>
              <w:spacing w:after="100" w:afterAutospacing="1" w:line="276" w:lineRule="auto"/>
              <w:ind w:left="720"/>
              <w:rPr>
                <w:rFonts w:ascii="Arial" w:hAnsi="Arial" w:cs="Arial"/>
                <w:sz w:val="20"/>
                <w:szCs w:val="20"/>
              </w:rPr>
            </w:pPr>
            <w:r w:rsidRPr="00A32606">
              <w:rPr>
                <w:rFonts w:ascii="Arial" w:hAnsi="Arial" w:cs="Arial"/>
                <w:sz w:val="20"/>
                <w:szCs w:val="20"/>
              </w:rPr>
              <w:t>How to set or amend the cash management machine to establish a maximum dispense and daily dispense limits per station staff User / User group</w:t>
            </w:r>
          </w:p>
          <w:p w14:paraId="1DD1B82D" w14:textId="77777777" w:rsidR="00B1517F" w:rsidRPr="00A32606" w:rsidRDefault="00B1517F" w:rsidP="009516D6">
            <w:pPr>
              <w:pStyle w:val="ListParagraph"/>
              <w:numPr>
                <w:ilvl w:val="0"/>
                <w:numId w:val="55"/>
              </w:numPr>
              <w:spacing w:after="100" w:afterAutospacing="1" w:line="276" w:lineRule="auto"/>
              <w:ind w:left="720"/>
              <w:rPr>
                <w:rFonts w:ascii="Arial" w:hAnsi="Arial" w:cs="Arial"/>
                <w:sz w:val="20"/>
                <w:szCs w:val="20"/>
              </w:rPr>
            </w:pPr>
            <w:r w:rsidRPr="00A32606">
              <w:rPr>
                <w:rFonts w:ascii="Arial" w:hAnsi="Arial" w:cs="Arial"/>
                <w:sz w:val="20"/>
                <w:szCs w:val="20"/>
              </w:rPr>
              <w:t>How to access the Supplier’s web service portal to amend dispense limits by cash management machine or across all cash management machines and user group.</w:t>
            </w:r>
          </w:p>
          <w:p w14:paraId="1DD1B82E" w14:textId="77777777" w:rsidR="006453DA" w:rsidRPr="00A32606" w:rsidRDefault="006453DA" w:rsidP="00C85E39">
            <w:pPr>
              <w:pStyle w:val="ListParagraph"/>
              <w:spacing w:after="100" w:afterAutospacing="1" w:line="276" w:lineRule="auto"/>
              <w:rPr>
                <w:rFonts w:ascii="Arial" w:hAnsi="Arial" w:cs="Arial"/>
                <w:sz w:val="20"/>
                <w:szCs w:val="20"/>
              </w:rPr>
            </w:pPr>
          </w:p>
          <w:p w14:paraId="1DD1B82F" w14:textId="77777777" w:rsidR="00B1517F" w:rsidRPr="00A32606" w:rsidRDefault="00B1517F" w:rsidP="009516D6">
            <w:pPr>
              <w:pStyle w:val="ListParagraph"/>
              <w:numPr>
                <w:ilvl w:val="0"/>
                <w:numId w:val="65"/>
              </w:numPr>
              <w:spacing w:before="120" w:after="240" w:line="360" w:lineRule="auto"/>
              <w:rPr>
                <w:rFonts w:ascii="Arial" w:hAnsi="Arial" w:cs="Arial"/>
                <w:b/>
                <w:sz w:val="20"/>
                <w:szCs w:val="20"/>
                <w:u w:val="single"/>
              </w:rPr>
            </w:pPr>
            <w:r w:rsidRPr="00A32606">
              <w:rPr>
                <w:rFonts w:ascii="Arial" w:hAnsi="Arial" w:cs="Arial"/>
                <w:b/>
                <w:sz w:val="20"/>
                <w:szCs w:val="20"/>
                <w:u w:val="single"/>
              </w:rPr>
              <w:t>FSC</w:t>
            </w:r>
          </w:p>
          <w:p w14:paraId="1DD1B830" w14:textId="77777777" w:rsidR="00B1517F" w:rsidRPr="00A32606" w:rsidRDefault="00B1517F" w:rsidP="009516D6">
            <w:pPr>
              <w:pStyle w:val="ListParagraph"/>
              <w:numPr>
                <w:ilvl w:val="0"/>
                <w:numId w:val="67"/>
              </w:numPr>
              <w:spacing w:after="100" w:afterAutospacing="1" w:line="276" w:lineRule="auto"/>
              <w:rPr>
                <w:rFonts w:ascii="Arial" w:hAnsi="Arial" w:cs="Arial"/>
                <w:sz w:val="20"/>
                <w:szCs w:val="20"/>
              </w:rPr>
            </w:pPr>
            <w:r w:rsidRPr="00A32606">
              <w:rPr>
                <w:rFonts w:ascii="Arial" w:hAnsi="Arial" w:cs="Arial"/>
                <w:sz w:val="20"/>
                <w:szCs w:val="20"/>
              </w:rPr>
              <w:t xml:space="preserve">How to access financial and historical Data records by cash management machine (location), station, area, network, User, user group, type of transaction, date and time from the Supplier’s web service portal for financial reconciliation. </w:t>
            </w:r>
          </w:p>
          <w:p w14:paraId="1DD1B831" w14:textId="77777777" w:rsidR="00B1517F" w:rsidRPr="00A32606" w:rsidRDefault="00B1517F" w:rsidP="009516D6">
            <w:pPr>
              <w:pStyle w:val="ListParagraph"/>
              <w:numPr>
                <w:ilvl w:val="0"/>
                <w:numId w:val="67"/>
              </w:numPr>
              <w:spacing w:after="100" w:afterAutospacing="1" w:line="276" w:lineRule="auto"/>
              <w:rPr>
                <w:rFonts w:ascii="Arial" w:hAnsi="Arial" w:cs="Arial"/>
                <w:sz w:val="20"/>
                <w:szCs w:val="20"/>
              </w:rPr>
            </w:pPr>
            <w:r w:rsidRPr="00A32606">
              <w:rPr>
                <w:rFonts w:ascii="Arial" w:hAnsi="Arial" w:cs="Arial"/>
                <w:sz w:val="20"/>
                <w:szCs w:val="20"/>
              </w:rPr>
              <w:t xml:space="preserve">How to interrogate Data via the Supplier’s web service portal to generate a report of the current day’s transactions (e.g money in, money out, Users) </w:t>
            </w:r>
          </w:p>
          <w:p w14:paraId="1DD1B832" w14:textId="77777777" w:rsidR="00582A11" w:rsidRPr="00A32606" w:rsidRDefault="00582A11" w:rsidP="00582A11">
            <w:pPr>
              <w:pStyle w:val="ListParagraph"/>
              <w:spacing w:after="100" w:afterAutospacing="1" w:line="276" w:lineRule="auto"/>
              <w:rPr>
                <w:rFonts w:ascii="Arial" w:hAnsi="Arial" w:cs="Arial"/>
                <w:sz w:val="20"/>
                <w:szCs w:val="20"/>
              </w:rPr>
            </w:pPr>
          </w:p>
          <w:p w14:paraId="1DD1B833" w14:textId="77777777" w:rsidR="00B1517F" w:rsidRPr="00A32606" w:rsidRDefault="00B1517F" w:rsidP="009516D6">
            <w:pPr>
              <w:pStyle w:val="ListParagraph"/>
              <w:numPr>
                <w:ilvl w:val="0"/>
                <w:numId w:val="65"/>
              </w:numPr>
              <w:spacing w:before="120" w:after="240" w:line="360" w:lineRule="auto"/>
              <w:rPr>
                <w:rFonts w:ascii="Arial" w:hAnsi="Arial" w:cs="Arial"/>
                <w:b/>
                <w:sz w:val="20"/>
                <w:szCs w:val="20"/>
                <w:u w:val="single"/>
              </w:rPr>
            </w:pPr>
            <w:r w:rsidRPr="00A32606">
              <w:rPr>
                <w:rFonts w:ascii="Arial" w:hAnsi="Arial" w:cs="Arial"/>
                <w:b/>
                <w:sz w:val="20"/>
                <w:szCs w:val="20"/>
                <w:u w:val="single"/>
              </w:rPr>
              <w:t>TfL Operations</w:t>
            </w:r>
          </w:p>
          <w:p w14:paraId="1DD1B834" w14:textId="77777777" w:rsidR="00B1517F" w:rsidRPr="00A32606" w:rsidRDefault="00B1517F" w:rsidP="009516D6">
            <w:pPr>
              <w:pStyle w:val="ListParagraph"/>
              <w:numPr>
                <w:ilvl w:val="0"/>
                <w:numId w:val="68"/>
              </w:numPr>
              <w:spacing w:after="100" w:afterAutospacing="1" w:line="276" w:lineRule="auto"/>
              <w:rPr>
                <w:rFonts w:ascii="Arial" w:hAnsi="Arial" w:cs="Arial"/>
                <w:sz w:val="20"/>
                <w:szCs w:val="20"/>
              </w:rPr>
            </w:pPr>
            <w:r w:rsidRPr="00A32606">
              <w:rPr>
                <w:rFonts w:ascii="Arial" w:hAnsi="Arial" w:cs="Arial"/>
                <w:vanish/>
                <w:sz w:val="20"/>
                <w:szCs w:val="20"/>
              </w:rPr>
              <w:t xml:space="preserve">ow </w:t>
            </w:r>
            <w:r w:rsidRPr="00A32606">
              <w:rPr>
                <w:rFonts w:ascii="Arial" w:hAnsi="Arial" w:cs="Arial"/>
                <w:sz w:val="20"/>
                <w:szCs w:val="20"/>
              </w:rPr>
              <w:t>How to access Supplier’s web service portal to centrally manage CE management team user accounts</w:t>
            </w:r>
          </w:p>
          <w:p w14:paraId="1DD1B835" w14:textId="77777777" w:rsidR="00B1517F" w:rsidRPr="00A32606" w:rsidRDefault="00B1517F" w:rsidP="009516D6">
            <w:pPr>
              <w:pStyle w:val="ListParagraph"/>
              <w:numPr>
                <w:ilvl w:val="0"/>
                <w:numId w:val="68"/>
              </w:numPr>
              <w:spacing w:after="100" w:afterAutospacing="1" w:line="276" w:lineRule="auto"/>
              <w:rPr>
                <w:rFonts w:ascii="Arial" w:hAnsi="Arial" w:cs="Arial"/>
                <w:sz w:val="20"/>
                <w:szCs w:val="20"/>
              </w:rPr>
            </w:pPr>
            <w:r w:rsidRPr="00A32606">
              <w:rPr>
                <w:rFonts w:ascii="Arial" w:hAnsi="Arial" w:cs="Arial"/>
                <w:sz w:val="20"/>
                <w:szCs w:val="20"/>
              </w:rPr>
              <w:t xml:space="preserve">How to set or change the operational permission levels of existing Company Administrators. </w:t>
            </w:r>
          </w:p>
          <w:p w14:paraId="1DD1B836" w14:textId="77777777" w:rsidR="00B1517F" w:rsidRPr="00A32606" w:rsidRDefault="00B1517F" w:rsidP="009516D6">
            <w:pPr>
              <w:pStyle w:val="ListParagraph"/>
              <w:numPr>
                <w:ilvl w:val="0"/>
                <w:numId w:val="68"/>
              </w:numPr>
              <w:spacing w:after="100" w:afterAutospacing="1" w:line="276" w:lineRule="auto"/>
              <w:rPr>
                <w:rFonts w:ascii="Arial" w:hAnsi="Arial" w:cs="Arial"/>
                <w:sz w:val="20"/>
                <w:szCs w:val="20"/>
              </w:rPr>
            </w:pPr>
            <w:r w:rsidRPr="00A32606">
              <w:rPr>
                <w:rFonts w:ascii="Arial" w:hAnsi="Arial" w:cs="Arial"/>
                <w:sz w:val="20"/>
                <w:szCs w:val="20"/>
              </w:rPr>
              <w:t>How to monitor the Supplier’s delivery of services</w:t>
            </w:r>
          </w:p>
          <w:p w14:paraId="1DD1B837" w14:textId="77777777" w:rsidR="00B1517F" w:rsidRPr="00A32606" w:rsidRDefault="00B1517F" w:rsidP="00C85E39">
            <w:pPr>
              <w:pStyle w:val="ListParagraph"/>
              <w:spacing w:before="120" w:after="240" w:line="360" w:lineRule="auto"/>
              <w:rPr>
                <w:rFonts w:ascii="Arial" w:hAnsi="Arial" w:cs="Arial"/>
                <w:b/>
                <w:sz w:val="20"/>
                <w:szCs w:val="20"/>
                <w:u w:val="single"/>
              </w:rPr>
            </w:pPr>
          </w:p>
          <w:p w14:paraId="1DD1B838" w14:textId="77777777" w:rsidR="00B1517F" w:rsidRPr="00A32606" w:rsidRDefault="00B1517F" w:rsidP="00C85E39">
            <w:pPr>
              <w:spacing w:before="120" w:after="240" w:line="360" w:lineRule="auto"/>
              <w:rPr>
                <w:rFonts w:ascii="Arial" w:hAnsi="Arial" w:cs="Arial"/>
                <w:sz w:val="20"/>
              </w:rPr>
            </w:pPr>
          </w:p>
        </w:tc>
        <w:tc>
          <w:tcPr>
            <w:tcW w:w="1701" w:type="dxa"/>
            <w:tcBorders>
              <w:top w:val="single" w:sz="6" w:space="0" w:color="auto"/>
              <w:left w:val="single" w:sz="6" w:space="0" w:color="auto"/>
              <w:bottom w:val="single" w:sz="6" w:space="0" w:color="auto"/>
              <w:right w:val="single" w:sz="12" w:space="0" w:color="auto"/>
            </w:tcBorders>
          </w:tcPr>
          <w:p w14:paraId="1DD1B839" w14:textId="77777777" w:rsidR="00B1517F" w:rsidRPr="00A32606" w:rsidRDefault="00B1517F" w:rsidP="00C85E39">
            <w:pPr>
              <w:spacing w:before="120" w:after="240" w:line="360" w:lineRule="auto"/>
              <w:jc w:val="center"/>
              <w:rPr>
                <w:rFonts w:ascii="Arial" w:hAnsi="Arial" w:cs="Arial"/>
                <w:sz w:val="20"/>
              </w:rPr>
            </w:pPr>
          </w:p>
          <w:p w14:paraId="1DD1B83A" w14:textId="77777777" w:rsidR="00B1517F" w:rsidRPr="00A32606" w:rsidRDefault="00B1517F" w:rsidP="00C85E39">
            <w:pPr>
              <w:spacing w:before="120" w:after="240" w:line="360" w:lineRule="auto"/>
              <w:jc w:val="center"/>
              <w:rPr>
                <w:rFonts w:ascii="Arial" w:hAnsi="Arial" w:cs="Arial"/>
                <w:sz w:val="20"/>
              </w:rPr>
            </w:pPr>
          </w:p>
          <w:p w14:paraId="1DD1B83B" w14:textId="77777777" w:rsidR="00B1517F" w:rsidRPr="00A32606" w:rsidRDefault="00B1517F" w:rsidP="00C85E39">
            <w:pPr>
              <w:spacing w:before="120" w:after="240" w:line="360" w:lineRule="auto"/>
              <w:jc w:val="center"/>
              <w:rPr>
                <w:rFonts w:ascii="Arial" w:hAnsi="Arial" w:cs="Arial"/>
                <w:sz w:val="20"/>
              </w:rPr>
            </w:pPr>
          </w:p>
          <w:p w14:paraId="1DD1B83C" w14:textId="77777777" w:rsidR="00B1517F" w:rsidRPr="00A32606" w:rsidRDefault="00B1517F" w:rsidP="00C85E39">
            <w:pPr>
              <w:spacing w:before="120" w:after="240" w:line="360" w:lineRule="auto"/>
              <w:jc w:val="left"/>
              <w:rPr>
                <w:rFonts w:ascii="Arial" w:hAnsi="Arial" w:cs="Arial"/>
                <w:sz w:val="20"/>
              </w:rPr>
            </w:pPr>
          </w:p>
          <w:p w14:paraId="1DD1B83D" w14:textId="77777777" w:rsidR="00582A11" w:rsidRPr="00A32606" w:rsidRDefault="00582A11" w:rsidP="00C85E39">
            <w:pPr>
              <w:spacing w:before="120" w:after="240" w:line="360" w:lineRule="auto"/>
              <w:jc w:val="left"/>
              <w:rPr>
                <w:rFonts w:ascii="Arial" w:hAnsi="Arial" w:cs="Arial"/>
                <w:sz w:val="20"/>
              </w:rPr>
            </w:pPr>
          </w:p>
          <w:p w14:paraId="1DD1B83E" w14:textId="77777777" w:rsidR="00B1517F" w:rsidRPr="00A32606" w:rsidRDefault="00B1517F" w:rsidP="00C85E39">
            <w:pPr>
              <w:spacing w:before="120" w:after="240" w:line="360" w:lineRule="auto"/>
              <w:jc w:val="center"/>
              <w:rPr>
                <w:rFonts w:ascii="Arial" w:hAnsi="Arial" w:cs="Arial"/>
                <w:sz w:val="20"/>
              </w:rPr>
            </w:pPr>
          </w:p>
          <w:p w14:paraId="1DD1B83F" w14:textId="77777777" w:rsidR="00B1517F" w:rsidRPr="00A32606" w:rsidRDefault="00B1517F" w:rsidP="00C85E39">
            <w:pPr>
              <w:spacing w:before="120" w:after="240" w:line="360" w:lineRule="auto"/>
              <w:jc w:val="center"/>
              <w:rPr>
                <w:rFonts w:ascii="Arial" w:hAnsi="Arial" w:cs="Arial"/>
                <w:sz w:val="20"/>
              </w:rPr>
            </w:pPr>
          </w:p>
          <w:p w14:paraId="1DD1B840" w14:textId="77777777" w:rsidR="00B1517F" w:rsidRPr="00A32606" w:rsidRDefault="00B1517F" w:rsidP="00C85E39">
            <w:pPr>
              <w:spacing w:before="120" w:after="240" w:line="360" w:lineRule="auto"/>
              <w:jc w:val="center"/>
              <w:rPr>
                <w:rFonts w:ascii="Arial" w:hAnsi="Arial" w:cs="Arial"/>
                <w:sz w:val="20"/>
              </w:rPr>
            </w:pPr>
          </w:p>
          <w:p w14:paraId="1DD1B841" w14:textId="77777777" w:rsidR="00B1517F" w:rsidRPr="00A32606" w:rsidRDefault="00B1517F" w:rsidP="00C85E39">
            <w:pPr>
              <w:spacing w:before="120" w:after="240" w:line="360" w:lineRule="auto"/>
              <w:jc w:val="center"/>
              <w:rPr>
                <w:rFonts w:ascii="Arial" w:hAnsi="Arial" w:cs="Arial"/>
                <w:sz w:val="20"/>
              </w:rPr>
            </w:pPr>
          </w:p>
          <w:p w14:paraId="1DD1B842" w14:textId="77777777" w:rsidR="00B1517F" w:rsidRPr="00A32606" w:rsidRDefault="00B1517F" w:rsidP="00C85E39">
            <w:pPr>
              <w:spacing w:before="120" w:after="240" w:line="360" w:lineRule="auto"/>
              <w:jc w:val="center"/>
              <w:rPr>
                <w:rFonts w:ascii="Arial" w:hAnsi="Arial" w:cs="Arial"/>
                <w:sz w:val="20"/>
              </w:rPr>
            </w:pPr>
          </w:p>
          <w:p w14:paraId="1DD1B843" w14:textId="77777777" w:rsidR="00B1517F" w:rsidRPr="00A32606" w:rsidRDefault="00B1517F" w:rsidP="00C85E39">
            <w:pPr>
              <w:spacing w:before="120" w:after="240" w:line="360" w:lineRule="auto"/>
              <w:jc w:val="center"/>
              <w:rPr>
                <w:rFonts w:ascii="Arial" w:hAnsi="Arial" w:cs="Arial"/>
                <w:sz w:val="20"/>
              </w:rPr>
            </w:pPr>
          </w:p>
          <w:p w14:paraId="1DD1B844" w14:textId="77777777" w:rsidR="00B1517F" w:rsidRPr="00A32606" w:rsidRDefault="00B1517F" w:rsidP="00C85E39">
            <w:pPr>
              <w:spacing w:before="120" w:after="240" w:line="360" w:lineRule="auto"/>
              <w:jc w:val="left"/>
              <w:rPr>
                <w:rFonts w:ascii="Arial" w:hAnsi="Arial" w:cs="Arial"/>
                <w:sz w:val="20"/>
              </w:rPr>
            </w:pPr>
          </w:p>
          <w:p w14:paraId="1DD1B845" w14:textId="77777777" w:rsidR="00B1517F" w:rsidRPr="00A32606" w:rsidRDefault="00B1517F" w:rsidP="00C85E39">
            <w:pPr>
              <w:spacing w:before="120" w:after="240" w:line="360" w:lineRule="auto"/>
              <w:jc w:val="left"/>
              <w:rPr>
                <w:rFonts w:ascii="Arial" w:hAnsi="Arial" w:cs="Arial"/>
                <w:sz w:val="20"/>
              </w:rPr>
            </w:pPr>
          </w:p>
          <w:p w14:paraId="1DD1B846" w14:textId="77777777" w:rsidR="00582A11" w:rsidRPr="00A32606" w:rsidRDefault="00582A11" w:rsidP="00C85E39">
            <w:pPr>
              <w:spacing w:before="120" w:after="240" w:line="360" w:lineRule="auto"/>
              <w:jc w:val="left"/>
              <w:rPr>
                <w:rFonts w:ascii="Arial" w:hAnsi="Arial" w:cs="Arial"/>
                <w:sz w:val="20"/>
              </w:rPr>
            </w:pPr>
          </w:p>
          <w:p w14:paraId="1DD1B847" w14:textId="77777777" w:rsidR="00B1517F" w:rsidRPr="00A32606" w:rsidRDefault="00B1517F" w:rsidP="00C85E39">
            <w:pPr>
              <w:spacing w:before="120" w:after="240" w:line="360" w:lineRule="auto"/>
              <w:jc w:val="left"/>
              <w:rPr>
                <w:rFonts w:ascii="Arial" w:hAnsi="Arial" w:cs="Arial"/>
                <w:sz w:val="20"/>
              </w:rPr>
            </w:pPr>
          </w:p>
        </w:tc>
      </w:tr>
      <w:tr w:rsidR="00B1517F" w:rsidRPr="00A32606" w14:paraId="1DD1B862" w14:textId="77777777" w:rsidTr="00C85E39">
        <w:trPr>
          <w:cantSplit/>
        </w:trPr>
        <w:tc>
          <w:tcPr>
            <w:tcW w:w="6912" w:type="dxa"/>
            <w:tcBorders>
              <w:top w:val="single" w:sz="6" w:space="0" w:color="auto"/>
              <w:left w:val="single" w:sz="12" w:space="0" w:color="auto"/>
              <w:bottom w:val="single" w:sz="6" w:space="0" w:color="auto"/>
              <w:right w:val="single" w:sz="6" w:space="0" w:color="auto"/>
            </w:tcBorders>
          </w:tcPr>
          <w:p w14:paraId="1DD1B849" w14:textId="77777777" w:rsidR="00B1517F" w:rsidRPr="00A32606" w:rsidRDefault="00B1517F" w:rsidP="00C85E39">
            <w:pPr>
              <w:rPr>
                <w:rFonts w:ascii="Arial" w:hAnsi="Arial" w:cs="Arial"/>
                <w:sz w:val="24"/>
                <w:szCs w:val="24"/>
              </w:rPr>
            </w:pPr>
            <w:r w:rsidRPr="00A32606">
              <w:rPr>
                <w:rFonts w:ascii="Arial" w:hAnsi="Arial" w:cs="Arial"/>
                <w:sz w:val="24"/>
                <w:szCs w:val="24"/>
              </w:rPr>
              <w:lastRenderedPageBreak/>
              <w:t>Training Cash in Transit(CIT) Contractor trainers to cover the contractor’s cash collection responsibilities as described in Appendix 1 of Schedule 1A. As a minimum the training shall cover the following:</w:t>
            </w:r>
          </w:p>
          <w:p w14:paraId="1DD1B84A" w14:textId="77777777" w:rsidR="00B1517F" w:rsidRPr="00A32606" w:rsidRDefault="00B1517F" w:rsidP="00C85E39">
            <w:pPr>
              <w:rPr>
                <w:rFonts w:ascii="Arial" w:hAnsi="Arial" w:cs="Arial"/>
                <w:sz w:val="24"/>
                <w:szCs w:val="24"/>
              </w:rPr>
            </w:pPr>
          </w:p>
          <w:p w14:paraId="1DD1B84B" w14:textId="77777777" w:rsidR="00B1517F" w:rsidRPr="00A32606" w:rsidRDefault="00B1517F" w:rsidP="009516D6">
            <w:pPr>
              <w:pStyle w:val="ListParagraph"/>
              <w:numPr>
                <w:ilvl w:val="0"/>
                <w:numId w:val="69"/>
              </w:numPr>
              <w:spacing w:after="100" w:afterAutospacing="1" w:line="276" w:lineRule="auto"/>
              <w:rPr>
                <w:rFonts w:ascii="Arial" w:hAnsi="Arial" w:cs="Arial"/>
              </w:rPr>
            </w:pPr>
            <w:r w:rsidRPr="00A32606">
              <w:rPr>
                <w:rFonts w:ascii="Arial" w:hAnsi="Arial" w:cs="Arial"/>
              </w:rPr>
              <w:t xml:space="preserve">How to manage PIN access for cash management machines. </w:t>
            </w:r>
          </w:p>
          <w:p w14:paraId="1DD1B84C" w14:textId="77777777" w:rsidR="00B1517F" w:rsidRPr="00A32606" w:rsidRDefault="00B1517F" w:rsidP="009516D6">
            <w:pPr>
              <w:pStyle w:val="ListParagraph"/>
              <w:numPr>
                <w:ilvl w:val="0"/>
                <w:numId w:val="69"/>
              </w:numPr>
              <w:spacing w:after="100" w:afterAutospacing="1" w:line="276" w:lineRule="auto"/>
              <w:rPr>
                <w:rFonts w:ascii="Arial" w:hAnsi="Arial" w:cs="Arial"/>
              </w:rPr>
            </w:pPr>
            <w:r w:rsidRPr="00A32606">
              <w:rPr>
                <w:rFonts w:ascii="Arial" w:hAnsi="Arial" w:cs="Arial"/>
              </w:rPr>
              <w:t>How to access Supplier’s web service portal to centrally manage Cash in Transit(CIT) Contractor user accounts</w:t>
            </w:r>
          </w:p>
          <w:p w14:paraId="1DD1B84D" w14:textId="77777777" w:rsidR="00B1517F" w:rsidRPr="00A32606" w:rsidRDefault="00B1517F" w:rsidP="009516D6">
            <w:pPr>
              <w:pStyle w:val="ListParagraph"/>
              <w:numPr>
                <w:ilvl w:val="0"/>
                <w:numId w:val="69"/>
              </w:numPr>
              <w:spacing w:after="200" w:line="276" w:lineRule="auto"/>
              <w:rPr>
                <w:rFonts w:ascii="Arial" w:hAnsi="Arial" w:cs="Arial"/>
              </w:rPr>
            </w:pPr>
            <w:r w:rsidRPr="00A32606">
              <w:rPr>
                <w:rFonts w:ascii="Arial" w:hAnsi="Arial" w:cs="Arial"/>
              </w:rPr>
              <w:t xml:space="preserve">How to log on/off cash management machines for cash collection.  </w:t>
            </w:r>
          </w:p>
          <w:p w14:paraId="1DD1B84E" w14:textId="77777777" w:rsidR="00B1517F" w:rsidRPr="00A32606" w:rsidRDefault="00B1517F" w:rsidP="009516D6">
            <w:pPr>
              <w:pStyle w:val="ListParagraph"/>
              <w:numPr>
                <w:ilvl w:val="0"/>
                <w:numId w:val="69"/>
              </w:numPr>
              <w:spacing w:after="200" w:line="276" w:lineRule="auto"/>
              <w:rPr>
                <w:rFonts w:ascii="Arial" w:hAnsi="Arial" w:cs="Arial"/>
              </w:rPr>
            </w:pPr>
            <w:r w:rsidRPr="00A32606">
              <w:rPr>
                <w:rFonts w:ascii="Arial" w:hAnsi="Arial" w:cs="Arial"/>
              </w:rPr>
              <w:t>How to collect notes from the cash management machines;</w:t>
            </w:r>
          </w:p>
          <w:p w14:paraId="1DD1B84F" w14:textId="77777777" w:rsidR="00B1517F" w:rsidRPr="00A32606" w:rsidRDefault="00B1517F" w:rsidP="009516D6">
            <w:pPr>
              <w:pStyle w:val="ListParagraph"/>
              <w:numPr>
                <w:ilvl w:val="0"/>
                <w:numId w:val="69"/>
              </w:numPr>
              <w:spacing w:after="200" w:line="276" w:lineRule="auto"/>
              <w:rPr>
                <w:rFonts w:ascii="Arial" w:hAnsi="Arial" w:cs="Arial"/>
              </w:rPr>
            </w:pPr>
            <w:r w:rsidRPr="00A32606">
              <w:rPr>
                <w:rFonts w:ascii="Arial" w:hAnsi="Arial" w:cs="Arial"/>
              </w:rPr>
              <w:t>How to fit empty transportation sack or pouch</w:t>
            </w:r>
          </w:p>
          <w:p w14:paraId="1DD1B850" w14:textId="77777777" w:rsidR="00B1517F" w:rsidRPr="00A32606" w:rsidRDefault="00B1517F" w:rsidP="009516D6">
            <w:pPr>
              <w:pStyle w:val="ListParagraph"/>
              <w:numPr>
                <w:ilvl w:val="0"/>
                <w:numId w:val="69"/>
              </w:numPr>
              <w:spacing w:after="200" w:line="276" w:lineRule="auto"/>
              <w:rPr>
                <w:rFonts w:ascii="Arial" w:hAnsi="Arial" w:cs="Arial"/>
              </w:rPr>
            </w:pPr>
            <w:r w:rsidRPr="00A32606">
              <w:rPr>
                <w:rFonts w:ascii="Arial" w:hAnsi="Arial" w:cs="Arial"/>
              </w:rPr>
              <w:t>How to replace  other consumables (if appropriate)</w:t>
            </w:r>
          </w:p>
          <w:p w14:paraId="1DD1B851" w14:textId="77777777" w:rsidR="00B1517F" w:rsidRPr="00A32606" w:rsidRDefault="00B1517F" w:rsidP="009516D6">
            <w:pPr>
              <w:pStyle w:val="ListParagraph"/>
              <w:numPr>
                <w:ilvl w:val="0"/>
                <w:numId w:val="69"/>
              </w:numPr>
              <w:spacing w:after="200" w:line="276" w:lineRule="auto"/>
              <w:rPr>
                <w:rFonts w:ascii="Arial" w:hAnsi="Arial" w:cs="Arial"/>
              </w:rPr>
            </w:pPr>
            <w:r w:rsidRPr="00A32606">
              <w:rPr>
                <w:rFonts w:ascii="Arial" w:hAnsi="Arial" w:cs="Arial"/>
              </w:rPr>
              <w:t>What to do when a Fault occurs:</w:t>
            </w:r>
          </w:p>
          <w:p w14:paraId="1DD1B852" w14:textId="77777777" w:rsidR="00B1517F" w:rsidRPr="00A32606" w:rsidRDefault="00B1517F" w:rsidP="009516D6">
            <w:pPr>
              <w:pStyle w:val="ListParagraph"/>
              <w:numPr>
                <w:ilvl w:val="1"/>
                <w:numId w:val="63"/>
              </w:numPr>
              <w:spacing w:after="200" w:line="276" w:lineRule="auto"/>
              <w:rPr>
                <w:rFonts w:ascii="Arial" w:hAnsi="Arial" w:cs="Arial"/>
              </w:rPr>
            </w:pPr>
            <w:r w:rsidRPr="00A32606">
              <w:rPr>
                <w:rFonts w:ascii="Arial" w:hAnsi="Arial" w:cs="Arial"/>
              </w:rPr>
              <w:t>who to contact and how;</w:t>
            </w:r>
          </w:p>
          <w:p w14:paraId="1DD1B853" w14:textId="77777777" w:rsidR="00B1517F" w:rsidRPr="00A32606" w:rsidRDefault="00B1517F" w:rsidP="009516D6">
            <w:pPr>
              <w:pStyle w:val="ListParagraph"/>
              <w:numPr>
                <w:ilvl w:val="1"/>
                <w:numId w:val="63"/>
              </w:numPr>
              <w:spacing w:after="200" w:line="276" w:lineRule="auto"/>
              <w:rPr>
                <w:rFonts w:ascii="Arial" w:hAnsi="Arial" w:cs="Arial"/>
              </w:rPr>
            </w:pPr>
            <w:r w:rsidRPr="00A32606">
              <w:rPr>
                <w:rFonts w:ascii="Arial" w:hAnsi="Arial" w:cs="Arial"/>
              </w:rPr>
              <w:t>access requirements to the cash management machines  for Fault rectification</w:t>
            </w:r>
          </w:p>
          <w:p w14:paraId="1DD1B854" w14:textId="77777777" w:rsidR="00B1517F" w:rsidRPr="00A32606" w:rsidRDefault="00B1517F" w:rsidP="00C85E39">
            <w:pPr>
              <w:spacing w:after="200" w:line="276" w:lineRule="auto"/>
              <w:rPr>
                <w:rFonts w:ascii="Arial" w:hAnsi="Arial" w:cs="Arial"/>
                <w:sz w:val="24"/>
                <w:szCs w:val="24"/>
              </w:rPr>
            </w:pPr>
          </w:p>
          <w:p w14:paraId="1DD1B855" w14:textId="77777777" w:rsidR="00582A11" w:rsidRPr="00A32606" w:rsidRDefault="00582A11" w:rsidP="00C85E39">
            <w:pPr>
              <w:spacing w:after="200" w:line="276" w:lineRule="auto"/>
              <w:rPr>
                <w:rFonts w:ascii="Arial" w:hAnsi="Arial" w:cs="Arial"/>
                <w:sz w:val="24"/>
                <w:szCs w:val="24"/>
              </w:rPr>
            </w:pPr>
          </w:p>
          <w:p w14:paraId="1DD1B856" w14:textId="77777777" w:rsidR="00582A11" w:rsidRPr="00A32606" w:rsidRDefault="00582A11" w:rsidP="00C85E39">
            <w:pPr>
              <w:spacing w:after="200" w:line="276" w:lineRule="auto"/>
              <w:rPr>
                <w:rFonts w:ascii="Arial" w:hAnsi="Arial" w:cs="Arial"/>
                <w:sz w:val="24"/>
                <w:szCs w:val="24"/>
              </w:rPr>
            </w:pPr>
          </w:p>
          <w:p w14:paraId="1DD1B857" w14:textId="77777777" w:rsidR="00582A11" w:rsidRPr="00A32606" w:rsidRDefault="00582A11" w:rsidP="00C85E39">
            <w:pPr>
              <w:spacing w:after="200" w:line="276" w:lineRule="auto"/>
              <w:rPr>
                <w:rFonts w:ascii="Arial" w:hAnsi="Arial" w:cs="Arial"/>
                <w:sz w:val="24"/>
                <w:szCs w:val="24"/>
              </w:rPr>
            </w:pPr>
          </w:p>
          <w:p w14:paraId="1DD1B858" w14:textId="77777777" w:rsidR="00582A11" w:rsidRPr="00A32606" w:rsidRDefault="00582A11" w:rsidP="00C85E39">
            <w:pPr>
              <w:spacing w:after="200" w:line="276" w:lineRule="auto"/>
              <w:rPr>
                <w:rFonts w:ascii="Arial" w:hAnsi="Arial" w:cs="Arial"/>
                <w:sz w:val="24"/>
                <w:szCs w:val="24"/>
              </w:rPr>
            </w:pPr>
          </w:p>
          <w:p w14:paraId="1DD1B859" w14:textId="77777777" w:rsidR="00582A11" w:rsidRPr="00A32606" w:rsidRDefault="00582A11" w:rsidP="00C85E39">
            <w:pPr>
              <w:spacing w:after="200" w:line="276" w:lineRule="auto"/>
              <w:rPr>
                <w:rFonts w:ascii="Arial" w:hAnsi="Arial" w:cs="Arial"/>
                <w:sz w:val="24"/>
                <w:szCs w:val="24"/>
              </w:rPr>
            </w:pPr>
          </w:p>
          <w:p w14:paraId="1DD1B85A" w14:textId="77777777" w:rsidR="00582A11" w:rsidRPr="00A32606" w:rsidRDefault="00582A11" w:rsidP="00C85E39">
            <w:pPr>
              <w:spacing w:after="200" w:line="276" w:lineRule="auto"/>
              <w:rPr>
                <w:rFonts w:ascii="Arial" w:hAnsi="Arial" w:cs="Arial"/>
                <w:sz w:val="24"/>
                <w:szCs w:val="24"/>
              </w:rPr>
            </w:pPr>
          </w:p>
          <w:p w14:paraId="1DD1B85B" w14:textId="77777777" w:rsidR="00582A11" w:rsidRPr="00A32606" w:rsidRDefault="00582A11" w:rsidP="00C85E39">
            <w:pPr>
              <w:spacing w:after="200" w:line="276" w:lineRule="auto"/>
              <w:rPr>
                <w:rFonts w:ascii="Arial" w:hAnsi="Arial" w:cs="Arial"/>
                <w:sz w:val="24"/>
                <w:szCs w:val="24"/>
              </w:rPr>
            </w:pPr>
          </w:p>
          <w:p w14:paraId="1DD1B85C" w14:textId="77777777" w:rsidR="00582A11" w:rsidRPr="00A32606" w:rsidRDefault="00582A11" w:rsidP="00C85E39">
            <w:pPr>
              <w:spacing w:after="200" w:line="276" w:lineRule="auto"/>
              <w:rPr>
                <w:rFonts w:ascii="Arial" w:hAnsi="Arial" w:cs="Arial"/>
                <w:sz w:val="24"/>
                <w:szCs w:val="24"/>
              </w:rPr>
            </w:pPr>
          </w:p>
          <w:p w14:paraId="1DD1B85D" w14:textId="77777777" w:rsidR="00582A11" w:rsidRPr="00A32606" w:rsidRDefault="00582A11" w:rsidP="00C85E39">
            <w:pPr>
              <w:spacing w:after="200" w:line="276" w:lineRule="auto"/>
              <w:rPr>
                <w:rFonts w:ascii="Arial" w:hAnsi="Arial" w:cs="Arial"/>
                <w:sz w:val="24"/>
                <w:szCs w:val="24"/>
              </w:rPr>
            </w:pPr>
          </w:p>
          <w:p w14:paraId="1DD1B85E" w14:textId="77777777" w:rsidR="00582A11" w:rsidRPr="00A32606" w:rsidRDefault="00582A11" w:rsidP="00C85E39">
            <w:pPr>
              <w:spacing w:after="200" w:line="276" w:lineRule="auto"/>
              <w:rPr>
                <w:rFonts w:ascii="Arial" w:hAnsi="Arial" w:cs="Arial"/>
                <w:sz w:val="24"/>
                <w:szCs w:val="24"/>
              </w:rPr>
            </w:pPr>
          </w:p>
          <w:p w14:paraId="1DD1B85F" w14:textId="77777777" w:rsidR="00582A11" w:rsidRPr="00A32606" w:rsidRDefault="00582A11" w:rsidP="00C85E39">
            <w:pPr>
              <w:spacing w:after="200" w:line="276" w:lineRule="auto"/>
              <w:rPr>
                <w:rFonts w:ascii="Arial" w:hAnsi="Arial" w:cs="Arial"/>
                <w:sz w:val="24"/>
                <w:szCs w:val="24"/>
              </w:rPr>
            </w:pPr>
          </w:p>
          <w:p w14:paraId="1DD1B860" w14:textId="77777777" w:rsidR="00582A11" w:rsidRPr="00A32606" w:rsidRDefault="00582A11" w:rsidP="00C85E39">
            <w:pPr>
              <w:spacing w:after="200" w:line="276" w:lineRule="auto"/>
              <w:rPr>
                <w:rFonts w:ascii="Arial" w:hAnsi="Arial" w:cs="Arial"/>
                <w:sz w:val="24"/>
                <w:szCs w:val="24"/>
              </w:rPr>
            </w:pPr>
          </w:p>
        </w:tc>
        <w:tc>
          <w:tcPr>
            <w:tcW w:w="1701" w:type="dxa"/>
            <w:tcBorders>
              <w:top w:val="single" w:sz="6" w:space="0" w:color="auto"/>
              <w:left w:val="single" w:sz="6" w:space="0" w:color="auto"/>
              <w:bottom w:val="single" w:sz="6" w:space="0" w:color="auto"/>
              <w:right w:val="single" w:sz="12" w:space="0" w:color="auto"/>
            </w:tcBorders>
          </w:tcPr>
          <w:p w14:paraId="1DD1B861" w14:textId="77777777" w:rsidR="00B1517F" w:rsidRPr="00A32606" w:rsidRDefault="00B1517F" w:rsidP="00C85E39">
            <w:pPr>
              <w:spacing w:before="120" w:after="240" w:line="360" w:lineRule="auto"/>
              <w:jc w:val="center"/>
              <w:rPr>
                <w:rFonts w:ascii="Arial" w:hAnsi="Arial" w:cs="Arial"/>
                <w:sz w:val="24"/>
                <w:szCs w:val="24"/>
              </w:rPr>
            </w:pPr>
          </w:p>
        </w:tc>
      </w:tr>
      <w:tr w:rsidR="00B1517F" w:rsidRPr="00A32606" w14:paraId="1DD1B872" w14:textId="77777777" w:rsidTr="00C85E39">
        <w:trPr>
          <w:cantSplit/>
        </w:trPr>
        <w:tc>
          <w:tcPr>
            <w:tcW w:w="6912" w:type="dxa"/>
            <w:tcBorders>
              <w:top w:val="single" w:sz="6" w:space="0" w:color="auto"/>
              <w:left w:val="single" w:sz="12" w:space="0" w:color="auto"/>
              <w:bottom w:val="single" w:sz="6" w:space="0" w:color="auto"/>
              <w:right w:val="single" w:sz="6" w:space="0" w:color="auto"/>
            </w:tcBorders>
          </w:tcPr>
          <w:p w14:paraId="1DD1B863" w14:textId="77777777" w:rsidR="00B1517F" w:rsidRPr="00A32606" w:rsidRDefault="00B1517F" w:rsidP="00C85E39">
            <w:pPr>
              <w:spacing w:before="120" w:after="240" w:line="360" w:lineRule="auto"/>
              <w:rPr>
                <w:rFonts w:ascii="Arial" w:hAnsi="Arial" w:cs="Arial"/>
                <w:sz w:val="24"/>
                <w:szCs w:val="24"/>
              </w:rPr>
            </w:pPr>
            <w:r w:rsidRPr="00A32606">
              <w:rPr>
                <w:rFonts w:ascii="Arial" w:hAnsi="Arial" w:cs="Arial"/>
                <w:sz w:val="24"/>
                <w:szCs w:val="24"/>
              </w:rPr>
              <w:lastRenderedPageBreak/>
              <w:t xml:space="preserve">Floor walker / engineering support to be provided during the hours of 0700 to 2200, Monday to Saturday and 0800 to 1900, Sunday: </w:t>
            </w:r>
          </w:p>
          <w:p w14:paraId="1DD1B864" w14:textId="77777777" w:rsidR="00B1517F" w:rsidRPr="00A32606" w:rsidRDefault="00B1517F" w:rsidP="009516D6">
            <w:pPr>
              <w:pStyle w:val="ListParagraph"/>
              <w:numPr>
                <w:ilvl w:val="0"/>
                <w:numId w:val="64"/>
              </w:numPr>
              <w:spacing w:before="120" w:after="240" w:line="360" w:lineRule="auto"/>
              <w:rPr>
                <w:rFonts w:ascii="Arial" w:hAnsi="Arial" w:cs="Arial"/>
              </w:rPr>
            </w:pPr>
            <w:r w:rsidRPr="00A32606">
              <w:rPr>
                <w:rFonts w:ascii="Arial" w:hAnsi="Arial" w:cs="Arial"/>
              </w:rPr>
              <w:t>provide onsite support in first 7 days of operation of the cash management equipment at each site</w:t>
            </w:r>
          </w:p>
          <w:p w14:paraId="1DD1B865" w14:textId="77777777" w:rsidR="00582A11" w:rsidRPr="00A32606" w:rsidRDefault="00582A11" w:rsidP="00582A11">
            <w:pPr>
              <w:spacing w:before="120" w:after="240" w:line="360" w:lineRule="auto"/>
              <w:rPr>
                <w:rFonts w:ascii="Arial" w:hAnsi="Arial" w:cs="Arial"/>
              </w:rPr>
            </w:pPr>
          </w:p>
          <w:p w14:paraId="1DD1B866" w14:textId="77777777" w:rsidR="00582A11" w:rsidRPr="00A32606" w:rsidRDefault="00582A11" w:rsidP="00582A11">
            <w:pPr>
              <w:spacing w:before="120" w:after="240" w:line="360" w:lineRule="auto"/>
              <w:rPr>
                <w:rFonts w:ascii="Arial" w:hAnsi="Arial" w:cs="Arial"/>
              </w:rPr>
            </w:pPr>
          </w:p>
          <w:p w14:paraId="1DD1B867" w14:textId="77777777" w:rsidR="00582A11" w:rsidRPr="00A32606" w:rsidRDefault="00582A11" w:rsidP="00582A11">
            <w:pPr>
              <w:spacing w:before="120" w:after="240" w:line="360" w:lineRule="auto"/>
              <w:rPr>
                <w:rFonts w:ascii="Arial" w:hAnsi="Arial" w:cs="Arial"/>
              </w:rPr>
            </w:pPr>
          </w:p>
          <w:p w14:paraId="1DD1B868" w14:textId="77777777" w:rsidR="00582A11" w:rsidRPr="00A32606" w:rsidRDefault="00582A11" w:rsidP="00582A11">
            <w:pPr>
              <w:pStyle w:val="ListParagraph"/>
              <w:spacing w:before="120" w:after="240" w:line="360" w:lineRule="auto"/>
              <w:rPr>
                <w:rFonts w:ascii="Arial" w:hAnsi="Arial" w:cs="Arial"/>
              </w:rPr>
            </w:pPr>
          </w:p>
          <w:p w14:paraId="1DD1B869" w14:textId="77777777" w:rsidR="00582A11" w:rsidRPr="00A32606" w:rsidRDefault="00582A11" w:rsidP="00582A11">
            <w:pPr>
              <w:pStyle w:val="ListParagraph"/>
              <w:spacing w:before="120" w:after="240" w:line="360" w:lineRule="auto"/>
              <w:rPr>
                <w:rFonts w:ascii="Arial" w:hAnsi="Arial" w:cs="Arial"/>
              </w:rPr>
            </w:pPr>
          </w:p>
          <w:p w14:paraId="1DD1B86A" w14:textId="77777777" w:rsidR="00B1517F" w:rsidRPr="00A32606" w:rsidRDefault="00B1517F" w:rsidP="009516D6">
            <w:pPr>
              <w:pStyle w:val="ListParagraph"/>
              <w:numPr>
                <w:ilvl w:val="0"/>
                <w:numId w:val="64"/>
              </w:numPr>
              <w:spacing w:before="120" w:after="240" w:line="360" w:lineRule="auto"/>
              <w:rPr>
                <w:rFonts w:ascii="Arial" w:hAnsi="Arial" w:cs="Arial"/>
              </w:rPr>
            </w:pPr>
            <w:r w:rsidRPr="00A32606">
              <w:rPr>
                <w:rFonts w:ascii="Arial" w:hAnsi="Arial" w:cs="Arial"/>
              </w:rPr>
              <w:t>Provide additional support as requested in following weeks.</w:t>
            </w:r>
          </w:p>
          <w:p w14:paraId="1DD1B86B" w14:textId="77777777" w:rsidR="00B1517F" w:rsidRPr="00A32606" w:rsidRDefault="00B1517F" w:rsidP="00C85E39">
            <w:pPr>
              <w:spacing w:before="120" w:after="240" w:line="360" w:lineRule="auto"/>
              <w:rPr>
                <w:rFonts w:ascii="Arial" w:hAnsi="Arial" w:cs="Arial"/>
                <w:sz w:val="24"/>
                <w:szCs w:val="24"/>
              </w:rPr>
            </w:pPr>
          </w:p>
        </w:tc>
        <w:tc>
          <w:tcPr>
            <w:tcW w:w="1701" w:type="dxa"/>
            <w:tcBorders>
              <w:top w:val="single" w:sz="6" w:space="0" w:color="auto"/>
              <w:left w:val="single" w:sz="6" w:space="0" w:color="auto"/>
              <w:bottom w:val="single" w:sz="6" w:space="0" w:color="auto"/>
              <w:right w:val="single" w:sz="12" w:space="0" w:color="auto"/>
            </w:tcBorders>
          </w:tcPr>
          <w:p w14:paraId="1DD1B86C" w14:textId="77777777" w:rsidR="00582A11" w:rsidRPr="00A32606" w:rsidRDefault="00582A11" w:rsidP="00C85E39">
            <w:pPr>
              <w:spacing w:before="120" w:after="240" w:line="360" w:lineRule="auto"/>
              <w:jc w:val="center"/>
              <w:rPr>
                <w:rFonts w:ascii="Arial" w:hAnsi="Arial" w:cs="Arial"/>
                <w:sz w:val="24"/>
                <w:szCs w:val="24"/>
              </w:rPr>
            </w:pPr>
          </w:p>
          <w:p w14:paraId="1DD1B86D" w14:textId="77777777" w:rsidR="00B1517F" w:rsidRPr="00A32606" w:rsidRDefault="00B1517F" w:rsidP="00C85E39">
            <w:pPr>
              <w:spacing w:before="120" w:after="240" w:line="360" w:lineRule="auto"/>
              <w:rPr>
                <w:rFonts w:ascii="Arial" w:hAnsi="Arial" w:cs="Arial"/>
                <w:sz w:val="24"/>
                <w:szCs w:val="24"/>
              </w:rPr>
            </w:pPr>
            <w:r w:rsidRPr="00A32606">
              <w:rPr>
                <w:rFonts w:ascii="Arial" w:hAnsi="Arial" w:cs="Arial"/>
                <w:sz w:val="24"/>
                <w:szCs w:val="24"/>
              </w:rPr>
              <w:t xml:space="preserve">4 floorwalkers / engineers per 10 stations for the first three days of operation. </w:t>
            </w:r>
          </w:p>
          <w:p w14:paraId="1DD1B86E" w14:textId="77777777" w:rsidR="00B1517F" w:rsidRPr="00A32606" w:rsidRDefault="00B1517F" w:rsidP="00C85E39">
            <w:pPr>
              <w:spacing w:before="120" w:after="240" w:line="360" w:lineRule="auto"/>
              <w:rPr>
                <w:rFonts w:ascii="Arial" w:hAnsi="Arial" w:cs="Arial"/>
                <w:sz w:val="24"/>
                <w:szCs w:val="24"/>
              </w:rPr>
            </w:pPr>
          </w:p>
          <w:p w14:paraId="1DD1B86F" w14:textId="77777777" w:rsidR="00582A11" w:rsidRPr="00A32606" w:rsidRDefault="00582A11" w:rsidP="00C85E39">
            <w:pPr>
              <w:spacing w:before="120" w:after="240" w:line="360" w:lineRule="auto"/>
              <w:rPr>
                <w:rFonts w:ascii="Arial" w:hAnsi="Arial" w:cs="Arial"/>
                <w:sz w:val="24"/>
                <w:szCs w:val="24"/>
              </w:rPr>
            </w:pPr>
          </w:p>
          <w:p w14:paraId="1DD1B870" w14:textId="77777777" w:rsidR="00B1517F" w:rsidRPr="00A32606" w:rsidRDefault="00B1517F" w:rsidP="00C85E39">
            <w:pPr>
              <w:spacing w:before="120" w:after="240" w:line="360" w:lineRule="auto"/>
              <w:jc w:val="center"/>
              <w:rPr>
                <w:rFonts w:ascii="Arial" w:hAnsi="Arial" w:cs="Arial"/>
                <w:sz w:val="24"/>
                <w:szCs w:val="24"/>
              </w:rPr>
            </w:pPr>
            <w:r w:rsidRPr="00A32606">
              <w:rPr>
                <w:rFonts w:ascii="Arial" w:hAnsi="Arial" w:cs="Arial"/>
                <w:sz w:val="24"/>
                <w:szCs w:val="24"/>
              </w:rPr>
              <w:t>1 floorwalkers / engineer per 30 stations after the first week of operation for 3 weeks</w:t>
            </w:r>
          </w:p>
          <w:p w14:paraId="1DD1B871" w14:textId="77777777" w:rsidR="00B1517F" w:rsidRPr="00A32606" w:rsidRDefault="00B1517F" w:rsidP="00C85E39">
            <w:pPr>
              <w:spacing w:before="120" w:after="240" w:line="360" w:lineRule="auto"/>
              <w:jc w:val="center"/>
              <w:rPr>
                <w:rFonts w:ascii="Arial" w:hAnsi="Arial" w:cs="Arial"/>
                <w:sz w:val="24"/>
                <w:szCs w:val="24"/>
              </w:rPr>
            </w:pPr>
          </w:p>
        </w:tc>
      </w:tr>
      <w:tr w:rsidR="00B1517F" w:rsidRPr="00A32606" w14:paraId="1DD1B877" w14:textId="77777777" w:rsidTr="00C85E39">
        <w:trPr>
          <w:cantSplit/>
        </w:trPr>
        <w:tc>
          <w:tcPr>
            <w:tcW w:w="6912" w:type="dxa"/>
            <w:tcBorders>
              <w:top w:val="single" w:sz="6" w:space="0" w:color="auto"/>
              <w:left w:val="single" w:sz="12" w:space="0" w:color="auto"/>
              <w:bottom w:val="single" w:sz="6" w:space="0" w:color="auto"/>
              <w:right w:val="single" w:sz="6" w:space="0" w:color="auto"/>
            </w:tcBorders>
          </w:tcPr>
          <w:p w14:paraId="1DD1B873" w14:textId="77777777" w:rsidR="00B1517F" w:rsidRPr="00A32606" w:rsidRDefault="00B1517F" w:rsidP="00C85E39">
            <w:pPr>
              <w:spacing w:before="120" w:after="240" w:line="360" w:lineRule="auto"/>
              <w:rPr>
                <w:rFonts w:ascii="Arial" w:hAnsi="Arial" w:cs="Arial"/>
                <w:sz w:val="24"/>
                <w:szCs w:val="24"/>
              </w:rPr>
            </w:pPr>
            <w:r w:rsidRPr="00A32606">
              <w:rPr>
                <w:rFonts w:ascii="Arial" w:hAnsi="Arial" w:cs="Arial"/>
                <w:sz w:val="24"/>
                <w:szCs w:val="24"/>
              </w:rPr>
              <w:t>Early Training visit to support training development:</w:t>
            </w:r>
          </w:p>
          <w:p w14:paraId="1DD1B874" w14:textId="77777777" w:rsidR="00B1517F" w:rsidRPr="00A32606" w:rsidRDefault="00B1517F" w:rsidP="00C85E39">
            <w:pPr>
              <w:spacing w:after="200" w:line="276" w:lineRule="auto"/>
              <w:rPr>
                <w:rFonts w:ascii="Arial" w:hAnsi="Arial" w:cs="Arial"/>
                <w:sz w:val="24"/>
                <w:szCs w:val="24"/>
                <w:highlight w:val="yellow"/>
              </w:rPr>
            </w:pPr>
            <w:r w:rsidRPr="00A32606">
              <w:rPr>
                <w:rFonts w:ascii="Arial" w:hAnsi="Arial" w:cs="Arial"/>
                <w:sz w:val="24"/>
                <w:szCs w:val="24"/>
              </w:rPr>
              <w:t xml:space="preserve">Session with the Company’s e-learning team to </w:t>
            </w:r>
            <w:r w:rsidRPr="00A32606" w:rsidDel="00D94C5C">
              <w:rPr>
                <w:rFonts w:ascii="Arial" w:hAnsi="Arial" w:cs="Arial"/>
                <w:sz w:val="24"/>
                <w:szCs w:val="24"/>
              </w:rPr>
              <w:t xml:space="preserve"> </w:t>
            </w:r>
            <w:r w:rsidRPr="00A32606">
              <w:rPr>
                <w:rFonts w:ascii="Arial" w:hAnsi="Arial" w:cs="Arial"/>
                <w:sz w:val="24"/>
                <w:szCs w:val="24"/>
              </w:rPr>
              <w:t>aid development of training for Users (station staff)</w:t>
            </w:r>
          </w:p>
        </w:tc>
        <w:tc>
          <w:tcPr>
            <w:tcW w:w="1701" w:type="dxa"/>
            <w:tcBorders>
              <w:top w:val="single" w:sz="6" w:space="0" w:color="auto"/>
              <w:left w:val="single" w:sz="6" w:space="0" w:color="auto"/>
              <w:bottom w:val="single" w:sz="6" w:space="0" w:color="auto"/>
              <w:right w:val="single" w:sz="12" w:space="0" w:color="auto"/>
            </w:tcBorders>
          </w:tcPr>
          <w:p w14:paraId="1DD1B875" w14:textId="77777777" w:rsidR="00B1517F" w:rsidRPr="00A32606" w:rsidRDefault="00B1517F" w:rsidP="00C85E39">
            <w:pPr>
              <w:spacing w:before="120" w:after="240" w:line="360" w:lineRule="auto"/>
              <w:jc w:val="center"/>
              <w:rPr>
                <w:rFonts w:ascii="Arial" w:hAnsi="Arial" w:cs="Arial"/>
                <w:sz w:val="24"/>
                <w:szCs w:val="24"/>
              </w:rPr>
            </w:pPr>
            <w:r w:rsidRPr="00A32606">
              <w:rPr>
                <w:rFonts w:ascii="Arial" w:hAnsi="Arial" w:cs="Arial"/>
                <w:sz w:val="24"/>
                <w:szCs w:val="24"/>
              </w:rPr>
              <w:t>2 training sessions for 4 people</w:t>
            </w:r>
          </w:p>
          <w:p w14:paraId="1DD1B876" w14:textId="77777777" w:rsidR="00B1517F" w:rsidRPr="00A32606" w:rsidRDefault="00B1517F" w:rsidP="00C85E39">
            <w:pPr>
              <w:spacing w:before="120" w:after="240" w:line="360" w:lineRule="auto"/>
              <w:jc w:val="center"/>
              <w:rPr>
                <w:rFonts w:ascii="Arial" w:hAnsi="Arial" w:cs="Arial"/>
                <w:sz w:val="24"/>
                <w:szCs w:val="24"/>
              </w:rPr>
            </w:pPr>
          </w:p>
        </w:tc>
      </w:tr>
    </w:tbl>
    <w:p w14:paraId="1DD1B878" w14:textId="77777777" w:rsidR="00B1517F" w:rsidRPr="00A32606" w:rsidRDefault="00B1517F" w:rsidP="00DE5748">
      <w:pPr>
        <w:pStyle w:val="BodyText"/>
        <w:tabs>
          <w:tab w:val="clear" w:pos="709"/>
          <w:tab w:val="clear" w:pos="1559"/>
          <w:tab w:val="clear" w:pos="2268"/>
          <w:tab w:val="clear" w:pos="2977"/>
          <w:tab w:val="clear" w:pos="3686"/>
          <w:tab w:val="left" w:pos="5040"/>
        </w:tabs>
        <w:spacing w:before="0" w:after="0"/>
        <w:jc w:val="left"/>
        <w:outlineLvl w:val="0"/>
        <w:rPr>
          <w:rFonts w:ascii="Arial" w:hAnsi="Arial" w:cs="Arial"/>
          <w:sz w:val="24"/>
          <w:szCs w:val="24"/>
        </w:rPr>
      </w:pPr>
    </w:p>
    <w:p w14:paraId="1DD1B879" w14:textId="77777777" w:rsidR="00DE5748" w:rsidRPr="00A32606" w:rsidRDefault="00DE5748" w:rsidP="00DE574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r w:rsidRPr="00A32606">
        <w:rPr>
          <w:rFonts w:ascii="Arial" w:hAnsi="Arial" w:cs="Arial"/>
          <w:sz w:val="24"/>
          <w:szCs w:val="24"/>
        </w:rPr>
        <w:br w:type="page"/>
      </w:r>
      <w:bookmarkStart w:id="579" w:name="_Toc213400323"/>
      <w:r w:rsidRPr="00A32606">
        <w:rPr>
          <w:rFonts w:ascii="Arial" w:hAnsi="Arial" w:cs="Arial"/>
          <w:b/>
          <w:sz w:val="24"/>
          <w:szCs w:val="24"/>
        </w:rPr>
        <w:lastRenderedPageBreak/>
        <w:t>SCHEDULE 12: SUB-CONTRACTOR WARRANTY AGREEMENT</w:t>
      </w:r>
      <w:bookmarkEnd w:id="579"/>
    </w:p>
    <w:p w14:paraId="1DD1B87A" w14:textId="77777777" w:rsidR="00312770" w:rsidRPr="00A32606" w:rsidRDefault="00312770" w:rsidP="00312770">
      <w:pPr>
        <w:spacing w:line="240" w:lineRule="auto"/>
        <w:rPr>
          <w:rFonts w:ascii="Arial" w:hAnsi="Arial" w:cs="Arial"/>
          <w:sz w:val="24"/>
          <w:szCs w:val="24"/>
        </w:rPr>
      </w:pPr>
    </w:p>
    <w:p w14:paraId="1DD1B87B" w14:textId="77777777" w:rsidR="00312770" w:rsidRPr="00A32606" w:rsidRDefault="00312770" w:rsidP="00312770">
      <w:pPr>
        <w:jc w:val="center"/>
        <w:rPr>
          <w:rFonts w:ascii="Arial" w:hAnsi="Arial" w:cs="Arial"/>
          <w:b/>
          <w:sz w:val="24"/>
          <w:szCs w:val="24"/>
        </w:rPr>
      </w:pPr>
      <w:r w:rsidRPr="00A32606">
        <w:rPr>
          <w:rFonts w:ascii="Arial" w:hAnsi="Arial" w:cs="Arial"/>
          <w:b/>
          <w:sz w:val="24"/>
          <w:szCs w:val="24"/>
          <w:u w:val="single"/>
        </w:rPr>
        <w:t>FORM OF WARRANTY</w:t>
      </w:r>
    </w:p>
    <w:p w14:paraId="1DD1B87C" w14:textId="77777777" w:rsidR="00312770" w:rsidRPr="00A32606" w:rsidRDefault="00312770" w:rsidP="00312770">
      <w:pPr>
        <w:jc w:val="center"/>
        <w:rPr>
          <w:rFonts w:ascii="Arial" w:hAnsi="Arial" w:cs="Arial"/>
          <w:b/>
          <w:sz w:val="24"/>
          <w:szCs w:val="24"/>
        </w:rPr>
      </w:pPr>
    </w:p>
    <w:p w14:paraId="1DD1B87D" w14:textId="77777777" w:rsidR="00312770" w:rsidRPr="00A32606" w:rsidRDefault="00312770" w:rsidP="00312770">
      <w:pPr>
        <w:rPr>
          <w:rFonts w:ascii="Arial" w:hAnsi="Arial" w:cs="Arial"/>
          <w:sz w:val="24"/>
          <w:szCs w:val="24"/>
        </w:rPr>
      </w:pPr>
    </w:p>
    <w:p w14:paraId="1DD1B87E" w14:textId="77777777" w:rsidR="00312770" w:rsidRPr="00A32606" w:rsidRDefault="00312770" w:rsidP="00312770">
      <w:pPr>
        <w:rPr>
          <w:rFonts w:ascii="Arial" w:hAnsi="Arial" w:cs="Arial"/>
          <w:sz w:val="24"/>
          <w:szCs w:val="24"/>
        </w:rPr>
      </w:pPr>
    </w:p>
    <w:p w14:paraId="1DD1B87F" w14:textId="77777777" w:rsidR="00312770" w:rsidRPr="00A32606" w:rsidRDefault="00312770" w:rsidP="00312770">
      <w:pPr>
        <w:rPr>
          <w:rFonts w:ascii="Arial" w:hAnsi="Arial" w:cs="Arial"/>
          <w:sz w:val="24"/>
          <w:szCs w:val="24"/>
        </w:rPr>
      </w:pPr>
      <w:r w:rsidRPr="00A32606">
        <w:rPr>
          <w:rFonts w:ascii="Arial" w:hAnsi="Arial" w:cs="Arial"/>
          <w:b/>
          <w:sz w:val="24"/>
          <w:szCs w:val="24"/>
        </w:rPr>
        <w:t xml:space="preserve">THIS AGREEMENT </w:t>
      </w:r>
      <w:r w:rsidRPr="00A32606">
        <w:rPr>
          <w:rFonts w:ascii="Arial" w:hAnsi="Arial" w:cs="Arial"/>
          <w:sz w:val="24"/>
          <w:szCs w:val="24"/>
        </w:rPr>
        <w:t>is made the                                                  day of                  201[ ]</w:t>
      </w:r>
    </w:p>
    <w:p w14:paraId="1DD1B880" w14:textId="77777777" w:rsidR="00312770" w:rsidRPr="00A32606" w:rsidRDefault="00312770" w:rsidP="00312770">
      <w:pPr>
        <w:rPr>
          <w:rFonts w:ascii="Arial" w:hAnsi="Arial" w:cs="Arial"/>
          <w:sz w:val="24"/>
          <w:szCs w:val="24"/>
          <w:u w:val="single"/>
        </w:rPr>
      </w:pPr>
    </w:p>
    <w:p w14:paraId="1DD1B881" w14:textId="77777777" w:rsidR="00312770" w:rsidRPr="00A32606" w:rsidRDefault="00312770" w:rsidP="00312770">
      <w:pPr>
        <w:rPr>
          <w:rFonts w:ascii="Arial" w:hAnsi="Arial" w:cs="Arial"/>
          <w:b/>
          <w:sz w:val="24"/>
          <w:szCs w:val="24"/>
        </w:rPr>
      </w:pPr>
      <w:r w:rsidRPr="00A32606">
        <w:rPr>
          <w:rFonts w:ascii="Arial" w:hAnsi="Arial" w:cs="Arial"/>
          <w:b/>
          <w:sz w:val="24"/>
          <w:szCs w:val="24"/>
        </w:rPr>
        <w:t>BETWEEN : -</w:t>
      </w:r>
    </w:p>
    <w:p w14:paraId="1DD1B882" w14:textId="77777777" w:rsidR="00312770" w:rsidRPr="00A32606" w:rsidRDefault="00312770" w:rsidP="00312770">
      <w:pPr>
        <w:rPr>
          <w:rFonts w:ascii="Arial" w:hAnsi="Arial" w:cs="Arial"/>
          <w:sz w:val="24"/>
          <w:szCs w:val="24"/>
        </w:rPr>
      </w:pPr>
    </w:p>
    <w:p w14:paraId="1DD1B883" w14:textId="77777777" w:rsidR="00312770" w:rsidRPr="00A32606" w:rsidRDefault="00312770" w:rsidP="00312770">
      <w:pPr>
        <w:rPr>
          <w:rFonts w:ascii="Arial" w:hAnsi="Arial" w:cs="Arial"/>
          <w:sz w:val="24"/>
          <w:szCs w:val="24"/>
        </w:rPr>
      </w:pPr>
    </w:p>
    <w:p w14:paraId="1DD1B884"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(1)</w:t>
      </w:r>
      <w:r w:rsidRPr="00A32606">
        <w:rPr>
          <w:rFonts w:ascii="Arial" w:hAnsi="Arial" w:cs="Arial"/>
          <w:sz w:val="24"/>
          <w:szCs w:val="24"/>
        </w:rPr>
        <w:tab/>
        <w:t>[</w:t>
      </w:r>
      <w:r w:rsidRPr="00A32606">
        <w:rPr>
          <w:rFonts w:ascii="Arial" w:hAnsi="Arial" w:cs="Arial"/>
          <w:b/>
          <w:sz w:val="24"/>
          <w:szCs w:val="24"/>
        </w:rPr>
        <w:tab/>
      </w:r>
      <w:r w:rsidRPr="00A32606">
        <w:rPr>
          <w:rFonts w:ascii="Arial" w:hAnsi="Arial" w:cs="Arial"/>
          <w:b/>
          <w:sz w:val="24"/>
          <w:szCs w:val="24"/>
        </w:rPr>
        <w:tab/>
      </w:r>
      <w:r w:rsidRPr="00A32606">
        <w:rPr>
          <w:rFonts w:ascii="Arial" w:hAnsi="Arial" w:cs="Arial"/>
          <w:b/>
          <w:sz w:val="24"/>
          <w:szCs w:val="24"/>
        </w:rPr>
        <w:tab/>
      </w:r>
      <w:r w:rsidRPr="00A32606">
        <w:rPr>
          <w:rFonts w:ascii="Arial" w:hAnsi="Arial" w:cs="Arial"/>
          <w:sz w:val="24"/>
          <w:szCs w:val="24"/>
        </w:rPr>
        <w:t>] (</w:t>
      </w:r>
      <w:r w:rsidRPr="00A32606">
        <w:rPr>
          <w:rFonts w:ascii="Arial" w:hAnsi="Arial" w:cs="Arial"/>
          <w:snapToGrid w:val="0"/>
          <w:sz w:val="24"/>
          <w:szCs w:val="24"/>
          <w:lang w:val="en-AU" w:eastAsia="en-US"/>
        </w:rPr>
        <w:t>Company registration number: [</w:t>
      </w:r>
      <w:r w:rsidRPr="00A32606">
        <w:rPr>
          <w:rFonts w:ascii="Arial" w:hAnsi="Arial" w:cs="Arial"/>
          <w:snapToGrid w:val="0"/>
          <w:sz w:val="24"/>
          <w:szCs w:val="24"/>
          <w:lang w:val="en-AU" w:eastAsia="en-US"/>
        </w:rPr>
        <w:tab/>
      </w:r>
      <w:r w:rsidRPr="00A32606">
        <w:rPr>
          <w:rFonts w:ascii="Arial" w:hAnsi="Arial" w:cs="Arial"/>
          <w:snapToGrid w:val="0"/>
          <w:sz w:val="24"/>
          <w:szCs w:val="24"/>
          <w:lang w:val="en-AU" w:eastAsia="en-US"/>
        </w:rPr>
        <w:tab/>
      </w:r>
      <w:r w:rsidRPr="00A32606">
        <w:rPr>
          <w:rFonts w:ascii="Arial" w:hAnsi="Arial" w:cs="Arial"/>
          <w:snapToGrid w:val="0"/>
          <w:sz w:val="24"/>
          <w:szCs w:val="24"/>
          <w:lang w:val="en-AU" w:eastAsia="en-US"/>
        </w:rPr>
        <w:tab/>
        <w:t xml:space="preserve">]) </w:t>
      </w:r>
      <w:r w:rsidRPr="00A32606">
        <w:rPr>
          <w:rFonts w:ascii="Arial" w:hAnsi="Arial" w:cs="Arial"/>
          <w:sz w:val="24"/>
          <w:szCs w:val="24"/>
        </w:rPr>
        <w:t>whose registered office is at Windsor House, 42-50 Victoria Street, London SW1H 0TL (the “</w:t>
      </w:r>
      <w:r w:rsidRPr="00A32606">
        <w:rPr>
          <w:rFonts w:ascii="Arial" w:hAnsi="Arial" w:cs="Arial"/>
          <w:b/>
          <w:sz w:val="24"/>
          <w:szCs w:val="24"/>
        </w:rPr>
        <w:t>Company</w:t>
      </w:r>
      <w:r w:rsidRPr="00A32606">
        <w:rPr>
          <w:rFonts w:ascii="Arial" w:hAnsi="Arial" w:cs="Arial"/>
          <w:sz w:val="24"/>
          <w:szCs w:val="24"/>
        </w:rPr>
        <w:t>”);</w:t>
      </w:r>
    </w:p>
    <w:p w14:paraId="1DD1B885" w14:textId="77777777" w:rsidR="00312770" w:rsidRPr="00A32606" w:rsidRDefault="00312770" w:rsidP="00312770">
      <w:pPr>
        <w:rPr>
          <w:rFonts w:ascii="Arial" w:hAnsi="Arial" w:cs="Arial"/>
          <w:sz w:val="24"/>
          <w:szCs w:val="24"/>
        </w:rPr>
      </w:pPr>
    </w:p>
    <w:p w14:paraId="1DD1B886"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(2)</w:t>
      </w:r>
      <w:r w:rsidRPr="00A32606">
        <w:rPr>
          <w:rFonts w:ascii="Arial" w:hAnsi="Arial" w:cs="Arial"/>
          <w:sz w:val="24"/>
          <w:szCs w:val="24"/>
        </w:rPr>
        <w:tab/>
        <w:t>[</w:t>
      </w:r>
      <w:r w:rsidRPr="00A32606">
        <w:rPr>
          <w:rFonts w:ascii="Arial" w:hAnsi="Arial" w:cs="Arial"/>
          <w:b/>
          <w:sz w:val="24"/>
          <w:szCs w:val="24"/>
        </w:rPr>
        <w:t xml:space="preserve">                                </w:t>
      </w:r>
      <w:r w:rsidRPr="00A32606">
        <w:rPr>
          <w:rFonts w:ascii="Arial" w:hAnsi="Arial" w:cs="Arial"/>
          <w:sz w:val="24"/>
          <w:szCs w:val="24"/>
        </w:rPr>
        <w:t>] (</w:t>
      </w:r>
      <w:r w:rsidRPr="00A32606">
        <w:rPr>
          <w:rFonts w:ascii="Arial" w:hAnsi="Arial" w:cs="Arial"/>
          <w:snapToGrid w:val="0"/>
          <w:sz w:val="24"/>
          <w:szCs w:val="24"/>
          <w:lang w:val="en-AU" w:eastAsia="en-US"/>
        </w:rPr>
        <w:t>Company registration number: [………………])</w:t>
      </w:r>
      <w:r w:rsidRPr="00A32606">
        <w:rPr>
          <w:rFonts w:ascii="Arial" w:hAnsi="Arial" w:cs="Arial"/>
          <w:sz w:val="24"/>
          <w:szCs w:val="24"/>
        </w:rPr>
        <w:t xml:space="preserve"> whose registered office/principal place of business is at [.....................................] (the “</w:t>
      </w:r>
      <w:r w:rsidRPr="00A32606">
        <w:rPr>
          <w:rFonts w:ascii="Arial" w:hAnsi="Arial" w:cs="Arial"/>
          <w:b/>
          <w:sz w:val="24"/>
          <w:szCs w:val="24"/>
        </w:rPr>
        <w:t>Sub-Contractor</w:t>
      </w:r>
      <w:r w:rsidRPr="00A32606">
        <w:rPr>
          <w:rFonts w:ascii="Arial" w:hAnsi="Arial" w:cs="Arial"/>
          <w:sz w:val="24"/>
          <w:szCs w:val="24"/>
        </w:rPr>
        <w:t>"); and</w:t>
      </w:r>
    </w:p>
    <w:p w14:paraId="1DD1B887" w14:textId="77777777" w:rsidR="00312770" w:rsidRPr="00A32606" w:rsidRDefault="00312770" w:rsidP="00312770">
      <w:pPr>
        <w:ind w:left="720" w:hanging="720"/>
        <w:rPr>
          <w:rFonts w:ascii="Arial" w:hAnsi="Arial" w:cs="Arial"/>
          <w:sz w:val="24"/>
          <w:szCs w:val="24"/>
        </w:rPr>
      </w:pPr>
    </w:p>
    <w:p w14:paraId="1DD1B888"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(3)</w:t>
      </w:r>
      <w:r w:rsidRPr="00A32606">
        <w:rPr>
          <w:rFonts w:ascii="Arial" w:hAnsi="Arial" w:cs="Arial"/>
          <w:sz w:val="24"/>
          <w:szCs w:val="24"/>
        </w:rPr>
        <w:tab/>
        <w:t>[</w:t>
      </w:r>
      <w:r w:rsidRPr="00A32606">
        <w:rPr>
          <w:rFonts w:ascii="Arial" w:hAnsi="Arial" w:cs="Arial"/>
          <w:b/>
          <w:sz w:val="24"/>
          <w:szCs w:val="24"/>
        </w:rPr>
        <w:t xml:space="preserve">                                </w:t>
      </w:r>
      <w:r w:rsidRPr="00A32606">
        <w:rPr>
          <w:rFonts w:ascii="Arial" w:hAnsi="Arial" w:cs="Arial"/>
          <w:sz w:val="24"/>
          <w:szCs w:val="24"/>
        </w:rPr>
        <w:t>] (</w:t>
      </w:r>
      <w:r w:rsidRPr="00A32606">
        <w:rPr>
          <w:rFonts w:ascii="Arial" w:hAnsi="Arial" w:cs="Arial"/>
          <w:snapToGrid w:val="0"/>
          <w:sz w:val="24"/>
          <w:szCs w:val="24"/>
          <w:lang w:val="en-AU" w:eastAsia="en-US"/>
        </w:rPr>
        <w:t>Company registration number: [………………])</w:t>
      </w:r>
      <w:r w:rsidRPr="00A32606">
        <w:rPr>
          <w:rFonts w:ascii="Arial" w:hAnsi="Arial" w:cs="Arial"/>
          <w:sz w:val="24"/>
          <w:szCs w:val="24"/>
        </w:rPr>
        <w:t xml:space="preserve"> whose registered office/principal place of business is at [.....................................] (the “</w:t>
      </w:r>
      <w:r w:rsidRPr="00A32606">
        <w:rPr>
          <w:rFonts w:ascii="Arial" w:hAnsi="Arial" w:cs="Arial"/>
          <w:b/>
          <w:sz w:val="24"/>
          <w:szCs w:val="24"/>
        </w:rPr>
        <w:t>Supplier</w:t>
      </w:r>
      <w:r w:rsidRPr="00A32606">
        <w:rPr>
          <w:rFonts w:ascii="Arial" w:hAnsi="Arial" w:cs="Arial"/>
          <w:sz w:val="24"/>
          <w:szCs w:val="24"/>
        </w:rPr>
        <w:t>").</w:t>
      </w:r>
    </w:p>
    <w:p w14:paraId="1DD1B889" w14:textId="77777777" w:rsidR="00312770" w:rsidRPr="00A32606" w:rsidRDefault="00312770" w:rsidP="00312770">
      <w:pPr>
        <w:rPr>
          <w:rFonts w:ascii="Arial" w:hAnsi="Arial" w:cs="Arial"/>
          <w:sz w:val="24"/>
          <w:szCs w:val="24"/>
        </w:rPr>
      </w:pPr>
    </w:p>
    <w:p w14:paraId="1DD1B88A" w14:textId="77777777" w:rsidR="00312770" w:rsidRPr="00A32606" w:rsidRDefault="00312770" w:rsidP="00312770">
      <w:pPr>
        <w:rPr>
          <w:rFonts w:ascii="Arial" w:hAnsi="Arial" w:cs="Arial"/>
          <w:sz w:val="24"/>
          <w:szCs w:val="24"/>
        </w:rPr>
      </w:pPr>
      <w:r w:rsidRPr="00A32606">
        <w:rPr>
          <w:rFonts w:ascii="Arial" w:hAnsi="Arial" w:cs="Arial"/>
          <w:b/>
          <w:sz w:val="24"/>
          <w:szCs w:val="24"/>
        </w:rPr>
        <w:t>WHEREAS</w:t>
      </w:r>
      <w:r w:rsidRPr="00A32606">
        <w:rPr>
          <w:rFonts w:ascii="Arial" w:hAnsi="Arial" w:cs="Arial"/>
          <w:sz w:val="24"/>
          <w:szCs w:val="24"/>
        </w:rPr>
        <w:t xml:space="preserve"> :-</w:t>
      </w:r>
    </w:p>
    <w:p w14:paraId="1DD1B88B" w14:textId="77777777" w:rsidR="00312770" w:rsidRPr="00A32606" w:rsidRDefault="00312770" w:rsidP="00312770">
      <w:pPr>
        <w:rPr>
          <w:rFonts w:ascii="Arial" w:hAnsi="Arial" w:cs="Arial"/>
          <w:sz w:val="24"/>
          <w:szCs w:val="24"/>
        </w:rPr>
      </w:pPr>
    </w:p>
    <w:p w14:paraId="1DD1B88C"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Company has entered into a contract with the Supplier (the “</w:t>
      </w:r>
      <w:r w:rsidRPr="00A32606">
        <w:rPr>
          <w:rFonts w:ascii="Arial" w:hAnsi="Arial" w:cs="Arial"/>
          <w:b/>
          <w:sz w:val="24"/>
          <w:szCs w:val="24"/>
        </w:rPr>
        <w:t>Main Contract</w:t>
      </w:r>
      <w:r w:rsidRPr="00A32606">
        <w:rPr>
          <w:rFonts w:ascii="Arial" w:hAnsi="Arial" w:cs="Arial"/>
          <w:sz w:val="24"/>
          <w:szCs w:val="24"/>
        </w:rPr>
        <w:t>”) pursuant to which the Supplier is to [               ] (the “</w:t>
      </w:r>
      <w:r w:rsidRPr="00A32606">
        <w:rPr>
          <w:rFonts w:ascii="Arial" w:hAnsi="Arial" w:cs="Arial"/>
          <w:b/>
          <w:sz w:val="24"/>
          <w:szCs w:val="24"/>
        </w:rPr>
        <w:t>Supply</w:t>
      </w:r>
      <w:r w:rsidRPr="00A32606">
        <w:rPr>
          <w:rFonts w:ascii="Arial" w:hAnsi="Arial" w:cs="Arial"/>
          <w:sz w:val="24"/>
          <w:szCs w:val="24"/>
        </w:rPr>
        <w:t>”).</w:t>
      </w:r>
    </w:p>
    <w:p w14:paraId="1DD1B88D"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ab/>
      </w:r>
    </w:p>
    <w:p w14:paraId="1DD1B88E"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Sub-Contractor has submitted a tender to the Supplier for the carrying out and completion of certain parts (the "</w:t>
      </w:r>
      <w:r w:rsidRPr="00A32606">
        <w:rPr>
          <w:rFonts w:ascii="Arial" w:hAnsi="Arial" w:cs="Arial"/>
          <w:b/>
          <w:sz w:val="24"/>
          <w:szCs w:val="24"/>
        </w:rPr>
        <w:t>Sub-Contract Supply</w:t>
      </w:r>
      <w:r w:rsidRPr="00A32606">
        <w:rPr>
          <w:rFonts w:ascii="Arial" w:hAnsi="Arial" w:cs="Arial"/>
          <w:sz w:val="24"/>
          <w:szCs w:val="24"/>
        </w:rPr>
        <w:t>") of the Supply referred to above as more particularly described in the tender.</w:t>
      </w:r>
    </w:p>
    <w:p w14:paraId="1DD1B88F" w14:textId="77777777" w:rsidR="00312770" w:rsidRPr="00A32606" w:rsidRDefault="00312770" w:rsidP="00312770">
      <w:pPr>
        <w:rPr>
          <w:rFonts w:ascii="Arial" w:hAnsi="Arial" w:cs="Arial"/>
          <w:sz w:val="24"/>
          <w:szCs w:val="24"/>
        </w:rPr>
      </w:pPr>
    </w:p>
    <w:p w14:paraId="1DD1B890" w14:textId="77777777" w:rsidR="00312770" w:rsidRPr="00A32606" w:rsidRDefault="00312770" w:rsidP="00312770">
      <w:pPr>
        <w:rPr>
          <w:rFonts w:ascii="Arial" w:hAnsi="Arial" w:cs="Arial"/>
          <w:sz w:val="24"/>
          <w:szCs w:val="24"/>
        </w:rPr>
      </w:pPr>
      <w:r w:rsidRPr="00A32606">
        <w:rPr>
          <w:rFonts w:ascii="Arial" w:hAnsi="Arial" w:cs="Arial"/>
          <w:sz w:val="24"/>
          <w:szCs w:val="24"/>
        </w:rPr>
        <w:t>NOW IN CONSIDERATION of the payment of £1 (one pound) by the Company to the Sub-Contractor (receipt of which the Sub-Contractor hereby acknowledges) IT IS HEREBY AGREED as follows:</w:t>
      </w:r>
    </w:p>
    <w:p w14:paraId="1DD1B891" w14:textId="77777777" w:rsidR="00312770" w:rsidRPr="00A32606" w:rsidRDefault="00312770" w:rsidP="00312770">
      <w:pPr>
        <w:rPr>
          <w:rFonts w:ascii="Arial" w:hAnsi="Arial" w:cs="Arial"/>
          <w:sz w:val="24"/>
          <w:szCs w:val="24"/>
        </w:rPr>
      </w:pPr>
    </w:p>
    <w:p w14:paraId="1DD1B892" w14:textId="77777777" w:rsidR="00312770" w:rsidRPr="00A32606" w:rsidRDefault="00312770" w:rsidP="00312770">
      <w:pPr>
        <w:rPr>
          <w:rFonts w:ascii="Arial" w:hAnsi="Arial" w:cs="Arial"/>
          <w:sz w:val="24"/>
          <w:szCs w:val="24"/>
        </w:rPr>
      </w:pPr>
      <w:r w:rsidRPr="00A32606">
        <w:rPr>
          <w:rFonts w:ascii="Arial" w:hAnsi="Arial" w:cs="Arial"/>
          <w:sz w:val="24"/>
          <w:szCs w:val="24"/>
        </w:rPr>
        <w:t>1.</w:t>
      </w:r>
      <w:r w:rsidRPr="00A32606">
        <w:rPr>
          <w:rFonts w:ascii="Arial" w:hAnsi="Arial" w:cs="Arial"/>
          <w:sz w:val="24"/>
          <w:szCs w:val="24"/>
        </w:rPr>
        <w:tab/>
        <w:t>The Sub-Contractor warrants to the Company that:</w:t>
      </w:r>
    </w:p>
    <w:p w14:paraId="1DD1B893" w14:textId="77777777" w:rsidR="00312770" w:rsidRPr="00A32606" w:rsidRDefault="00312770" w:rsidP="00312770">
      <w:pPr>
        <w:rPr>
          <w:rFonts w:ascii="Arial" w:hAnsi="Arial" w:cs="Arial"/>
          <w:sz w:val="24"/>
          <w:szCs w:val="24"/>
        </w:rPr>
      </w:pPr>
    </w:p>
    <w:p w14:paraId="1DD1B894" w14:textId="77777777" w:rsidR="00312770" w:rsidRPr="00A32606" w:rsidRDefault="00312770" w:rsidP="00312770">
      <w:pPr>
        <w:tabs>
          <w:tab w:val="clear" w:pos="709"/>
          <w:tab w:val="left" w:pos="720"/>
        </w:tabs>
        <w:ind w:left="1440" w:hanging="1440"/>
        <w:rPr>
          <w:rFonts w:ascii="Arial" w:hAnsi="Arial" w:cs="Arial"/>
          <w:sz w:val="24"/>
          <w:szCs w:val="24"/>
        </w:rPr>
      </w:pPr>
      <w:r w:rsidRPr="00A32606">
        <w:rPr>
          <w:rFonts w:ascii="Arial" w:hAnsi="Arial" w:cs="Arial"/>
          <w:sz w:val="24"/>
          <w:szCs w:val="24"/>
        </w:rPr>
        <w:tab/>
        <w:t>(a)</w:t>
      </w:r>
      <w:r w:rsidRPr="00A32606">
        <w:rPr>
          <w:rFonts w:ascii="Arial" w:hAnsi="Arial" w:cs="Arial"/>
          <w:sz w:val="24"/>
          <w:szCs w:val="24"/>
        </w:rPr>
        <w:tab/>
        <w:t>the Sub-Contract Supply have been and will be carried out with the skill and care to be expected of appropriately qualified and experienced professional contractors with experience in carrying out works or services of a similar type, nature and complexity to the Sub-Contract Supply;</w:t>
      </w:r>
    </w:p>
    <w:p w14:paraId="1DD1B895" w14:textId="77777777" w:rsidR="00312770" w:rsidRPr="00A32606" w:rsidRDefault="00312770" w:rsidP="00312770">
      <w:pPr>
        <w:rPr>
          <w:rFonts w:ascii="Arial" w:hAnsi="Arial" w:cs="Arial"/>
          <w:sz w:val="24"/>
          <w:szCs w:val="24"/>
        </w:rPr>
      </w:pPr>
    </w:p>
    <w:p w14:paraId="1DD1B896" w14:textId="77777777" w:rsidR="00312770" w:rsidRPr="00A32606" w:rsidRDefault="00312770" w:rsidP="00312770">
      <w:pPr>
        <w:tabs>
          <w:tab w:val="clear" w:pos="709"/>
          <w:tab w:val="left" w:pos="720"/>
        </w:tabs>
        <w:ind w:left="1440" w:hanging="1440"/>
        <w:rPr>
          <w:rFonts w:ascii="Arial" w:hAnsi="Arial" w:cs="Arial"/>
          <w:sz w:val="24"/>
          <w:szCs w:val="24"/>
        </w:rPr>
      </w:pPr>
      <w:r w:rsidRPr="00A32606">
        <w:rPr>
          <w:rFonts w:ascii="Arial" w:hAnsi="Arial" w:cs="Arial"/>
          <w:sz w:val="24"/>
          <w:szCs w:val="24"/>
        </w:rPr>
        <w:tab/>
        <w:t>(b)</w:t>
      </w:r>
      <w:r w:rsidRPr="00A32606">
        <w:rPr>
          <w:rFonts w:ascii="Arial" w:hAnsi="Arial" w:cs="Arial"/>
          <w:sz w:val="24"/>
          <w:szCs w:val="24"/>
        </w:rPr>
        <w:tab/>
        <w:t>reasonable skill and care has been and will continue to be exercised in connection with:</w:t>
      </w:r>
    </w:p>
    <w:p w14:paraId="1DD1B897" w14:textId="77777777" w:rsidR="00312770" w:rsidRPr="00A32606" w:rsidRDefault="00312770" w:rsidP="00312770">
      <w:pPr>
        <w:rPr>
          <w:rFonts w:ascii="Arial" w:hAnsi="Arial" w:cs="Arial"/>
          <w:sz w:val="24"/>
          <w:szCs w:val="24"/>
        </w:rPr>
      </w:pPr>
    </w:p>
    <w:p w14:paraId="1DD1B898" w14:textId="77777777" w:rsidR="00312770" w:rsidRPr="00A32606" w:rsidRDefault="00312770" w:rsidP="000343CE">
      <w:pPr>
        <w:numPr>
          <w:ilvl w:val="0"/>
          <w:numId w:val="27"/>
        </w:numPr>
        <w:tabs>
          <w:tab w:val="clear" w:pos="709"/>
          <w:tab w:val="clear" w:pos="1559"/>
          <w:tab w:val="clear" w:pos="2268"/>
          <w:tab w:val="clear" w:pos="2977"/>
          <w:tab w:val="clear" w:pos="3686"/>
          <w:tab w:val="clear" w:pos="4394"/>
          <w:tab w:val="clear" w:pos="8789"/>
          <w:tab w:val="left" w:pos="720"/>
          <w:tab w:val="left" w:pos="2160"/>
        </w:tabs>
        <w:spacing w:line="260" w:lineRule="exact"/>
        <w:rPr>
          <w:rFonts w:ascii="Arial" w:hAnsi="Arial" w:cs="Arial"/>
          <w:sz w:val="24"/>
          <w:szCs w:val="24"/>
        </w:rPr>
      </w:pPr>
      <w:r w:rsidRPr="00A32606">
        <w:rPr>
          <w:rFonts w:ascii="Arial" w:hAnsi="Arial" w:cs="Arial"/>
          <w:sz w:val="24"/>
          <w:szCs w:val="24"/>
        </w:rPr>
        <w:t>the design of any goods, works or services to the extent that the Sub-Contractor has or will be responsible for such design;</w:t>
      </w:r>
    </w:p>
    <w:p w14:paraId="1DD1B899" w14:textId="77777777" w:rsidR="00312770" w:rsidRPr="00A32606" w:rsidRDefault="00312770" w:rsidP="00312770">
      <w:pPr>
        <w:tabs>
          <w:tab w:val="clear" w:pos="709"/>
          <w:tab w:val="left" w:pos="720"/>
          <w:tab w:val="left" w:pos="2160"/>
        </w:tabs>
        <w:ind w:left="2880" w:hanging="2880"/>
        <w:rPr>
          <w:rFonts w:ascii="Arial" w:hAnsi="Arial" w:cs="Arial"/>
          <w:sz w:val="24"/>
          <w:szCs w:val="24"/>
        </w:rPr>
      </w:pPr>
      <w:r w:rsidRPr="00A32606">
        <w:rPr>
          <w:rFonts w:ascii="Arial" w:hAnsi="Arial" w:cs="Arial"/>
          <w:sz w:val="24"/>
          <w:szCs w:val="24"/>
        </w:rPr>
        <w:lastRenderedPageBreak/>
        <w:tab/>
      </w:r>
      <w:r w:rsidRPr="00A32606">
        <w:rPr>
          <w:rFonts w:ascii="Arial" w:hAnsi="Arial" w:cs="Arial"/>
          <w:sz w:val="24"/>
          <w:szCs w:val="24"/>
        </w:rPr>
        <w:tab/>
      </w:r>
      <w:r w:rsidR="00C2467D" w:rsidRPr="00A32606">
        <w:rPr>
          <w:rFonts w:ascii="Arial" w:hAnsi="Arial" w:cs="Arial"/>
          <w:sz w:val="24"/>
          <w:szCs w:val="24"/>
        </w:rPr>
        <w:tab/>
      </w:r>
      <w:r w:rsidRPr="00A32606">
        <w:rPr>
          <w:rFonts w:ascii="Arial" w:hAnsi="Arial" w:cs="Arial"/>
          <w:sz w:val="24"/>
          <w:szCs w:val="24"/>
        </w:rPr>
        <w:t>(ii)</w:t>
      </w:r>
      <w:r w:rsidRPr="00A32606">
        <w:rPr>
          <w:rFonts w:ascii="Arial" w:hAnsi="Arial" w:cs="Arial"/>
          <w:sz w:val="24"/>
          <w:szCs w:val="24"/>
        </w:rPr>
        <w:tab/>
        <w:t>the selection of all goods and materials comprised in the Sub-Contract Supply (in so far as such goods and materials have been or will be selected by the Sub-Contractor);</w:t>
      </w:r>
    </w:p>
    <w:p w14:paraId="1DD1B89A" w14:textId="77777777" w:rsidR="00312770" w:rsidRPr="00A32606" w:rsidRDefault="00312770" w:rsidP="00312770">
      <w:pPr>
        <w:tabs>
          <w:tab w:val="left" w:pos="2160"/>
        </w:tabs>
        <w:ind w:left="2880" w:hanging="2880"/>
        <w:rPr>
          <w:rFonts w:ascii="Arial" w:hAnsi="Arial" w:cs="Arial"/>
          <w:sz w:val="24"/>
          <w:szCs w:val="24"/>
        </w:rPr>
      </w:pPr>
    </w:p>
    <w:p w14:paraId="1DD1B89B" w14:textId="77777777" w:rsidR="00312770" w:rsidRPr="00A32606" w:rsidRDefault="00312770" w:rsidP="00312770">
      <w:pPr>
        <w:tabs>
          <w:tab w:val="clear" w:pos="709"/>
          <w:tab w:val="left" w:pos="720"/>
          <w:tab w:val="left" w:pos="2160"/>
        </w:tabs>
        <w:ind w:left="2880" w:hanging="2880"/>
        <w:rPr>
          <w:rFonts w:ascii="Arial" w:hAnsi="Arial" w:cs="Arial"/>
          <w:sz w:val="24"/>
          <w:szCs w:val="24"/>
        </w:rPr>
      </w:pPr>
      <w:r w:rsidRPr="00A32606">
        <w:rPr>
          <w:rFonts w:ascii="Arial" w:hAnsi="Arial" w:cs="Arial"/>
          <w:sz w:val="24"/>
          <w:szCs w:val="24"/>
        </w:rPr>
        <w:tab/>
      </w:r>
      <w:r w:rsidRPr="00A32606">
        <w:rPr>
          <w:rFonts w:ascii="Arial" w:hAnsi="Arial" w:cs="Arial"/>
          <w:sz w:val="24"/>
          <w:szCs w:val="24"/>
        </w:rPr>
        <w:tab/>
      </w:r>
      <w:r w:rsidR="00C2467D" w:rsidRPr="00A32606">
        <w:rPr>
          <w:rFonts w:ascii="Arial" w:hAnsi="Arial" w:cs="Arial"/>
          <w:sz w:val="24"/>
          <w:szCs w:val="24"/>
        </w:rPr>
        <w:tab/>
      </w:r>
      <w:r w:rsidRPr="00A32606">
        <w:rPr>
          <w:rFonts w:ascii="Arial" w:hAnsi="Arial" w:cs="Arial"/>
          <w:sz w:val="24"/>
          <w:szCs w:val="24"/>
        </w:rPr>
        <w:t>(iii)</w:t>
      </w:r>
      <w:r w:rsidRPr="00A32606">
        <w:rPr>
          <w:rFonts w:ascii="Arial" w:hAnsi="Arial" w:cs="Arial"/>
          <w:sz w:val="24"/>
          <w:szCs w:val="24"/>
        </w:rPr>
        <w:tab/>
        <w:t>the satisfaction of any performance specification or requirement in so far as the same are included or referred to in the contract between the Supplier and the Sub-Contractor in relation to the Sub-Contract Supply (the “</w:t>
      </w:r>
      <w:r w:rsidRPr="00A32606">
        <w:rPr>
          <w:rFonts w:ascii="Arial" w:hAnsi="Arial" w:cs="Arial"/>
          <w:b/>
          <w:sz w:val="24"/>
          <w:szCs w:val="24"/>
        </w:rPr>
        <w:t>Sub-Contract</w:t>
      </w:r>
      <w:r w:rsidRPr="00A32606">
        <w:rPr>
          <w:rFonts w:ascii="Arial" w:hAnsi="Arial" w:cs="Arial"/>
          <w:sz w:val="24"/>
          <w:szCs w:val="24"/>
        </w:rPr>
        <w:t>”);</w:t>
      </w:r>
    </w:p>
    <w:p w14:paraId="1DD1B89C" w14:textId="77777777" w:rsidR="00312770" w:rsidRPr="00A32606" w:rsidRDefault="00312770" w:rsidP="00312770">
      <w:pPr>
        <w:tabs>
          <w:tab w:val="left" w:pos="2160"/>
        </w:tabs>
        <w:ind w:left="2880" w:hanging="2880"/>
        <w:rPr>
          <w:rFonts w:ascii="Arial" w:hAnsi="Arial" w:cs="Arial"/>
          <w:sz w:val="24"/>
          <w:szCs w:val="24"/>
        </w:rPr>
      </w:pPr>
    </w:p>
    <w:p w14:paraId="1DD1B89D" w14:textId="77777777" w:rsidR="00312770" w:rsidRPr="00A32606" w:rsidRDefault="00312770" w:rsidP="00312770">
      <w:pPr>
        <w:tabs>
          <w:tab w:val="clear" w:pos="709"/>
          <w:tab w:val="left" w:pos="720"/>
          <w:tab w:val="left" w:pos="2160"/>
        </w:tabs>
        <w:ind w:left="2880" w:hanging="2880"/>
        <w:rPr>
          <w:rFonts w:ascii="Arial" w:hAnsi="Arial" w:cs="Arial"/>
          <w:sz w:val="24"/>
          <w:szCs w:val="24"/>
        </w:rPr>
      </w:pPr>
      <w:r w:rsidRPr="00A32606">
        <w:rPr>
          <w:rFonts w:ascii="Arial" w:hAnsi="Arial" w:cs="Arial"/>
          <w:sz w:val="24"/>
          <w:szCs w:val="24"/>
        </w:rPr>
        <w:tab/>
      </w:r>
      <w:r w:rsidRPr="00A32606">
        <w:rPr>
          <w:rFonts w:ascii="Arial" w:hAnsi="Arial" w:cs="Arial"/>
          <w:sz w:val="24"/>
          <w:szCs w:val="24"/>
        </w:rPr>
        <w:tab/>
      </w:r>
      <w:r w:rsidR="00C2467D" w:rsidRPr="00A32606">
        <w:rPr>
          <w:rFonts w:ascii="Arial" w:hAnsi="Arial" w:cs="Arial"/>
          <w:sz w:val="24"/>
          <w:szCs w:val="24"/>
        </w:rPr>
        <w:tab/>
      </w:r>
      <w:r w:rsidRPr="00A32606">
        <w:rPr>
          <w:rFonts w:ascii="Arial" w:hAnsi="Arial" w:cs="Arial"/>
          <w:sz w:val="24"/>
          <w:szCs w:val="24"/>
        </w:rPr>
        <w:t>(iv)</w:t>
      </w:r>
      <w:r w:rsidRPr="00A32606">
        <w:rPr>
          <w:rFonts w:ascii="Arial" w:hAnsi="Arial" w:cs="Arial"/>
          <w:sz w:val="24"/>
          <w:szCs w:val="24"/>
        </w:rPr>
        <w:tab/>
        <w:t>the execution and completion of the Sub-Contract Supply;</w:t>
      </w:r>
    </w:p>
    <w:p w14:paraId="1DD1B89E" w14:textId="77777777" w:rsidR="00312770" w:rsidRPr="00A32606" w:rsidRDefault="00312770" w:rsidP="00312770">
      <w:pPr>
        <w:tabs>
          <w:tab w:val="clear" w:pos="709"/>
          <w:tab w:val="left" w:pos="720"/>
          <w:tab w:val="left" w:pos="2160"/>
        </w:tabs>
        <w:ind w:left="2880" w:hanging="2880"/>
        <w:rPr>
          <w:rFonts w:ascii="Arial" w:hAnsi="Arial" w:cs="Arial"/>
          <w:sz w:val="24"/>
          <w:szCs w:val="24"/>
        </w:rPr>
      </w:pPr>
    </w:p>
    <w:p w14:paraId="1DD1B89F" w14:textId="77777777" w:rsidR="00312770" w:rsidRPr="00A32606" w:rsidRDefault="00312770" w:rsidP="00312770">
      <w:pPr>
        <w:tabs>
          <w:tab w:val="clear" w:pos="709"/>
          <w:tab w:val="left" w:pos="720"/>
          <w:tab w:val="left" w:pos="2160"/>
        </w:tabs>
        <w:ind w:left="2880" w:hanging="2880"/>
        <w:rPr>
          <w:rFonts w:ascii="Arial" w:hAnsi="Arial" w:cs="Arial"/>
          <w:sz w:val="24"/>
          <w:szCs w:val="24"/>
        </w:rPr>
      </w:pPr>
      <w:r w:rsidRPr="00A32606">
        <w:rPr>
          <w:rFonts w:ascii="Arial" w:hAnsi="Arial" w:cs="Arial"/>
          <w:sz w:val="24"/>
          <w:szCs w:val="24"/>
        </w:rPr>
        <w:tab/>
      </w:r>
      <w:r w:rsidRPr="00A32606">
        <w:rPr>
          <w:rFonts w:ascii="Arial" w:hAnsi="Arial" w:cs="Arial"/>
          <w:sz w:val="24"/>
          <w:szCs w:val="24"/>
        </w:rPr>
        <w:tab/>
      </w:r>
      <w:r w:rsidR="00C2467D" w:rsidRPr="00A32606">
        <w:rPr>
          <w:rFonts w:ascii="Arial" w:hAnsi="Arial" w:cs="Arial"/>
          <w:sz w:val="24"/>
          <w:szCs w:val="24"/>
        </w:rPr>
        <w:tab/>
      </w:r>
      <w:r w:rsidRPr="00A32606">
        <w:rPr>
          <w:rFonts w:ascii="Arial" w:hAnsi="Arial" w:cs="Arial"/>
          <w:sz w:val="24"/>
          <w:szCs w:val="24"/>
        </w:rPr>
        <w:t>(v)</w:t>
      </w:r>
      <w:r w:rsidRPr="00A32606">
        <w:rPr>
          <w:rFonts w:ascii="Arial" w:hAnsi="Arial" w:cs="Arial"/>
          <w:sz w:val="24"/>
          <w:szCs w:val="24"/>
        </w:rPr>
        <w:tab/>
        <w:t>the Sub-Contract Supply will, on completion of the Main Contract, comply with all Applicable Laws and Standards (as such capitalised terms are defined in the Main Contract);</w:t>
      </w:r>
    </w:p>
    <w:p w14:paraId="1DD1B8A0" w14:textId="77777777" w:rsidR="00312770" w:rsidRPr="00A32606" w:rsidRDefault="00312770" w:rsidP="00312770">
      <w:pPr>
        <w:tabs>
          <w:tab w:val="left" w:pos="2160"/>
        </w:tabs>
        <w:ind w:left="2880" w:hanging="2880"/>
        <w:rPr>
          <w:rFonts w:ascii="Arial" w:hAnsi="Arial" w:cs="Arial"/>
          <w:sz w:val="24"/>
          <w:szCs w:val="24"/>
        </w:rPr>
      </w:pPr>
    </w:p>
    <w:p w14:paraId="1DD1B8A1" w14:textId="77777777" w:rsidR="00312770" w:rsidRPr="00A32606" w:rsidRDefault="00312770" w:rsidP="00312770">
      <w:pPr>
        <w:tabs>
          <w:tab w:val="clear" w:pos="709"/>
          <w:tab w:val="left" w:pos="720"/>
        </w:tabs>
        <w:ind w:left="1440" w:hanging="1440"/>
        <w:rPr>
          <w:rFonts w:ascii="Arial" w:hAnsi="Arial" w:cs="Arial"/>
          <w:sz w:val="24"/>
          <w:szCs w:val="24"/>
        </w:rPr>
      </w:pPr>
      <w:r w:rsidRPr="00A32606">
        <w:rPr>
          <w:rFonts w:ascii="Arial" w:hAnsi="Arial" w:cs="Arial"/>
          <w:sz w:val="24"/>
          <w:szCs w:val="24"/>
        </w:rPr>
        <w:tab/>
        <w:t>(c)</w:t>
      </w:r>
      <w:r w:rsidRPr="00A32606">
        <w:rPr>
          <w:rFonts w:ascii="Arial" w:hAnsi="Arial" w:cs="Arial"/>
          <w:sz w:val="24"/>
          <w:szCs w:val="24"/>
        </w:rPr>
        <w:tab/>
        <w:t>the Sub-Contract Supply will be reasonably fit for the purposes for which they are intended (awareness of which purposes the Sub-Contractor hereby acknowledges) and in particular but without limitation will be so fit for the period and with a rate of deterioration reasonably to be expected of high quality, reliable, well designed and engineered goods, materials and construction; and</w:t>
      </w:r>
    </w:p>
    <w:p w14:paraId="1DD1B8A2" w14:textId="77777777" w:rsidR="00312770" w:rsidRPr="00A32606" w:rsidRDefault="00312770" w:rsidP="00312770">
      <w:pPr>
        <w:tabs>
          <w:tab w:val="clear" w:pos="709"/>
          <w:tab w:val="left" w:pos="720"/>
        </w:tabs>
        <w:ind w:left="1440" w:hanging="1440"/>
        <w:rPr>
          <w:rFonts w:ascii="Arial" w:hAnsi="Arial" w:cs="Arial"/>
          <w:sz w:val="24"/>
          <w:szCs w:val="24"/>
        </w:rPr>
      </w:pPr>
    </w:p>
    <w:p w14:paraId="1DD1B8A3" w14:textId="77777777" w:rsidR="00312770" w:rsidRPr="00A32606" w:rsidRDefault="00312770" w:rsidP="00312770">
      <w:pPr>
        <w:tabs>
          <w:tab w:val="clear" w:pos="709"/>
          <w:tab w:val="left" w:pos="720"/>
        </w:tabs>
        <w:ind w:left="1440" w:hanging="1440"/>
        <w:rPr>
          <w:rFonts w:ascii="Arial" w:hAnsi="Arial" w:cs="Arial"/>
          <w:sz w:val="24"/>
          <w:szCs w:val="24"/>
        </w:rPr>
      </w:pPr>
      <w:r w:rsidRPr="00A32606">
        <w:rPr>
          <w:rFonts w:ascii="Arial" w:hAnsi="Arial" w:cs="Arial"/>
          <w:sz w:val="24"/>
          <w:szCs w:val="24"/>
        </w:rPr>
        <w:tab/>
        <w:t xml:space="preserve">(d) </w:t>
      </w:r>
      <w:r w:rsidRPr="00A32606">
        <w:rPr>
          <w:rFonts w:ascii="Arial" w:hAnsi="Arial" w:cs="Arial"/>
          <w:sz w:val="24"/>
          <w:szCs w:val="24"/>
        </w:rPr>
        <w:tab/>
        <w:t>it has the right to grant to the Company all licences (including without limitation all rights to sub-licence) of all intellectual property rights as contemplated in this Agreement.</w:t>
      </w:r>
    </w:p>
    <w:p w14:paraId="1DD1B8A4" w14:textId="77777777" w:rsidR="00312770" w:rsidRPr="00A32606" w:rsidRDefault="00312770" w:rsidP="00312770">
      <w:pPr>
        <w:tabs>
          <w:tab w:val="clear" w:pos="709"/>
          <w:tab w:val="left" w:pos="720"/>
        </w:tabs>
        <w:ind w:left="1440" w:hanging="1440"/>
        <w:rPr>
          <w:rFonts w:ascii="Arial" w:hAnsi="Arial" w:cs="Arial"/>
          <w:sz w:val="24"/>
          <w:szCs w:val="24"/>
        </w:rPr>
      </w:pPr>
    </w:p>
    <w:p w14:paraId="1DD1B8A5" w14:textId="77777777" w:rsidR="00312770" w:rsidRPr="00A32606" w:rsidRDefault="00312770" w:rsidP="00312770">
      <w:pPr>
        <w:tabs>
          <w:tab w:val="clear" w:pos="709"/>
          <w:tab w:val="left" w:pos="720"/>
        </w:tabs>
        <w:ind w:left="709" w:hanging="1440"/>
        <w:rPr>
          <w:rFonts w:ascii="Arial" w:hAnsi="Arial" w:cs="Arial"/>
          <w:sz w:val="24"/>
          <w:szCs w:val="24"/>
        </w:rPr>
      </w:pPr>
      <w:r w:rsidRPr="00A32606">
        <w:rPr>
          <w:rFonts w:ascii="Arial" w:hAnsi="Arial" w:cs="Arial"/>
          <w:sz w:val="24"/>
          <w:szCs w:val="24"/>
        </w:rPr>
        <w:tab/>
      </w:r>
      <w:r w:rsidRPr="00A32606">
        <w:rPr>
          <w:rFonts w:ascii="Arial" w:hAnsi="Arial" w:cs="Arial"/>
          <w:sz w:val="24"/>
          <w:szCs w:val="24"/>
        </w:rPr>
        <w:tab/>
        <w:t>For the purposes of construing the warranties in this Clause 1 references to the Sub-Contract Supply shall include any part of the Sub-Contract Supply. Each warranty shall be construed as a separate warranty and shall not be limited by reference to, or reference from, the terms of any other warranty or any other term of the Sub-Contract.</w:t>
      </w:r>
    </w:p>
    <w:p w14:paraId="1DD1B8A6" w14:textId="77777777" w:rsidR="00312770" w:rsidRPr="00A32606" w:rsidRDefault="00312770" w:rsidP="00312770">
      <w:pPr>
        <w:tabs>
          <w:tab w:val="clear" w:pos="709"/>
          <w:tab w:val="left" w:pos="720"/>
        </w:tabs>
        <w:ind w:left="1440" w:hanging="1440"/>
        <w:rPr>
          <w:rFonts w:ascii="Arial" w:hAnsi="Arial" w:cs="Arial"/>
          <w:sz w:val="24"/>
          <w:szCs w:val="24"/>
        </w:rPr>
      </w:pPr>
    </w:p>
    <w:p w14:paraId="1DD1B8A7"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2.</w:t>
      </w:r>
      <w:r w:rsidRPr="00A32606">
        <w:rPr>
          <w:rFonts w:ascii="Arial" w:hAnsi="Arial" w:cs="Arial"/>
          <w:sz w:val="24"/>
          <w:szCs w:val="24"/>
        </w:rPr>
        <w:tab/>
        <w:t>The Sub-Contractor shall, save in so far as he is delayed by any event in respect of which the Supplier is granted an extension of time under the Main Contract for completion of the Supply:</w:t>
      </w:r>
    </w:p>
    <w:p w14:paraId="1DD1B8A8" w14:textId="77777777" w:rsidR="00312770" w:rsidRPr="00A32606" w:rsidRDefault="00312770" w:rsidP="00312770">
      <w:pPr>
        <w:ind w:left="720" w:hanging="720"/>
        <w:rPr>
          <w:rFonts w:ascii="Arial" w:hAnsi="Arial" w:cs="Arial"/>
          <w:sz w:val="24"/>
          <w:szCs w:val="24"/>
        </w:rPr>
      </w:pPr>
    </w:p>
    <w:p w14:paraId="1DD1B8A9" w14:textId="77777777" w:rsidR="00312770" w:rsidRPr="00A32606" w:rsidRDefault="00312770" w:rsidP="000343CE">
      <w:pPr>
        <w:numPr>
          <w:ilvl w:val="0"/>
          <w:numId w:val="28"/>
        </w:numPr>
        <w:tabs>
          <w:tab w:val="clear" w:pos="709"/>
          <w:tab w:val="clear" w:pos="1559"/>
          <w:tab w:val="clear" w:pos="2268"/>
          <w:tab w:val="clear" w:pos="2977"/>
          <w:tab w:val="clear" w:pos="3686"/>
          <w:tab w:val="clear" w:pos="4394"/>
          <w:tab w:val="clear" w:pos="8789"/>
          <w:tab w:val="left" w:pos="720"/>
        </w:tabs>
        <w:spacing w:line="260" w:lineRule="exact"/>
        <w:ind w:left="1080"/>
        <w:rPr>
          <w:rFonts w:ascii="Arial" w:hAnsi="Arial" w:cs="Arial"/>
          <w:sz w:val="24"/>
          <w:szCs w:val="24"/>
        </w:rPr>
      </w:pPr>
      <w:r w:rsidRPr="00A32606">
        <w:rPr>
          <w:rFonts w:ascii="Arial" w:hAnsi="Arial" w:cs="Arial"/>
          <w:sz w:val="24"/>
          <w:szCs w:val="24"/>
        </w:rPr>
        <w:t>execute, complete [and maintain]</w:t>
      </w:r>
      <w:r w:rsidRPr="00A32606">
        <w:rPr>
          <w:rStyle w:val="FootnoteReference"/>
          <w:rFonts w:ascii="Arial" w:hAnsi="Arial" w:cs="Arial"/>
          <w:sz w:val="24"/>
          <w:szCs w:val="24"/>
        </w:rPr>
        <w:footnoteReference w:id="2"/>
      </w:r>
      <w:r w:rsidRPr="00A32606">
        <w:rPr>
          <w:rFonts w:ascii="Arial" w:hAnsi="Arial" w:cs="Arial"/>
          <w:sz w:val="24"/>
          <w:szCs w:val="24"/>
        </w:rPr>
        <w:t xml:space="preserve"> the Sub-Contract Supply in accordance with the provisions of the Sub-Contract; and</w:t>
      </w:r>
    </w:p>
    <w:p w14:paraId="1DD1B8AA" w14:textId="77777777" w:rsidR="00312770" w:rsidRPr="00A32606" w:rsidRDefault="00312770" w:rsidP="00312770">
      <w:pPr>
        <w:tabs>
          <w:tab w:val="clear" w:pos="709"/>
          <w:tab w:val="left" w:pos="720"/>
        </w:tabs>
        <w:ind w:left="1058" w:hanging="698"/>
        <w:rPr>
          <w:rFonts w:ascii="Arial" w:hAnsi="Arial" w:cs="Arial"/>
          <w:sz w:val="24"/>
          <w:szCs w:val="24"/>
        </w:rPr>
      </w:pPr>
    </w:p>
    <w:p w14:paraId="1DD1B8AB" w14:textId="77777777" w:rsidR="00312770" w:rsidRPr="00A32606" w:rsidRDefault="00312770" w:rsidP="000343CE">
      <w:pPr>
        <w:numPr>
          <w:ilvl w:val="0"/>
          <w:numId w:val="28"/>
        </w:numPr>
        <w:tabs>
          <w:tab w:val="clear" w:pos="709"/>
          <w:tab w:val="clear" w:pos="1559"/>
          <w:tab w:val="clear" w:pos="2268"/>
          <w:tab w:val="clear" w:pos="2977"/>
          <w:tab w:val="clear" w:pos="3686"/>
          <w:tab w:val="clear" w:pos="4394"/>
          <w:tab w:val="clear" w:pos="8789"/>
          <w:tab w:val="left" w:pos="720"/>
        </w:tabs>
        <w:spacing w:line="260" w:lineRule="exact"/>
        <w:ind w:left="1080"/>
        <w:rPr>
          <w:rFonts w:ascii="Arial" w:hAnsi="Arial" w:cs="Arial"/>
          <w:sz w:val="24"/>
          <w:szCs w:val="24"/>
        </w:rPr>
      </w:pPr>
      <w:r w:rsidRPr="00A32606">
        <w:rPr>
          <w:rFonts w:ascii="Arial" w:hAnsi="Arial" w:cs="Arial"/>
          <w:sz w:val="24"/>
          <w:szCs w:val="24"/>
        </w:rPr>
        <w:t>ensure that the Supplier shall not become entitled to any extension of time for completion of the Supply or to claim any additional payment under the Main Contract due to any failure or delay by the Sub-Contractor.</w:t>
      </w:r>
    </w:p>
    <w:p w14:paraId="1DD1B8AC" w14:textId="77777777" w:rsidR="00312770" w:rsidRPr="00A32606" w:rsidRDefault="00312770" w:rsidP="00312770">
      <w:pPr>
        <w:tabs>
          <w:tab w:val="clear" w:pos="709"/>
          <w:tab w:val="left" w:pos="720"/>
        </w:tabs>
        <w:ind w:left="1418" w:hanging="698"/>
        <w:rPr>
          <w:rFonts w:ascii="Arial" w:hAnsi="Arial" w:cs="Arial"/>
          <w:sz w:val="24"/>
          <w:szCs w:val="24"/>
        </w:rPr>
      </w:pPr>
    </w:p>
    <w:p w14:paraId="1DD1B8AD"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3.</w:t>
      </w:r>
      <w:r w:rsidRPr="00A32606">
        <w:rPr>
          <w:rFonts w:ascii="Arial" w:hAnsi="Arial" w:cs="Arial"/>
          <w:sz w:val="24"/>
          <w:szCs w:val="24"/>
        </w:rPr>
        <w:tab/>
        <w:t>The Sub-Contractor shall from time to time supply the Company and the Supplier with such information as either may reasonably require.</w:t>
      </w:r>
    </w:p>
    <w:p w14:paraId="1DD1B8AE" w14:textId="77777777" w:rsidR="00312770" w:rsidRPr="00A32606" w:rsidRDefault="00312770" w:rsidP="00312770">
      <w:pPr>
        <w:ind w:left="720" w:hanging="720"/>
        <w:rPr>
          <w:rFonts w:ascii="Arial" w:hAnsi="Arial" w:cs="Arial"/>
          <w:sz w:val="24"/>
          <w:szCs w:val="24"/>
        </w:rPr>
      </w:pPr>
    </w:p>
    <w:p w14:paraId="1DD1B8AF"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lastRenderedPageBreak/>
        <w:t>4.</w:t>
      </w:r>
      <w:r w:rsidRPr="00A32606">
        <w:rPr>
          <w:rFonts w:ascii="Arial" w:hAnsi="Arial" w:cs="Arial"/>
          <w:sz w:val="24"/>
          <w:szCs w:val="24"/>
        </w:rPr>
        <w:tab/>
        <w:t>To the extent that the intellectual property rights in any and all Documents have not already vested in the Company or the Supplier, the Sub-Contractor hereby grants to the Company an irrevocable, non-exclusive, non-terminable, royalty-free licence to copy and make full use of any and all Documents and all amendments and additions to them and any works, designs or inventions of the Sub-Contractor incorporated or referred to in them for the following purposes:</w:t>
      </w:r>
    </w:p>
    <w:p w14:paraId="1DD1B8B0" w14:textId="77777777" w:rsidR="00312770" w:rsidRPr="00A32606" w:rsidRDefault="00312770" w:rsidP="00312770">
      <w:pPr>
        <w:ind w:left="720" w:hanging="720"/>
        <w:rPr>
          <w:rFonts w:ascii="Arial" w:hAnsi="Arial" w:cs="Arial"/>
          <w:sz w:val="24"/>
          <w:szCs w:val="24"/>
        </w:rPr>
      </w:pPr>
    </w:p>
    <w:p w14:paraId="1DD1B8B1" w14:textId="77777777" w:rsidR="00312770" w:rsidRPr="00A32606" w:rsidRDefault="00312770" w:rsidP="000343CE">
      <w:pPr>
        <w:numPr>
          <w:ilvl w:val="0"/>
          <w:numId w:val="29"/>
        </w:numPr>
        <w:tabs>
          <w:tab w:val="clear" w:pos="709"/>
          <w:tab w:val="clear" w:pos="1559"/>
          <w:tab w:val="clear" w:pos="2268"/>
          <w:tab w:val="clear" w:pos="2977"/>
          <w:tab w:val="clear" w:pos="3686"/>
          <w:tab w:val="clear" w:pos="4394"/>
          <w:tab w:val="clear" w:pos="8789"/>
          <w:tab w:val="left" w:pos="720"/>
        </w:tabs>
        <w:spacing w:line="260" w:lineRule="exact"/>
        <w:rPr>
          <w:rFonts w:ascii="Arial" w:hAnsi="Arial" w:cs="Arial"/>
          <w:sz w:val="24"/>
          <w:szCs w:val="24"/>
        </w:rPr>
      </w:pPr>
      <w:r w:rsidRPr="00A32606">
        <w:rPr>
          <w:rFonts w:ascii="Arial" w:hAnsi="Arial" w:cs="Arial"/>
          <w:sz w:val="24"/>
          <w:szCs w:val="24"/>
        </w:rPr>
        <w:t>understanding the Supply;</w:t>
      </w:r>
    </w:p>
    <w:p w14:paraId="1DD1B8B2" w14:textId="77777777" w:rsidR="00312770" w:rsidRPr="00A32606" w:rsidRDefault="00312770" w:rsidP="00312770">
      <w:pPr>
        <w:tabs>
          <w:tab w:val="clear" w:pos="709"/>
          <w:tab w:val="left" w:pos="720"/>
        </w:tabs>
        <w:ind w:left="1080"/>
        <w:rPr>
          <w:rFonts w:ascii="Arial" w:hAnsi="Arial" w:cs="Arial"/>
          <w:sz w:val="24"/>
          <w:szCs w:val="24"/>
        </w:rPr>
      </w:pPr>
    </w:p>
    <w:p w14:paraId="1DD1B8B3" w14:textId="77777777" w:rsidR="00312770" w:rsidRPr="00A32606" w:rsidRDefault="00312770" w:rsidP="000343CE">
      <w:pPr>
        <w:numPr>
          <w:ilvl w:val="0"/>
          <w:numId w:val="29"/>
        </w:numPr>
        <w:tabs>
          <w:tab w:val="clear" w:pos="709"/>
          <w:tab w:val="clear" w:pos="1559"/>
          <w:tab w:val="clear" w:pos="2268"/>
          <w:tab w:val="clear" w:pos="2977"/>
          <w:tab w:val="clear" w:pos="3686"/>
          <w:tab w:val="clear" w:pos="4394"/>
          <w:tab w:val="clear" w:pos="8789"/>
          <w:tab w:val="left" w:pos="720"/>
        </w:tabs>
        <w:spacing w:line="260" w:lineRule="exact"/>
        <w:rPr>
          <w:rFonts w:ascii="Arial" w:hAnsi="Arial" w:cs="Arial"/>
          <w:sz w:val="24"/>
          <w:szCs w:val="24"/>
        </w:rPr>
      </w:pPr>
      <w:r w:rsidRPr="00A32606">
        <w:rPr>
          <w:rFonts w:ascii="Arial" w:hAnsi="Arial" w:cs="Arial"/>
          <w:sz w:val="24"/>
          <w:szCs w:val="24"/>
        </w:rPr>
        <w:t>operating, maintaining, repairing, modifying, altering, enhancing, re-figuring, correcting, replacing, re-procuring and re-tendering the Supply;</w:t>
      </w:r>
    </w:p>
    <w:p w14:paraId="1DD1B8B4" w14:textId="77777777" w:rsidR="00312770" w:rsidRPr="00A32606" w:rsidRDefault="00312770" w:rsidP="00312770">
      <w:pPr>
        <w:tabs>
          <w:tab w:val="clear" w:pos="709"/>
          <w:tab w:val="left" w:pos="720"/>
        </w:tabs>
        <w:rPr>
          <w:rFonts w:ascii="Arial" w:hAnsi="Arial" w:cs="Arial"/>
          <w:sz w:val="24"/>
          <w:szCs w:val="24"/>
        </w:rPr>
      </w:pPr>
    </w:p>
    <w:p w14:paraId="1DD1B8B5" w14:textId="77777777" w:rsidR="00312770" w:rsidRPr="00A32606" w:rsidRDefault="00312770" w:rsidP="000343CE">
      <w:pPr>
        <w:numPr>
          <w:ilvl w:val="0"/>
          <w:numId w:val="29"/>
        </w:numPr>
        <w:tabs>
          <w:tab w:val="clear" w:pos="709"/>
          <w:tab w:val="clear" w:pos="1559"/>
          <w:tab w:val="clear" w:pos="2268"/>
          <w:tab w:val="clear" w:pos="2977"/>
          <w:tab w:val="clear" w:pos="3686"/>
          <w:tab w:val="clear" w:pos="4394"/>
          <w:tab w:val="clear" w:pos="8789"/>
          <w:tab w:val="left" w:pos="720"/>
        </w:tabs>
        <w:spacing w:line="260" w:lineRule="exact"/>
        <w:rPr>
          <w:rFonts w:ascii="Arial" w:hAnsi="Arial" w:cs="Arial"/>
          <w:sz w:val="24"/>
          <w:szCs w:val="24"/>
        </w:rPr>
      </w:pPr>
      <w:r w:rsidRPr="00A32606">
        <w:rPr>
          <w:rFonts w:ascii="Arial" w:hAnsi="Arial" w:cs="Arial"/>
          <w:sz w:val="24"/>
          <w:szCs w:val="24"/>
        </w:rPr>
        <w:t>extending, interfacing with, integrating with, connecting into and adjusting the Supply;</w:t>
      </w:r>
    </w:p>
    <w:p w14:paraId="1DD1B8B6" w14:textId="77777777" w:rsidR="00312770" w:rsidRPr="00A32606" w:rsidRDefault="00312770" w:rsidP="00312770">
      <w:pPr>
        <w:tabs>
          <w:tab w:val="clear" w:pos="709"/>
          <w:tab w:val="left" w:pos="720"/>
        </w:tabs>
        <w:rPr>
          <w:rFonts w:ascii="Arial" w:hAnsi="Arial" w:cs="Arial"/>
          <w:sz w:val="24"/>
          <w:szCs w:val="24"/>
        </w:rPr>
      </w:pPr>
    </w:p>
    <w:p w14:paraId="1DD1B8B7" w14:textId="77777777" w:rsidR="00312770" w:rsidRPr="00A32606" w:rsidRDefault="00312770" w:rsidP="000343CE">
      <w:pPr>
        <w:numPr>
          <w:ilvl w:val="0"/>
          <w:numId w:val="29"/>
        </w:numPr>
        <w:tabs>
          <w:tab w:val="clear" w:pos="709"/>
          <w:tab w:val="clear" w:pos="1559"/>
          <w:tab w:val="clear" w:pos="2268"/>
          <w:tab w:val="clear" w:pos="2977"/>
          <w:tab w:val="clear" w:pos="3686"/>
          <w:tab w:val="clear" w:pos="4394"/>
          <w:tab w:val="clear" w:pos="8789"/>
          <w:tab w:val="left" w:pos="720"/>
        </w:tabs>
        <w:spacing w:line="260" w:lineRule="exact"/>
        <w:rPr>
          <w:rFonts w:ascii="Arial" w:hAnsi="Arial" w:cs="Arial"/>
          <w:sz w:val="24"/>
          <w:szCs w:val="24"/>
        </w:rPr>
      </w:pPr>
      <w:r w:rsidRPr="00A32606">
        <w:rPr>
          <w:rFonts w:ascii="Arial" w:hAnsi="Arial" w:cs="Arial"/>
          <w:sz w:val="24"/>
          <w:szCs w:val="24"/>
        </w:rPr>
        <w:t>enabling the Company to carry out the operation, maintenance repair, renewal and enhancement of the Underground Network (as such capitalised terms are defined in the Main Contract);</w:t>
      </w:r>
    </w:p>
    <w:p w14:paraId="1DD1B8B8" w14:textId="77777777" w:rsidR="00312770" w:rsidRPr="00A32606" w:rsidRDefault="00312770" w:rsidP="00312770">
      <w:pPr>
        <w:tabs>
          <w:tab w:val="clear" w:pos="709"/>
          <w:tab w:val="left" w:pos="720"/>
        </w:tabs>
        <w:rPr>
          <w:rFonts w:ascii="Arial" w:hAnsi="Arial" w:cs="Arial"/>
          <w:sz w:val="24"/>
          <w:szCs w:val="24"/>
        </w:rPr>
      </w:pPr>
    </w:p>
    <w:p w14:paraId="1DD1B8B9" w14:textId="77777777" w:rsidR="00312770" w:rsidRPr="00A32606" w:rsidRDefault="00312770" w:rsidP="000343CE">
      <w:pPr>
        <w:numPr>
          <w:ilvl w:val="0"/>
          <w:numId w:val="29"/>
        </w:numPr>
        <w:tabs>
          <w:tab w:val="clear" w:pos="709"/>
          <w:tab w:val="clear" w:pos="1559"/>
          <w:tab w:val="clear" w:pos="2268"/>
          <w:tab w:val="clear" w:pos="2977"/>
          <w:tab w:val="clear" w:pos="3686"/>
          <w:tab w:val="clear" w:pos="4394"/>
          <w:tab w:val="clear" w:pos="8789"/>
          <w:tab w:val="left" w:pos="720"/>
        </w:tabs>
        <w:spacing w:line="260" w:lineRule="exact"/>
        <w:rPr>
          <w:rFonts w:ascii="Arial" w:hAnsi="Arial" w:cs="Arial"/>
          <w:sz w:val="24"/>
          <w:szCs w:val="24"/>
        </w:rPr>
      </w:pPr>
      <w:r w:rsidRPr="00A32606">
        <w:rPr>
          <w:rFonts w:ascii="Arial" w:hAnsi="Arial" w:cs="Arial"/>
          <w:sz w:val="24"/>
          <w:szCs w:val="24"/>
        </w:rPr>
        <w:t>executing and completing the Supply; and</w:t>
      </w:r>
    </w:p>
    <w:p w14:paraId="1DD1B8BA" w14:textId="77777777" w:rsidR="00312770" w:rsidRPr="00A32606" w:rsidRDefault="00312770" w:rsidP="00312770">
      <w:pPr>
        <w:tabs>
          <w:tab w:val="clear" w:pos="709"/>
          <w:tab w:val="left" w:pos="720"/>
        </w:tabs>
        <w:rPr>
          <w:rFonts w:ascii="Arial" w:hAnsi="Arial" w:cs="Arial"/>
          <w:sz w:val="24"/>
          <w:szCs w:val="24"/>
        </w:rPr>
      </w:pPr>
    </w:p>
    <w:p w14:paraId="1DD1B8BB" w14:textId="77777777" w:rsidR="00312770" w:rsidRPr="00A32606" w:rsidRDefault="00312770" w:rsidP="000343CE">
      <w:pPr>
        <w:numPr>
          <w:ilvl w:val="0"/>
          <w:numId w:val="29"/>
        </w:numPr>
        <w:tabs>
          <w:tab w:val="clear" w:pos="709"/>
          <w:tab w:val="clear" w:pos="1559"/>
          <w:tab w:val="clear" w:pos="2268"/>
          <w:tab w:val="clear" w:pos="2977"/>
          <w:tab w:val="clear" w:pos="3686"/>
          <w:tab w:val="clear" w:pos="4394"/>
          <w:tab w:val="clear" w:pos="8789"/>
          <w:tab w:val="left" w:pos="720"/>
        </w:tabs>
        <w:spacing w:line="260" w:lineRule="exact"/>
        <w:rPr>
          <w:rFonts w:ascii="Arial" w:hAnsi="Arial" w:cs="Arial"/>
          <w:sz w:val="24"/>
          <w:szCs w:val="24"/>
        </w:rPr>
      </w:pPr>
      <w:r w:rsidRPr="00A32606">
        <w:rPr>
          <w:rFonts w:ascii="Arial" w:hAnsi="Arial" w:cs="Arial"/>
          <w:sz w:val="24"/>
          <w:szCs w:val="24"/>
        </w:rPr>
        <w:t>enabling the Company to perform their functions and duties as Infrastructure Manager and Operator of the Underground Network (as such capitalised terms are defined in the Main Contract)</w:t>
      </w:r>
    </w:p>
    <w:p w14:paraId="1DD1B8BC" w14:textId="77777777" w:rsidR="00312770" w:rsidRPr="00A32606" w:rsidRDefault="00312770" w:rsidP="00312770">
      <w:pPr>
        <w:rPr>
          <w:rFonts w:ascii="Arial" w:hAnsi="Arial" w:cs="Arial"/>
          <w:sz w:val="24"/>
          <w:szCs w:val="24"/>
        </w:rPr>
      </w:pPr>
    </w:p>
    <w:p w14:paraId="1DD1B8BD" w14:textId="77777777" w:rsidR="00312770" w:rsidRPr="00A32606" w:rsidRDefault="00312770" w:rsidP="00312770">
      <w:pPr>
        <w:ind w:left="720"/>
        <w:rPr>
          <w:rFonts w:ascii="Arial" w:hAnsi="Arial" w:cs="Arial"/>
          <w:sz w:val="24"/>
          <w:szCs w:val="24"/>
        </w:rPr>
      </w:pPr>
      <w:r w:rsidRPr="00A32606">
        <w:rPr>
          <w:rFonts w:ascii="Arial" w:hAnsi="Arial" w:cs="Arial"/>
          <w:sz w:val="24"/>
          <w:szCs w:val="24"/>
        </w:rPr>
        <w:t xml:space="preserve">provided always that the Supplier shall not be liable for the consequences of any use of the Documents as aforesaid for any other purpose.  Such licence shall carry the right to grant sub-licences and shall be transferable to third parties without the prior consent of the Sub-Contractor.  </w:t>
      </w:r>
    </w:p>
    <w:p w14:paraId="1DD1B8BE" w14:textId="77777777" w:rsidR="00312770" w:rsidRPr="00A32606" w:rsidRDefault="00312770" w:rsidP="00312770">
      <w:pPr>
        <w:ind w:left="720"/>
        <w:rPr>
          <w:rFonts w:ascii="Arial" w:hAnsi="Arial" w:cs="Arial"/>
          <w:sz w:val="24"/>
          <w:szCs w:val="24"/>
        </w:rPr>
      </w:pPr>
    </w:p>
    <w:p w14:paraId="1DD1B8BF" w14:textId="77777777" w:rsidR="00312770" w:rsidRPr="00A32606" w:rsidRDefault="00312770" w:rsidP="00312770">
      <w:pPr>
        <w:ind w:left="720"/>
        <w:rPr>
          <w:rFonts w:ascii="Arial" w:hAnsi="Arial" w:cs="Arial"/>
          <w:sz w:val="24"/>
          <w:szCs w:val="24"/>
        </w:rPr>
      </w:pPr>
      <w:r w:rsidRPr="00A32606">
        <w:rPr>
          <w:rFonts w:ascii="Arial" w:hAnsi="Arial" w:cs="Arial"/>
          <w:sz w:val="24"/>
          <w:szCs w:val="24"/>
        </w:rPr>
        <w:t>For the purposes of this Clause, the term “</w:t>
      </w:r>
      <w:r w:rsidRPr="00A32606">
        <w:rPr>
          <w:rFonts w:ascii="Arial" w:hAnsi="Arial" w:cs="Arial"/>
          <w:b/>
          <w:sz w:val="24"/>
          <w:szCs w:val="24"/>
        </w:rPr>
        <w:t>Documents</w:t>
      </w:r>
      <w:r w:rsidRPr="00A32606">
        <w:rPr>
          <w:rFonts w:ascii="Arial" w:hAnsi="Arial" w:cs="Arial"/>
          <w:sz w:val="24"/>
          <w:szCs w:val="24"/>
        </w:rPr>
        <w:t xml:space="preserve">” shall mean documents, items of information, data, reports, drawings, specifications, plans, software, designs, inventions and any other materials provided by or on behalf of the Sub-Contractor in connection with  the Sub-Contract (whether in existence or to be made).  </w:t>
      </w:r>
    </w:p>
    <w:p w14:paraId="1DD1B8C0" w14:textId="77777777" w:rsidR="00312770" w:rsidRPr="00A32606" w:rsidRDefault="00312770" w:rsidP="00312770">
      <w:pPr>
        <w:rPr>
          <w:rFonts w:ascii="Arial" w:hAnsi="Arial" w:cs="Arial"/>
          <w:sz w:val="24"/>
          <w:szCs w:val="24"/>
        </w:rPr>
      </w:pPr>
    </w:p>
    <w:p w14:paraId="1DD1B8C1" w14:textId="77777777" w:rsidR="00312770" w:rsidRPr="00A32606" w:rsidRDefault="00312770" w:rsidP="00312770">
      <w:pPr>
        <w:rPr>
          <w:rFonts w:ascii="Arial" w:hAnsi="Arial" w:cs="Arial"/>
          <w:sz w:val="24"/>
          <w:szCs w:val="24"/>
        </w:rPr>
      </w:pPr>
      <w:r w:rsidRPr="00A32606">
        <w:rPr>
          <w:rFonts w:ascii="Arial" w:hAnsi="Arial" w:cs="Arial"/>
          <w:sz w:val="24"/>
          <w:szCs w:val="24"/>
        </w:rPr>
        <w:t>5.</w:t>
      </w:r>
      <w:r w:rsidRPr="00A32606">
        <w:rPr>
          <w:rFonts w:ascii="Arial" w:hAnsi="Arial" w:cs="Arial"/>
          <w:sz w:val="24"/>
          <w:szCs w:val="24"/>
        </w:rPr>
        <w:tab/>
        <w:t>The Sub-Contractor agrees:</w:t>
      </w:r>
    </w:p>
    <w:p w14:paraId="1DD1B8C2" w14:textId="77777777" w:rsidR="00312770" w:rsidRPr="00A32606" w:rsidRDefault="00312770" w:rsidP="00312770">
      <w:pPr>
        <w:rPr>
          <w:rFonts w:ascii="Arial" w:hAnsi="Arial" w:cs="Arial"/>
          <w:sz w:val="24"/>
          <w:szCs w:val="24"/>
        </w:rPr>
      </w:pPr>
    </w:p>
    <w:p w14:paraId="1DD1B8C3" w14:textId="77777777" w:rsidR="00312770" w:rsidRPr="00A32606" w:rsidRDefault="00312770" w:rsidP="000343CE">
      <w:pPr>
        <w:numPr>
          <w:ilvl w:val="0"/>
          <w:numId w:val="30"/>
        </w:numPr>
        <w:tabs>
          <w:tab w:val="clear" w:pos="709"/>
          <w:tab w:val="clear" w:pos="1559"/>
          <w:tab w:val="clear" w:pos="2268"/>
          <w:tab w:val="clear" w:pos="2977"/>
          <w:tab w:val="clear" w:pos="3686"/>
          <w:tab w:val="clear" w:pos="4394"/>
          <w:tab w:val="clear" w:pos="8789"/>
          <w:tab w:val="left" w:pos="720"/>
        </w:tabs>
        <w:spacing w:line="260" w:lineRule="exact"/>
        <w:rPr>
          <w:rFonts w:ascii="Arial" w:hAnsi="Arial" w:cs="Arial"/>
          <w:sz w:val="24"/>
          <w:szCs w:val="24"/>
        </w:rPr>
      </w:pPr>
      <w:r w:rsidRPr="00A32606">
        <w:rPr>
          <w:rFonts w:ascii="Arial" w:hAnsi="Arial" w:cs="Arial"/>
          <w:sz w:val="24"/>
          <w:szCs w:val="24"/>
        </w:rPr>
        <w:t>on request at any time to give the Company or any persons authorised by the Company access to the material referred to in Clause 4 and at the Company’s expense to provide copies of any such material; and</w:t>
      </w:r>
    </w:p>
    <w:p w14:paraId="1DD1B8C4" w14:textId="77777777" w:rsidR="00312770" w:rsidRPr="00A32606" w:rsidRDefault="00312770" w:rsidP="00312770">
      <w:pPr>
        <w:tabs>
          <w:tab w:val="clear" w:pos="709"/>
          <w:tab w:val="left" w:pos="720"/>
        </w:tabs>
        <w:ind w:left="1080"/>
        <w:rPr>
          <w:rFonts w:ascii="Arial" w:hAnsi="Arial" w:cs="Arial"/>
          <w:sz w:val="24"/>
          <w:szCs w:val="24"/>
        </w:rPr>
      </w:pPr>
    </w:p>
    <w:p w14:paraId="1DD1B8C5" w14:textId="77777777" w:rsidR="00312770" w:rsidRPr="00A32606" w:rsidRDefault="00312770" w:rsidP="000343CE">
      <w:pPr>
        <w:numPr>
          <w:ilvl w:val="0"/>
          <w:numId w:val="30"/>
        </w:numPr>
        <w:tabs>
          <w:tab w:val="clear" w:pos="709"/>
          <w:tab w:val="clear" w:pos="1559"/>
          <w:tab w:val="clear" w:pos="2268"/>
          <w:tab w:val="clear" w:pos="2977"/>
          <w:tab w:val="clear" w:pos="3686"/>
          <w:tab w:val="clear" w:pos="4394"/>
          <w:tab w:val="clear" w:pos="8789"/>
          <w:tab w:val="left" w:pos="720"/>
        </w:tabs>
        <w:spacing w:line="260" w:lineRule="exact"/>
        <w:rPr>
          <w:rFonts w:ascii="Arial" w:hAnsi="Arial" w:cs="Arial"/>
          <w:sz w:val="24"/>
          <w:szCs w:val="24"/>
        </w:rPr>
      </w:pPr>
      <w:r w:rsidRPr="00A32606">
        <w:rPr>
          <w:rFonts w:ascii="Arial" w:hAnsi="Arial" w:cs="Arial"/>
          <w:sz w:val="24"/>
          <w:szCs w:val="24"/>
        </w:rPr>
        <w:t xml:space="preserve">at the Sub-Contractor’s expense to provide the Company with a set of all such material on completion of the Sub-Contract Supply.  </w:t>
      </w:r>
    </w:p>
    <w:p w14:paraId="1DD1B8C6" w14:textId="77777777" w:rsidR="00312770" w:rsidRPr="00A32606" w:rsidRDefault="00312770" w:rsidP="00312770">
      <w:pPr>
        <w:rPr>
          <w:rFonts w:ascii="Arial" w:hAnsi="Arial" w:cs="Arial"/>
          <w:sz w:val="24"/>
          <w:szCs w:val="24"/>
        </w:rPr>
      </w:pPr>
    </w:p>
    <w:p w14:paraId="1DD1B8C7"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6.</w:t>
      </w:r>
      <w:r w:rsidRPr="00A32606">
        <w:rPr>
          <w:rFonts w:ascii="Arial" w:hAnsi="Arial" w:cs="Arial"/>
          <w:sz w:val="24"/>
          <w:szCs w:val="24"/>
        </w:rPr>
        <w:tab/>
        <w:t>The parties hereby agree that:</w:t>
      </w:r>
    </w:p>
    <w:p w14:paraId="1DD1B8C8" w14:textId="77777777" w:rsidR="00312770" w:rsidRPr="00A32606" w:rsidRDefault="00312770" w:rsidP="00312770">
      <w:pPr>
        <w:rPr>
          <w:rFonts w:ascii="Arial" w:hAnsi="Arial" w:cs="Arial"/>
          <w:sz w:val="24"/>
          <w:szCs w:val="24"/>
        </w:rPr>
      </w:pPr>
    </w:p>
    <w:p w14:paraId="1DD1B8C9" w14:textId="77777777" w:rsidR="00312770" w:rsidRPr="00A32606" w:rsidRDefault="00312770" w:rsidP="00312770">
      <w:pPr>
        <w:tabs>
          <w:tab w:val="clear" w:pos="709"/>
          <w:tab w:val="left" w:pos="720"/>
        </w:tabs>
        <w:ind w:left="1440" w:hanging="1440"/>
        <w:rPr>
          <w:rFonts w:ascii="Arial" w:hAnsi="Arial" w:cs="Arial"/>
          <w:sz w:val="24"/>
          <w:szCs w:val="24"/>
        </w:rPr>
      </w:pPr>
      <w:r w:rsidRPr="00A32606">
        <w:rPr>
          <w:rFonts w:ascii="Arial" w:hAnsi="Arial" w:cs="Arial"/>
          <w:sz w:val="24"/>
          <w:szCs w:val="24"/>
        </w:rPr>
        <w:tab/>
        <w:t>(a)</w:t>
      </w:r>
      <w:r w:rsidRPr="00A32606">
        <w:rPr>
          <w:rFonts w:ascii="Arial" w:hAnsi="Arial" w:cs="Arial"/>
          <w:sz w:val="24"/>
          <w:szCs w:val="24"/>
        </w:rPr>
        <w:tab/>
        <w:t>this Agreement shall be personal to the Sub-Contractor;</w:t>
      </w:r>
    </w:p>
    <w:p w14:paraId="1DD1B8CA" w14:textId="77777777" w:rsidR="00312770" w:rsidRPr="00A32606" w:rsidRDefault="00312770" w:rsidP="00312770">
      <w:pPr>
        <w:rPr>
          <w:rFonts w:ascii="Arial" w:hAnsi="Arial" w:cs="Arial"/>
          <w:sz w:val="24"/>
          <w:szCs w:val="24"/>
        </w:rPr>
      </w:pPr>
    </w:p>
    <w:p w14:paraId="1DD1B8CB" w14:textId="77777777" w:rsidR="00312770" w:rsidRPr="00A32606" w:rsidRDefault="00312770" w:rsidP="00312770">
      <w:pPr>
        <w:tabs>
          <w:tab w:val="clear" w:pos="709"/>
          <w:tab w:val="left" w:pos="720"/>
        </w:tabs>
        <w:ind w:left="1440" w:hanging="1440"/>
        <w:rPr>
          <w:rFonts w:ascii="Arial" w:hAnsi="Arial" w:cs="Arial"/>
          <w:sz w:val="24"/>
          <w:szCs w:val="24"/>
        </w:rPr>
      </w:pPr>
      <w:r w:rsidRPr="00A32606">
        <w:rPr>
          <w:rFonts w:ascii="Arial" w:hAnsi="Arial" w:cs="Arial"/>
          <w:sz w:val="24"/>
          <w:szCs w:val="24"/>
        </w:rPr>
        <w:tab/>
        <w:t>(b)</w:t>
      </w:r>
      <w:r w:rsidRPr="00A32606">
        <w:rPr>
          <w:rFonts w:ascii="Arial" w:hAnsi="Arial" w:cs="Arial"/>
          <w:sz w:val="24"/>
          <w:szCs w:val="24"/>
        </w:rPr>
        <w:tab/>
        <w:t>the Company may assign the benefit of this Agreement to any third party;</w:t>
      </w:r>
    </w:p>
    <w:p w14:paraId="1DD1B8CC" w14:textId="77777777" w:rsidR="00312770" w:rsidRPr="00A32606" w:rsidRDefault="00312770" w:rsidP="00312770">
      <w:pPr>
        <w:rPr>
          <w:rFonts w:ascii="Arial" w:hAnsi="Arial" w:cs="Arial"/>
          <w:sz w:val="24"/>
          <w:szCs w:val="24"/>
        </w:rPr>
      </w:pPr>
    </w:p>
    <w:p w14:paraId="1DD1B8CD" w14:textId="77777777" w:rsidR="00312770" w:rsidRPr="00A32606" w:rsidRDefault="00312770" w:rsidP="00312770">
      <w:pPr>
        <w:tabs>
          <w:tab w:val="clear" w:pos="709"/>
          <w:tab w:val="left" w:pos="720"/>
        </w:tabs>
        <w:ind w:left="1440" w:hanging="1440"/>
        <w:rPr>
          <w:rFonts w:ascii="Arial" w:hAnsi="Arial" w:cs="Arial"/>
          <w:sz w:val="24"/>
          <w:szCs w:val="24"/>
        </w:rPr>
      </w:pPr>
      <w:r w:rsidRPr="00A32606">
        <w:rPr>
          <w:rFonts w:ascii="Arial" w:hAnsi="Arial" w:cs="Arial"/>
          <w:sz w:val="24"/>
          <w:szCs w:val="24"/>
        </w:rPr>
        <w:lastRenderedPageBreak/>
        <w:tab/>
        <w:t>(c)</w:t>
      </w:r>
      <w:r w:rsidRPr="00A32606">
        <w:rPr>
          <w:rFonts w:ascii="Arial" w:hAnsi="Arial" w:cs="Arial"/>
          <w:sz w:val="24"/>
          <w:szCs w:val="24"/>
        </w:rPr>
        <w:tab/>
        <w:t>the rights and remedies contained in this Agreement are cumulative and shall not exclude any other right or remedy available to either party in law or equity.</w:t>
      </w:r>
    </w:p>
    <w:p w14:paraId="1DD1B8CE" w14:textId="77777777" w:rsidR="00312770" w:rsidRPr="00A32606" w:rsidRDefault="00312770" w:rsidP="00312770">
      <w:pPr>
        <w:tabs>
          <w:tab w:val="clear" w:pos="709"/>
          <w:tab w:val="left" w:pos="720"/>
        </w:tabs>
        <w:ind w:left="1440" w:hanging="1440"/>
        <w:rPr>
          <w:rFonts w:ascii="Arial" w:hAnsi="Arial" w:cs="Arial"/>
          <w:sz w:val="24"/>
          <w:szCs w:val="24"/>
        </w:rPr>
      </w:pPr>
    </w:p>
    <w:p w14:paraId="1DD1B8CF"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7.</w:t>
      </w:r>
      <w:r w:rsidRPr="00A32606">
        <w:rPr>
          <w:rFonts w:ascii="Arial" w:hAnsi="Arial" w:cs="Arial"/>
          <w:sz w:val="24"/>
          <w:szCs w:val="24"/>
        </w:rPr>
        <w:tab/>
        <w:t>The Sub-Contractor warrants and undertakes to the Company that he has maintained and will continue to maintain all insurances required to be maintained pursuant to the terms of the Sub-Contract and that, insofar as he is responsible for the design of the Sub-Contract Supply, he has professional indemnity insurance with a limit of indemnity of not less than two million pounds (£2,000,000) in respect of each and every claim which may be made against the Sub-Contractor in respect of the Sub-Contract Supply.  The Sub-Contractor shall maintain such professional indemnity insurance for a period of 12 years from completion of the Supply provided such insurance remains available at commercially reasonable rates and shall notify the Company forthwith if such insurance ceases to be so available.  When deciding whether such insurances are available at commercially reasonable rates, no account shall be taken of any increase in the premium or imposition of terms which arise as a result of the Sub-Contractor’s insurance claims record.</w:t>
      </w:r>
      <w:r w:rsidRPr="00A32606">
        <w:rPr>
          <w:rStyle w:val="FootnoteReference"/>
          <w:rFonts w:ascii="Arial" w:hAnsi="Arial" w:cs="Arial"/>
          <w:sz w:val="24"/>
          <w:szCs w:val="24"/>
        </w:rPr>
        <w:footnoteReference w:id="3"/>
      </w:r>
    </w:p>
    <w:p w14:paraId="1DD1B8D0" w14:textId="77777777" w:rsidR="00312770" w:rsidRPr="00A32606" w:rsidRDefault="00312770" w:rsidP="00312770">
      <w:pPr>
        <w:ind w:left="720" w:hanging="720"/>
        <w:rPr>
          <w:rFonts w:ascii="Arial" w:hAnsi="Arial" w:cs="Arial"/>
          <w:sz w:val="24"/>
          <w:szCs w:val="24"/>
        </w:rPr>
      </w:pPr>
    </w:p>
    <w:p w14:paraId="1DD1B8D1"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8.</w:t>
      </w:r>
      <w:r w:rsidRPr="00A32606">
        <w:rPr>
          <w:rFonts w:ascii="Arial" w:hAnsi="Arial" w:cs="Arial"/>
          <w:sz w:val="24"/>
          <w:szCs w:val="24"/>
        </w:rPr>
        <w:tab/>
        <w:t>If any dispute of any kind whatsoever arises between the parties in connection with this Agreement or the Sub-Contract Supply which raises issues which are in opinion of the Company the same as or substantially the same as issues raised in a related dispute (the “</w:t>
      </w:r>
      <w:r w:rsidRPr="00A32606">
        <w:rPr>
          <w:rFonts w:ascii="Arial" w:hAnsi="Arial" w:cs="Arial"/>
          <w:b/>
          <w:sz w:val="24"/>
          <w:szCs w:val="24"/>
        </w:rPr>
        <w:t>Related</w:t>
      </w:r>
      <w:r w:rsidRPr="00A32606">
        <w:rPr>
          <w:rFonts w:ascii="Arial" w:hAnsi="Arial" w:cs="Arial"/>
          <w:sz w:val="24"/>
          <w:szCs w:val="24"/>
        </w:rPr>
        <w:t xml:space="preserve"> </w:t>
      </w:r>
      <w:r w:rsidRPr="00A32606">
        <w:rPr>
          <w:rFonts w:ascii="Arial" w:hAnsi="Arial" w:cs="Arial"/>
          <w:b/>
          <w:sz w:val="24"/>
          <w:szCs w:val="24"/>
        </w:rPr>
        <w:t>Dispute</w:t>
      </w:r>
      <w:r w:rsidRPr="00A32606">
        <w:rPr>
          <w:rFonts w:ascii="Arial" w:hAnsi="Arial" w:cs="Arial"/>
          <w:sz w:val="24"/>
          <w:szCs w:val="24"/>
        </w:rPr>
        <w:t>") between the Company and the Supplier and such Related Dispute has already been referred to a conciliator or arbitrator appointed under the provisions to that effect contained in the Main Contract, then the Sub-Contractor hereby agrees that the Company may at his discretion by giving notice in writing to the Sub-Contractor refer the dispute arising out of this Agreement or the Sub-Contract Supply to the adjudicator, conciliator, arbitrator or other party  (the “</w:t>
      </w:r>
      <w:r w:rsidRPr="00A32606">
        <w:rPr>
          <w:rFonts w:ascii="Arial" w:hAnsi="Arial" w:cs="Arial"/>
          <w:b/>
          <w:sz w:val="24"/>
          <w:szCs w:val="24"/>
        </w:rPr>
        <w:t>Appointed</w:t>
      </w:r>
      <w:r w:rsidRPr="00A32606">
        <w:rPr>
          <w:rFonts w:ascii="Arial" w:hAnsi="Arial" w:cs="Arial"/>
          <w:sz w:val="24"/>
          <w:szCs w:val="24"/>
        </w:rPr>
        <w:t xml:space="preserve"> </w:t>
      </w:r>
      <w:r w:rsidRPr="00A32606">
        <w:rPr>
          <w:rFonts w:ascii="Arial" w:hAnsi="Arial" w:cs="Arial"/>
          <w:b/>
          <w:sz w:val="24"/>
          <w:szCs w:val="24"/>
        </w:rPr>
        <w:t>Party</w:t>
      </w:r>
      <w:r w:rsidRPr="00A32606">
        <w:rPr>
          <w:rFonts w:ascii="Arial" w:hAnsi="Arial" w:cs="Arial"/>
          <w:sz w:val="24"/>
          <w:szCs w:val="24"/>
        </w:rPr>
        <w:t>”) appointed to determine the Related Dispute.  In this event the Appointed Party shall have power to give such directions for the determination of the dispute and the Related Dispute as he may think fit and to make such awards as may be necessary in the same way as if the procedure of the High Court as to joining one or more defendants or joint co-defendants or third parties was available to the parties and to him.</w:t>
      </w:r>
    </w:p>
    <w:p w14:paraId="1DD1B8D2" w14:textId="77777777" w:rsidR="00312770" w:rsidRPr="00A32606" w:rsidRDefault="00312770" w:rsidP="00312770">
      <w:pPr>
        <w:rPr>
          <w:rFonts w:ascii="Arial" w:hAnsi="Arial" w:cs="Arial"/>
          <w:sz w:val="24"/>
          <w:szCs w:val="24"/>
        </w:rPr>
      </w:pPr>
    </w:p>
    <w:p w14:paraId="1DD1B8D3" w14:textId="77777777" w:rsidR="00312770" w:rsidRPr="00A32606" w:rsidRDefault="00312770" w:rsidP="00312770">
      <w:pPr>
        <w:tabs>
          <w:tab w:val="clear" w:pos="709"/>
          <w:tab w:val="left" w:pos="720"/>
        </w:tabs>
        <w:ind w:left="1440" w:hanging="1440"/>
        <w:rPr>
          <w:rFonts w:ascii="Arial" w:hAnsi="Arial" w:cs="Arial"/>
          <w:sz w:val="24"/>
          <w:szCs w:val="24"/>
        </w:rPr>
      </w:pPr>
      <w:r w:rsidRPr="00A32606">
        <w:rPr>
          <w:rFonts w:ascii="Arial" w:hAnsi="Arial" w:cs="Arial"/>
          <w:sz w:val="24"/>
          <w:szCs w:val="24"/>
        </w:rPr>
        <w:t>9.</w:t>
      </w:r>
      <w:r w:rsidRPr="00A32606">
        <w:rPr>
          <w:rFonts w:ascii="Arial" w:hAnsi="Arial" w:cs="Arial"/>
          <w:sz w:val="24"/>
          <w:szCs w:val="24"/>
        </w:rPr>
        <w:tab/>
        <w:t>(a)</w:t>
      </w:r>
      <w:r w:rsidRPr="00A32606">
        <w:rPr>
          <w:rFonts w:ascii="Arial" w:hAnsi="Arial" w:cs="Arial"/>
          <w:sz w:val="24"/>
          <w:szCs w:val="24"/>
        </w:rPr>
        <w:tab/>
        <w:t xml:space="preserve">Neither the Sub-Contractor nor the Supplier shall exercise or seek to exercise any right which may be or become available to it to terminate or treat as terminated the Sub-Contract or discontinue or suspend the performance of any of its duties or obligations thereunder or treat the Sub-Contract as determined without first giving to the Supplier or the Sub-Contractor (as applicable) not less than 35 days prior written notice of its intention to do so, with a copy to the Company, specifying the Sub-Contractor's or Supplier’s grounds for terminating or treating as terminated the Sub-Contract or discontinuing or suspending its performance thereof or treating the Sub-Contract as determined.  </w:t>
      </w:r>
    </w:p>
    <w:p w14:paraId="1DD1B8D4" w14:textId="77777777" w:rsidR="00312770" w:rsidRPr="00A32606" w:rsidRDefault="00312770" w:rsidP="00312770">
      <w:pPr>
        <w:tabs>
          <w:tab w:val="clear" w:pos="709"/>
          <w:tab w:val="left" w:pos="720"/>
        </w:tabs>
        <w:ind w:left="1440" w:hanging="1440"/>
        <w:rPr>
          <w:rFonts w:ascii="Arial" w:hAnsi="Arial" w:cs="Arial"/>
          <w:sz w:val="24"/>
          <w:szCs w:val="24"/>
        </w:rPr>
      </w:pPr>
    </w:p>
    <w:p w14:paraId="1DD1B8D5" w14:textId="77777777" w:rsidR="00312770" w:rsidRPr="00A32606" w:rsidRDefault="00312770" w:rsidP="00312770">
      <w:pPr>
        <w:tabs>
          <w:tab w:val="left" w:pos="1400"/>
        </w:tabs>
        <w:ind w:left="1400" w:hanging="680"/>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 xml:space="preserve">If the Main Contract is terminated for any reason, within 35 days of such termination the Company may give written notice to the Sub-Contractor and </w:t>
      </w:r>
      <w:r w:rsidRPr="00A32606">
        <w:rPr>
          <w:rFonts w:ascii="Arial" w:hAnsi="Arial" w:cs="Arial"/>
          <w:sz w:val="24"/>
          <w:szCs w:val="24"/>
        </w:rPr>
        <w:lastRenderedPageBreak/>
        <w:t>to the Supplier (a "</w:t>
      </w:r>
      <w:r w:rsidRPr="00A32606">
        <w:rPr>
          <w:rFonts w:ascii="Arial" w:hAnsi="Arial" w:cs="Arial"/>
          <w:b/>
          <w:sz w:val="24"/>
          <w:szCs w:val="24"/>
        </w:rPr>
        <w:t>Step-in Notice</w:t>
      </w:r>
      <w:r w:rsidRPr="00A32606">
        <w:rPr>
          <w:rFonts w:ascii="Arial" w:hAnsi="Arial" w:cs="Arial"/>
          <w:sz w:val="24"/>
          <w:szCs w:val="24"/>
        </w:rPr>
        <w:t>") that the Company or its appointee shall henceforth become the Supplier under the Sub-Contract in accordance with the terms of sub-clause (c) below.</w:t>
      </w:r>
    </w:p>
    <w:p w14:paraId="1DD1B8D6" w14:textId="77777777" w:rsidR="00312770" w:rsidRPr="00A32606" w:rsidRDefault="00312770" w:rsidP="00312770">
      <w:pPr>
        <w:tabs>
          <w:tab w:val="clear" w:pos="709"/>
          <w:tab w:val="left" w:pos="720"/>
        </w:tabs>
        <w:ind w:left="1440" w:hanging="1440"/>
        <w:rPr>
          <w:rFonts w:ascii="Arial" w:hAnsi="Arial" w:cs="Arial"/>
          <w:sz w:val="24"/>
          <w:szCs w:val="24"/>
        </w:rPr>
      </w:pPr>
    </w:p>
    <w:p w14:paraId="1DD1B8D7" w14:textId="77777777" w:rsidR="00312770" w:rsidRPr="00A32606" w:rsidRDefault="00312770" w:rsidP="00312770">
      <w:pPr>
        <w:tabs>
          <w:tab w:val="clear" w:pos="709"/>
          <w:tab w:val="left" w:pos="720"/>
        </w:tabs>
        <w:ind w:left="1440" w:hanging="1440"/>
        <w:rPr>
          <w:rFonts w:ascii="Arial" w:hAnsi="Arial" w:cs="Arial"/>
          <w:sz w:val="24"/>
          <w:szCs w:val="24"/>
        </w:rPr>
      </w:pPr>
      <w:r w:rsidRPr="00A32606">
        <w:rPr>
          <w:rFonts w:ascii="Arial" w:hAnsi="Arial" w:cs="Arial"/>
          <w:sz w:val="24"/>
          <w:szCs w:val="24"/>
        </w:rPr>
        <w:tab/>
        <w:t>(c)</w:t>
      </w:r>
      <w:r w:rsidRPr="00A32606">
        <w:rPr>
          <w:rFonts w:ascii="Arial" w:hAnsi="Arial" w:cs="Arial"/>
          <w:sz w:val="24"/>
          <w:szCs w:val="24"/>
        </w:rPr>
        <w:tab/>
        <w:t>With effect from the date of the service of any Step-in Notice:</w:t>
      </w:r>
    </w:p>
    <w:p w14:paraId="1DD1B8D8" w14:textId="77777777" w:rsidR="00312770" w:rsidRPr="00A32606" w:rsidRDefault="00312770" w:rsidP="00312770">
      <w:pPr>
        <w:tabs>
          <w:tab w:val="clear" w:pos="709"/>
          <w:tab w:val="left" w:pos="720"/>
        </w:tabs>
        <w:ind w:left="1440" w:hanging="1440"/>
        <w:rPr>
          <w:rFonts w:ascii="Arial" w:hAnsi="Arial" w:cs="Arial"/>
          <w:sz w:val="24"/>
          <w:szCs w:val="24"/>
        </w:rPr>
      </w:pPr>
    </w:p>
    <w:p w14:paraId="1DD1B8D9" w14:textId="77777777" w:rsidR="00312770" w:rsidRPr="00A32606" w:rsidRDefault="00312770" w:rsidP="00312770">
      <w:pPr>
        <w:tabs>
          <w:tab w:val="clear" w:pos="709"/>
          <w:tab w:val="left" w:pos="720"/>
        </w:tabs>
        <w:ind w:left="2100" w:hanging="700"/>
        <w:rPr>
          <w:rFonts w:ascii="Arial" w:hAnsi="Arial" w:cs="Arial"/>
          <w:sz w:val="24"/>
          <w:szCs w:val="24"/>
        </w:rPr>
      </w:pPr>
      <w:r w:rsidRPr="00A32606">
        <w:rPr>
          <w:rFonts w:ascii="Arial" w:hAnsi="Arial" w:cs="Arial"/>
          <w:sz w:val="24"/>
          <w:szCs w:val="24"/>
        </w:rPr>
        <w:t>(i)</w:t>
      </w:r>
      <w:r w:rsidRPr="00A32606">
        <w:rPr>
          <w:rFonts w:ascii="Arial" w:hAnsi="Arial" w:cs="Arial"/>
          <w:sz w:val="24"/>
          <w:szCs w:val="24"/>
        </w:rPr>
        <w:tab/>
        <w:t>the Company or its appointee shall be substituted in the Sub-Contract as the Supplier thereunder in place of the Supplier and references in the Sub-Contract to the Supplier shall be construed as references to the Company or its appointee;</w:t>
      </w:r>
    </w:p>
    <w:p w14:paraId="1DD1B8DA" w14:textId="77777777" w:rsidR="00312770" w:rsidRPr="00A32606" w:rsidRDefault="00312770" w:rsidP="00312770">
      <w:pPr>
        <w:tabs>
          <w:tab w:val="clear" w:pos="709"/>
          <w:tab w:val="left" w:pos="720"/>
        </w:tabs>
        <w:ind w:left="1440" w:hanging="1440"/>
        <w:rPr>
          <w:rFonts w:ascii="Arial" w:hAnsi="Arial" w:cs="Arial"/>
          <w:sz w:val="24"/>
          <w:szCs w:val="24"/>
        </w:rPr>
      </w:pPr>
    </w:p>
    <w:p w14:paraId="1DD1B8DB" w14:textId="77777777" w:rsidR="00312770" w:rsidRPr="00A32606" w:rsidRDefault="00312770" w:rsidP="00312770">
      <w:pPr>
        <w:tabs>
          <w:tab w:val="clear" w:pos="709"/>
          <w:tab w:val="left" w:pos="720"/>
        </w:tabs>
        <w:ind w:left="2100" w:hanging="700"/>
        <w:rPr>
          <w:rFonts w:ascii="Arial" w:hAnsi="Arial" w:cs="Arial"/>
          <w:sz w:val="24"/>
          <w:szCs w:val="24"/>
        </w:rPr>
      </w:pPr>
      <w:r w:rsidRPr="00A32606">
        <w:rPr>
          <w:rFonts w:ascii="Arial" w:hAnsi="Arial" w:cs="Arial"/>
          <w:sz w:val="24"/>
          <w:szCs w:val="24"/>
        </w:rPr>
        <w:t>(ii)</w:t>
      </w:r>
      <w:r w:rsidRPr="00A32606">
        <w:rPr>
          <w:rFonts w:ascii="Arial" w:hAnsi="Arial" w:cs="Arial"/>
          <w:sz w:val="24"/>
          <w:szCs w:val="24"/>
        </w:rPr>
        <w:tab/>
        <w:t>the Sub-Contractor shall be bound to continue with the performance of its duties and obligations under the Sub-Contract and any exercise or purported exercise by the Sub-Contractor prior to the date of the Step-in Notice of any right to terminate or treat as terminated the Sub-Contract or to discontinue or suspend the performance of any of its duties or obligations thereunder or to treat the Sub-Contract as automatically determined shall be of no effect;</w:t>
      </w:r>
    </w:p>
    <w:p w14:paraId="1DD1B8DC" w14:textId="77777777" w:rsidR="00312770" w:rsidRPr="00A32606" w:rsidRDefault="00312770" w:rsidP="00312770">
      <w:pPr>
        <w:tabs>
          <w:tab w:val="clear" w:pos="709"/>
          <w:tab w:val="left" w:pos="720"/>
        </w:tabs>
        <w:ind w:left="2100" w:hanging="700"/>
        <w:rPr>
          <w:rFonts w:ascii="Arial" w:hAnsi="Arial" w:cs="Arial"/>
          <w:sz w:val="24"/>
          <w:szCs w:val="24"/>
        </w:rPr>
      </w:pPr>
    </w:p>
    <w:p w14:paraId="1DD1B8DD" w14:textId="77777777" w:rsidR="00312770" w:rsidRPr="00A32606" w:rsidRDefault="00312770" w:rsidP="00312770">
      <w:pPr>
        <w:tabs>
          <w:tab w:val="clear" w:pos="709"/>
          <w:tab w:val="left" w:pos="720"/>
        </w:tabs>
        <w:ind w:left="2100" w:hanging="700"/>
        <w:rPr>
          <w:rFonts w:ascii="Arial" w:hAnsi="Arial" w:cs="Arial"/>
          <w:sz w:val="24"/>
          <w:szCs w:val="24"/>
        </w:rPr>
      </w:pPr>
      <w:r w:rsidRPr="00A32606">
        <w:rPr>
          <w:rFonts w:ascii="Arial" w:hAnsi="Arial" w:cs="Arial"/>
          <w:sz w:val="24"/>
          <w:szCs w:val="24"/>
        </w:rPr>
        <w:t>(iii)</w:t>
      </w:r>
      <w:r w:rsidRPr="00A32606">
        <w:rPr>
          <w:rFonts w:ascii="Arial" w:hAnsi="Arial" w:cs="Arial"/>
          <w:sz w:val="24"/>
          <w:szCs w:val="24"/>
        </w:rPr>
        <w:tab/>
        <w:t>the Company shall become bound by the terms and conditions of the Sub-Contract in respect of all obligations and duties of the Supplier thereunder which fall to be performed after the date of the Step-in Notice and shall promptly thereafter make payment of any amounts properly due to the Sub-Contractor as at the date of the Step-in Notice and still outstanding; and</w:t>
      </w:r>
    </w:p>
    <w:p w14:paraId="1DD1B8DE" w14:textId="77777777" w:rsidR="00312770" w:rsidRPr="00A32606" w:rsidRDefault="00312770" w:rsidP="00312770">
      <w:pPr>
        <w:tabs>
          <w:tab w:val="clear" w:pos="709"/>
          <w:tab w:val="left" w:pos="720"/>
        </w:tabs>
        <w:ind w:left="1440" w:hanging="1440"/>
        <w:rPr>
          <w:rFonts w:ascii="Arial" w:hAnsi="Arial" w:cs="Arial"/>
          <w:sz w:val="24"/>
          <w:szCs w:val="24"/>
        </w:rPr>
      </w:pPr>
    </w:p>
    <w:p w14:paraId="1DD1B8DF" w14:textId="77777777" w:rsidR="00312770" w:rsidRPr="00A32606" w:rsidRDefault="00312770" w:rsidP="00312770">
      <w:pPr>
        <w:tabs>
          <w:tab w:val="clear" w:pos="709"/>
          <w:tab w:val="left" w:pos="720"/>
        </w:tabs>
        <w:ind w:left="2100" w:hanging="700"/>
        <w:rPr>
          <w:rFonts w:ascii="Arial" w:hAnsi="Arial" w:cs="Arial"/>
          <w:sz w:val="24"/>
          <w:szCs w:val="24"/>
        </w:rPr>
      </w:pPr>
      <w:r w:rsidRPr="00A32606">
        <w:rPr>
          <w:rFonts w:ascii="Arial" w:hAnsi="Arial" w:cs="Arial"/>
          <w:sz w:val="24"/>
          <w:szCs w:val="24"/>
        </w:rPr>
        <w:t>(iv)</w:t>
      </w:r>
      <w:r w:rsidRPr="00A32606">
        <w:rPr>
          <w:rFonts w:ascii="Arial" w:hAnsi="Arial" w:cs="Arial"/>
          <w:sz w:val="24"/>
          <w:szCs w:val="24"/>
        </w:rPr>
        <w:tab/>
        <w:t>the Supplier shall be released from further performance of the duties and obligations of the Supplier under the Sub-Contract after the date of the Step-in Notice, but without prejudice to any rights and remedies of:</w:t>
      </w:r>
    </w:p>
    <w:p w14:paraId="1DD1B8E0" w14:textId="77777777" w:rsidR="00312770" w:rsidRPr="00A32606" w:rsidRDefault="00312770" w:rsidP="00312770">
      <w:pPr>
        <w:tabs>
          <w:tab w:val="clear" w:pos="709"/>
          <w:tab w:val="left" w:pos="720"/>
        </w:tabs>
        <w:ind w:left="2100" w:hanging="700"/>
        <w:rPr>
          <w:rFonts w:ascii="Arial" w:hAnsi="Arial" w:cs="Arial"/>
          <w:sz w:val="24"/>
          <w:szCs w:val="24"/>
        </w:rPr>
      </w:pPr>
    </w:p>
    <w:p w14:paraId="1DD1B8E1" w14:textId="77777777" w:rsidR="00312770" w:rsidRPr="00A32606" w:rsidRDefault="00312770" w:rsidP="00312770">
      <w:pPr>
        <w:tabs>
          <w:tab w:val="clear" w:pos="709"/>
          <w:tab w:val="left" w:pos="720"/>
        </w:tabs>
        <w:ind w:left="2900" w:hanging="800"/>
        <w:rPr>
          <w:rFonts w:ascii="Arial" w:hAnsi="Arial" w:cs="Arial"/>
          <w:sz w:val="24"/>
          <w:szCs w:val="24"/>
        </w:rPr>
      </w:pPr>
      <w:r w:rsidRPr="00A32606">
        <w:rPr>
          <w:rFonts w:ascii="Arial" w:hAnsi="Arial" w:cs="Arial"/>
          <w:sz w:val="24"/>
          <w:szCs w:val="24"/>
        </w:rPr>
        <w:t>(1)</w:t>
      </w:r>
      <w:r w:rsidRPr="00A32606">
        <w:rPr>
          <w:rFonts w:ascii="Arial" w:hAnsi="Arial" w:cs="Arial"/>
          <w:sz w:val="24"/>
          <w:szCs w:val="24"/>
        </w:rPr>
        <w:tab/>
        <w:t xml:space="preserve">the Sub-Contractor against the Supplier in respect of any matter or thing done or omitted to be done by the Supplier on or before the date of the Step-in Notice; and </w:t>
      </w:r>
    </w:p>
    <w:p w14:paraId="1DD1B8E2" w14:textId="77777777" w:rsidR="00312770" w:rsidRPr="00A32606" w:rsidRDefault="00312770" w:rsidP="00312770">
      <w:pPr>
        <w:tabs>
          <w:tab w:val="clear" w:pos="709"/>
          <w:tab w:val="left" w:pos="720"/>
        </w:tabs>
        <w:ind w:left="2900" w:hanging="800"/>
        <w:rPr>
          <w:rFonts w:ascii="Arial" w:hAnsi="Arial" w:cs="Arial"/>
          <w:sz w:val="24"/>
          <w:szCs w:val="24"/>
        </w:rPr>
      </w:pPr>
    </w:p>
    <w:p w14:paraId="1DD1B8E3" w14:textId="77777777" w:rsidR="00312770" w:rsidRPr="00A32606" w:rsidRDefault="00312770" w:rsidP="00312770">
      <w:pPr>
        <w:tabs>
          <w:tab w:val="clear" w:pos="709"/>
          <w:tab w:val="left" w:pos="720"/>
        </w:tabs>
        <w:ind w:left="2900" w:hanging="800"/>
        <w:rPr>
          <w:rFonts w:ascii="Arial" w:hAnsi="Arial" w:cs="Arial"/>
          <w:sz w:val="24"/>
          <w:szCs w:val="24"/>
        </w:rPr>
      </w:pPr>
      <w:r w:rsidRPr="00A32606">
        <w:rPr>
          <w:rFonts w:ascii="Arial" w:hAnsi="Arial" w:cs="Arial"/>
          <w:sz w:val="24"/>
          <w:szCs w:val="24"/>
        </w:rPr>
        <w:t>(2)</w:t>
      </w:r>
      <w:r w:rsidRPr="00A32606">
        <w:rPr>
          <w:rFonts w:ascii="Arial" w:hAnsi="Arial" w:cs="Arial"/>
          <w:sz w:val="24"/>
          <w:szCs w:val="24"/>
        </w:rPr>
        <w:tab/>
        <w:t xml:space="preserve">the Supplier against the Sub-Contractor in respect of any matter or thing done or omitted to be done by the Sub-Contractor on or before the date of the Step-in Notice. </w:t>
      </w:r>
    </w:p>
    <w:p w14:paraId="1DD1B8E4" w14:textId="77777777" w:rsidR="00312770" w:rsidRPr="00A32606" w:rsidRDefault="00312770" w:rsidP="00312770">
      <w:pPr>
        <w:tabs>
          <w:tab w:val="clear" w:pos="709"/>
          <w:tab w:val="left" w:pos="720"/>
        </w:tabs>
        <w:ind w:left="2900" w:hanging="800"/>
        <w:rPr>
          <w:rFonts w:ascii="Arial" w:hAnsi="Arial" w:cs="Arial"/>
          <w:sz w:val="24"/>
          <w:szCs w:val="24"/>
        </w:rPr>
      </w:pPr>
    </w:p>
    <w:p w14:paraId="1DD1B8E5" w14:textId="77777777" w:rsidR="00312770" w:rsidRPr="00A32606" w:rsidRDefault="00312770" w:rsidP="00312770">
      <w:pPr>
        <w:spacing w:after="120" w:line="240" w:lineRule="auto"/>
        <w:ind w:left="1440" w:hanging="735"/>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Notwithstanding anything contained in this Agreement and notwithstanding any payments which may be made by the Company to the Sub-Contractor, the Company shall not be under any obligation to the Sub-Contractor and the Sub-Contractor shall not be under any obligation to the Company unless the Company shall have served a Step-in Notice pursuant to Clause 9(b) above.</w:t>
      </w:r>
    </w:p>
    <w:p w14:paraId="1DD1B8E6" w14:textId="77777777" w:rsidR="00312770" w:rsidRPr="00A32606" w:rsidRDefault="00312770" w:rsidP="00312770">
      <w:pPr>
        <w:ind w:left="720" w:hanging="720"/>
        <w:rPr>
          <w:rFonts w:ascii="Arial" w:hAnsi="Arial" w:cs="Arial"/>
          <w:sz w:val="24"/>
          <w:szCs w:val="24"/>
        </w:rPr>
      </w:pPr>
    </w:p>
    <w:p w14:paraId="1DD1B8E7"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10.</w:t>
      </w:r>
      <w:r w:rsidRPr="00A32606">
        <w:rPr>
          <w:rFonts w:ascii="Arial" w:hAnsi="Arial" w:cs="Arial"/>
          <w:sz w:val="24"/>
          <w:szCs w:val="24"/>
        </w:rPr>
        <w:tab/>
        <w:t>The Sub-Contractor's liabilities, duties and obligations hereunder shall be no greater and of no longer duration than the liabilities, duties and obligations which the Sub-Contractor owes to the Supplier under the Sub-Contract.</w:t>
      </w:r>
    </w:p>
    <w:p w14:paraId="1DD1B8E8" w14:textId="77777777" w:rsidR="00312770" w:rsidRPr="00A32606" w:rsidRDefault="00312770" w:rsidP="00312770">
      <w:pPr>
        <w:ind w:left="720" w:hanging="720"/>
        <w:rPr>
          <w:rFonts w:ascii="Arial" w:hAnsi="Arial" w:cs="Arial"/>
          <w:sz w:val="24"/>
          <w:szCs w:val="24"/>
        </w:rPr>
      </w:pPr>
    </w:p>
    <w:p w14:paraId="1DD1B8E9"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lastRenderedPageBreak/>
        <w:t>11.</w:t>
      </w:r>
      <w:r w:rsidRPr="00A32606">
        <w:rPr>
          <w:rFonts w:ascii="Arial" w:hAnsi="Arial" w:cs="Arial"/>
          <w:sz w:val="24"/>
          <w:szCs w:val="24"/>
        </w:rPr>
        <w:tab/>
        <w:t>The Sub-Contractor further undertakes to indemnify the Company from and against the consequences of any breach by the Sub-Contractor of any of the warranties, covenants and undertakings contained in this Agreement.</w:t>
      </w:r>
    </w:p>
    <w:p w14:paraId="1DD1B8EA" w14:textId="77777777" w:rsidR="00312770" w:rsidRPr="00A32606" w:rsidRDefault="00312770" w:rsidP="00312770">
      <w:pPr>
        <w:ind w:left="720" w:hanging="720"/>
        <w:rPr>
          <w:rFonts w:ascii="Arial" w:hAnsi="Arial" w:cs="Arial"/>
          <w:sz w:val="24"/>
          <w:szCs w:val="24"/>
        </w:rPr>
      </w:pPr>
    </w:p>
    <w:p w14:paraId="1DD1B8EB"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 xml:space="preserve">12. </w:t>
      </w:r>
      <w:r w:rsidRPr="00A32606">
        <w:rPr>
          <w:rFonts w:ascii="Arial" w:hAnsi="Arial" w:cs="Arial"/>
          <w:sz w:val="24"/>
          <w:szCs w:val="24"/>
        </w:rPr>
        <w:tab/>
        <w:t>The rights and benefits conferred upon the Company by this Agreement are in addition to any other rights and remedies that the Company may have against the Sub-Contractor including, without prejudice to the generality of the foregoing, any remedies in negligence.</w:t>
      </w:r>
    </w:p>
    <w:p w14:paraId="1DD1B8EC" w14:textId="77777777" w:rsidR="00312770" w:rsidRPr="00A32606" w:rsidRDefault="00312770" w:rsidP="00312770">
      <w:pPr>
        <w:ind w:left="720" w:hanging="720"/>
        <w:rPr>
          <w:rFonts w:ascii="Arial" w:hAnsi="Arial" w:cs="Arial"/>
          <w:sz w:val="24"/>
          <w:szCs w:val="24"/>
        </w:rPr>
      </w:pPr>
    </w:p>
    <w:p w14:paraId="1DD1B8ED"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 xml:space="preserve">13. </w:t>
      </w:r>
      <w:r w:rsidRPr="00A32606">
        <w:rPr>
          <w:rFonts w:ascii="Arial" w:hAnsi="Arial" w:cs="Arial"/>
          <w:sz w:val="24"/>
          <w:szCs w:val="24"/>
        </w:rPr>
        <w:tab/>
        <w:t>Nothing contained in this Agreement shall in any way limit the obligations of the Supplier to the Company arising under the Main Contract or otherwise undertaken by the Supplier to the Company in relation to the Sub-Contract Supply.</w:t>
      </w:r>
    </w:p>
    <w:p w14:paraId="1DD1B8EE" w14:textId="77777777" w:rsidR="00312770" w:rsidRPr="00A32606" w:rsidRDefault="00312770" w:rsidP="00312770">
      <w:pPr>
        <w:ind w:left="720" w:hanging="720"/>
        <w:rPr>
          <w:rFonts w:ascii="Arial" w:hAnsi="Arial" w:cs="Arial"/>
          <w:sz w:val="24"/>
          <w:szCs w:val="24"/>
        </w:rPr>
      </w:pPr>
    </w:p>
    <w:p w14:paraId="1DD1B8EF"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14.</w:t>
      </w:r>
      <w:r w:rsidRPr="00A32606">
        <w:rPr>
          <w:rFonts w:ascii="Arial" w:hAnsi="Arial" w:cs="Arial"/>
          <w:sz w:val="24"/>
          <w:szCs w:val="24"/>
        </w:rPr>
        <w:tab/>
        <w:t>No amendment to this Agreement shall be valid unless it is in writing and signed by all parties.</w:t>
      </w:r>
    </w:p>
    <w:p w14:paraId="1DD1B8F0" w14:textId="77777777" w:rsidR="00312770" w:rsidRPr="00A32606" w:rsidRDefault="00312770" w:rsidP="00312770">
      <w:pPr>
        <w:ind w:left="720" w:hanging="720"/>
        <w:rPr>
          <w:rFonts w:ascii="Arial" w:hAnsi="Arial" w:cs="Arial"/>
          <w:sz w:val="24"/>
          <w:szCs w:val="24"/>
        </w:rPr>
      </w:pPr>
    </w:p>
    <w:p w14:paraId="1DD1B8F1"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15.</w:t>
      </w:r>
      <w:r w:rsidRPr="00A32606">
        <w:rPr>
          <w:rFonts w:ascii="Arial" w:hAnsi="Arial" w:cs="Arial"/>
          <w:sz w:val="24"/>
          <w:szCs w:val="24"/>
        </w:rPr>
        <w:tab/>
        <w:t>Any person who is not a party to this Agreement may not enforce any of its terms under the Contracts (Rights of Third Parties) Act 1999.</w:t>
      </w:r>
    </w:p>
    <w:p w14:paraId="1DD1B8F2" w14:textId="77777777" w:rsidR="00312770" w:rsidRPr="00A32606" w:rsidRDefault="00312770" w:rsidP="00312770">
      <w:pPr>
        <w:ind w:left="720" w:hanging="720"/>
        <w:rPr>
          <w:rFonts w:ascii="Arial" w:hAnsi="Arial" w:cs="Arial"/>
          <w:sz w:val="24"/>
          <w:szCs w:val="24"/>
        </w:rPr>
      </w:pPr>
    </w:p>
    <w:p w14:paraId="1DD1B8F3" w14:textId="77777777" w:rsidR="00312770" w:rsidRPr="00A32606" w:rsidRDefault="00312770" w:rsidP="00312770">
      <w:pPr>
        <w:ind w:left="720" w:hanging="720"/>
        <w:rPr>
          <w:rFonts w:ascii="Arial" w:hAnsi="Arial" w:cs="Arial"/>
          <w:sz w:val="24"/>
          <w:szCs w:val="24"/>
        </w:rPr>
      </w:pPr>
      <w:r w:rsidRPr="00A32606">
        <w:rPr>
          <w:rFonts w:ascii="Arial" w:hAnsi="Arial" w:cs="Arial"/>
          <w:sz w:val="24"/>
          <w:szCs w:val="24"/>
        </w:rPr>
        <w:t>16.</w:t>
      </w:r>
      <w:r w:rsidRPr="00A32606">
        <w:rPr>
          <w:rFonts w:ascii="Arial" w:hAnsi="Arial" w:cs="Arial"/>
          <w:sz w:val="24"/>
          <w:szCs w:val="24"/>
        </w:rPr>
        <w:tab/>
        <w:t>This Agreement shall be governed by and construed in accordance with English law and shall be subject to the exclusive jurisdiction of the Courts of England and Wales.</w:t>
      </w:r>
    </w:p>
    <w:p w14:paraId="1DD1B8F4" w14:textId="77777777" w:rsidR="00312770" w:rsidRPr="00A32606" w:rsidRDefault="00312770" w:rsidP="00312770">
      <w:pPr>
        <w:rPr>
          <w:rFonts w:ascii="Arial" w:hAnsi="Arial" w:cs="Arial"/>
          <w:sz w:val="24"/>
          <w:szCs w:val="24"/>
        </w:rPr>
      </w:pPr>
    </w:p>
    <w:p w14:paraId="1DD1B8F5" w14:textId="77777777" w:rsidR="00312770" w:rsidRPr="00A32606" w:rsidRDefault="00312770" w:rsidP="00312770">
      <w:pPr>
        <w:rPr>
          <w:rFonts w:ascii="Arial" w:hAnsi="Arial" w:cs="Arial"/>
          <w:sz w:val="24"/>
          <w:szCs w:val="24"/>
        </w:rPr>
      </w:pPr>
    </w:p>
    <w:p w14:paraId="1DD1B8F6" w14:textId="77777777" w:rsidR="00312770" w:rsidRPr="00A32606" w:rsidRDefault="00312770" w:rsidP="00312770">
      <w:pPr>
        <w:rPr>
          <w:rFonts w:ascii="Arial" w:hAnsi="Arial" w:cs="Arial"/>
          <w:sz w:val="24"/>
          <w:szCs w:val="24"/>
        </w:rPr>
      </w:pPr>
      <w:r w:rsidRPr="00A32606">
        <w:rPr>
          <w:rFonts w:ascii="Arial" w:hAnsi="Arial" w:cs="Arial"/>
          <w:b/>
          <w:sz w:val="24"/>
          <w:szCs w:val="24"/>
        </w:rPr>
        <w:br w:type="page"/>
      </w:r>
      <w:r w:rsidRPr="00A32606">
        <w:rPr>
          <w:rFonts w:ascii="Arial" w:hAnsi="Arial" w:cs="Arial"/>
          <w:b/>
          <w:sz w:val="24"/>
          <w:szCs w:val="24"/>
        </w:rPr>
        <w:lastRenderedPageBreak/>
        <w:t>IN WITNESS</w:t>
      </w:r>
      <w:r w:rsidRPr="00A32606">
        <w:rPr>
          <w:rFonts w:ascii="Arial" w:hAnsi="Arial" w:cs="Arial"/>
          <w:sz w:val="24"/>
          <w:szCs w:val="24"/>
        </w:rPr>
        <w:t xml:space="preserve"> whereof these presents have been executed and delivered as a deed the day and year first before written.</w:t>
      </w:r>
    </w:p>
    <w:p w14:paraId="1DD1B8F7" w14:textId="77777777" w:rsidR="00312770" w:rsidRPr="00A32606" w:rsidRDefault="00312770" w:rsidP="00312770">
      <w:pPr>
        <w:rPr>
          <w:rFonts w:ascii="Arial" w:hAnsi="Arial" w:cs="Arial"/>
          <w:sz w:val="24"/>
          <w:szCs w:val="24"/>
        </w:rPr>
      </w:pPr>
    </w:p>
    <w:p w14:paraId="1DD1B8F8" w14:textId="77777777" w:rsidR="00312770" w:rsidRPr="00A32606" w:rsidRDefault="00312770" w:rsidP="00312770">
      <w:pPr>
        <w:rPr>
          <w:rFonts w:ascii="Arial" w:hAnsi="Arial" w:cs="Arial"/>
          <w:sz w:val="24"/>
          <w:szCs w:val="24"/>
        </w:rPr>
      </w:pPr>
    </w:p>
    <w:p w14:paraId="1DD1B8F9" w14:textId="77777777" w:rsidR="00312770" w:rsidRPr="00A32606" w:rsidRDefault="00312770" w:rsidP="00312770">
      <w:pPr>
        <w:keepNext/>
        <w:rPr>
          <w:rFonts w:ascii="Arial" w:hAnsi="Arial" w:cs="Arial"/>
          <w:sz w:val="24"/>
          <w:szCs w:val="24"/>
        </w:rPr>
      </w:pPr>
    </w:p>
    <w:p w14:paraId="1DD1B8FA" w14:textId="77777777" w:rsidR="00312770" w:rsidRPr="00A32606" w:rsidRDefault="00312770" w:rsidP="00312770">
      <w:pPr>
        <w:keepNext/>
        <w:rPr>
          <w:rFonts w:ascii="Arial" w:hAnsi="Arial" w:cs="Arial"/>
          <w:sz w:val="24"/>
          <w:szCs w:val="24"/>
        </w:rPr>
      </w:pPr>
    </w:p>
    <w:p w14:paraId="1DD1B8FB" w14:textId="77777777" w:rsidR="00312770" w:rsidRPr="00A32606" w:rsidRDefault="00312770" w:rsidP="00312770">
      <w:pPr>
        <w:keepNext/>
        <w:rPr>
          <w:rFonts w:ascii="Arial" w:hAnsi="Arial" w:cs="Arial"/>
          <w:sz w:val="24"/>
          <w:szCs w:val="24"/>
        </w:rPr>
      </w:pPr>
      <w:r w:rsidRPr="00A32606">
        <w:rPr>
          <w:rFonts w:ascii="Arial" w:hAnsi="Arial" w:cs="Arial"/>
          <w:sz w:val="24"/>
          <w:szCs w:val="24"/>
        </w:rPr>
        <w:t>THE COMMON SEAL of</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8FC" w14:textId="77777777" w:rsidR="00312770" w:rsidRPr="00A32606" w:rsidRDefault="00312770" w:rsidP="00312770">
      <w:pPr>
        <w:keepNext/>
        <w:rPr>
          <w:rFonts w:ascii="Arial" w:hAnsi="Arial" w:cs="Arial"/>
          <w:sz w:val="24"/>
          <w:szCs w:val="24"/>
        </w:rPr>
      </w:pPr>
      <w:r w:rsidRPr="00A32606">
        <w:rPr>
          <w:rFonts w:ascii="Arial" w:hAnsi="Arial" w:cs="Arial"/>
          <w:b/>
          <w:sz w:val="24"/>
          <w:szCs w:val="24"/>
        </w:rPr>
        <w:t>[COMPANY]</w:t>
      </w:r>
      <w:r w:rsidRPr="00A32606">
        <w:rPr>
          <w:rFonts w:ascii="Arial" w:hAnsi="Arial" w:cs="Arial"/>
          <w:sz w:val="24"/>
          <w:szCs w:val="24"/>
        </w:rPr>
        <w:t xml:space="preserve"> was</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8FD" w14:textId="77777777" w:rsidR="00312770" w:rsidRPr="00A32606" w:rsidRDefault="00312770" w:rsidP="00312770">
      <w:pPr>
        <w:keepNext/>
        <w:rPr>
          <w:rFonts w:ascii="Arial" w:hAnsi="Arial" w:cs="Arial"/>
          <w:sz w:val="24"/>
          <w:szCs w:val="24"/>
        </w:rPr>
      </w:pPr>
      <w:r w:rsidRPr="00A32606">
        <w:rPr>
          <w:rFonts w:ascii="Arial" w:hAnsi="Arial" w:cs="Arial"/>
          <w:sz w:val="24"/>
          <w:szCs w:val="24"/>
        </w:rPr>
        <w:t>hereunto affixed to this DEED in the</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8FE" w14:textId="77777777" w:rsidR="00312770" w:rsidRPr="00A32606" w:rsidRDefault="00312770" w:rsidP="00312770">
      <w:pPr>
        <w:keepNext/>
        <w:rPr>
          <w:rFonts w:ascii="Arial" w:hAnsi="Arial" w:cs="Arial"/>
          <w:sz w:val="24"/>
          <w:szCs w:val="24"/>
        </w:rPr>
      </w:pPr>
      <w:r w:rsidRPr="00A32606">
        <w:rPr>
          <w:rFonts w:ascii="Arial" w:hAnsi="Arial" w:cs="Arial"/>
          <w:sz w:val="24"/>
          <w:szCs w:val="24"/>
        </w:rPr>
        <w:t>presence of:-</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8FF" w14:textId="77777777" w:rsidR="00312770" w:rsidRPr="00A32606" w:rsidRDefault="00312770" w:rsidP="00312770">
      <w:pPr>
        <w:keepNext/>
        <w:rPr>
          <w:rFonts w:ascii="Arial" w:hAnsi="Arial" w:cs="Arial"/>
          <w:sz w:val="24"/>
          <w:szCs w:val="24"/>
        </w:rPr>
      </w:pPr>
    </w:p>
    <w:p w14:paraId="1DD1B900" w14:textId="77777777" w:rsidR="00312770" w:rsidRPr="00A32606" w:rsidRDefault="00312770" w:rsidP="00312770">
      <w:pPr>
        <w:keepNext/>
        <w:rPr>
          <w:rFonts w:ascii="Arial" w:hAnsi="Arial" w:cs="Arial"/>
          <w:sz w:val="24"/>
          <w:szCs w:val="24"/>
        </w:rPr>
      </w:pP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p>
    <w:p w14:paraId="1DD1B901" w14:textId="77777777" w:rsidR="00312770" w:rsidRPr="00A32606" w:rsidRDefault="00312770" w:rsidP="00312770">
      <w:pPr>
        <w:keepNext/>
        <w:ind w:left="2880" w:firstLine="720"/>
        <w:rPr>
          <w:rFonts w:ascii="Arial" w:hAnsi="Arial" w:cs="Arial"/>
          <w:sz w:val="24"/>
          <w:szCs w:val="24"/>
        </w:rPr>
      </w:pPr>
      <w:r w:rsidRPr="00A32606">
        <w:rPr>
          <w:rFonts w:ascii="Arial" w:hAnsi="Arial" w:cs="Arial"/>
          <w:sz w:val="24"/>
          <w:szCs w:val="24"/>
        </w:rPr>
        <w:t>Authorised Signatory</w:t>
      </w:r>
    </w:p>
    <w:p w14:paraId="1DD1B902" w14:textId="77777777" w:rsidR="00312770" w:rsidRPr="00A32606" w:rsidRDefault="00312770" w:rsidP="00312770">
      <w:pPr>
        <w:keepNext/>
        <w:rPr>
          <w:rFonts w:ascii="Arial" w:hAnsi="Arial" w:cs="Arial"/>
          <w:sz w:val="24"/>
          <w:szCs w:val="24"/>
        </w:rPr>
      </w:pPr>
    </w:p>
    <w:p w14:paraId="1DD1B903" w14:textId="77777777" w:rsidR="00312770" w:rsidRPr="00A32606" w:rsidRDefault="00312770" w:rsidP="00312770">
      <w:pPr>
        <w:keepNext/>
        <w:rPr>
          <w:rFonts w:ascii="Arial" w:hAnsi="Arial" w:cs="Arial"/>
          <w:sz w:val="24"/>
          <w:szCs w:val="24"/>
        </w:rPr>
      </w:pPr>
    </w:p>
    <w:p w14:paraId="1DD1B904" w14:textId="77777777" w:rsidR="00312770" w:rsidRPr="00A32606" w:rsidRDefault="00312770" w:rsidP="00312770">
      <w:pPr>
        <w:keepNext/>
        <w:rPr>
          <w:rFonts w:ascii="Arial" w:hAnsi="Arial" w:cs="Arial"/>
          <w:sz w:val="24"/>
          <w:szCs w:val="24"/>
        </w:rPr>
      </w:pPr>
    </w:p>
    <w:p w14:paraId="1DD1B905" w14:textId="77777777" w:rsidR="00312770" w:rsidRPr="00A32606" w:rsidRDefault="00312770" w:rsidP="00312770">
      <w:pPr>
        <w:keepNext/>
        <w:rPr>
          <w:rFonts w:ascii="Arial" w:hAnsi="Arial" w:cs="Arial"/>
          <w:sz w:val="24"/>
          <w:szCs w:val="24"/>
        </w:rPr>
      </w:pP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p>
    <w:p w14:paraId="1DD1B906" w14:textId="77777777" w:rsidR="00312770" w:rsidRPr="00A32606" w:rsidRDefault="00312770" w:rsidP="00312770">
      <w:pPr>
        <w:rPr>
          <w:rFonts w:ascii="Arial" w:hAnsi="Arial" w:cs="Arial"/>
          <w:sz w:val="24"/>
          <w:szCs w:val="24"/>
        </w:rPr>
      </w:pPr>
    </w:p>
    <w:p w14:paraId="1DD1B907" w14:textId="77777777" w:rsidR="00312770" w:rsidRPr="00A32606" w:rsidRDefault="00312770" w:rsidP="00312770">
      <w:pPr>
        <w:rPr>
          <w:rFonts w:ascii="Arial" w:hAnsi="Arial" w:cs="Arial"/>
          <w:sz w:val="24"/>
          <w:szCs w:val="24"/>
        </w:rPr>
      </w:pPr>
    </w:p>
    <w:p w14:paraId="1DD1B908" w14:textId="77777777" w:rsidR="00312770" w:rsidRPr="00A32606" w:rsidRDefault="00312770" w:rsidP="00312770">
      <w:pPr>
        <w:rPr>
          <w:rFonts w:ascii="Arial" w:hAnsi="Arial" w:cs="Arial"/>
          <w:sz w:val="24"/>
          <w:szCs w:val="24"/>
        </w:rPr>
      </w:pPr>
      <w:r w:rsidRPr="00A32606">
        <w:rPr>
          <w:rFonts w:ascii="Arial" w:hAnsi="Arial" w:cs="Arial"/>
          <w:sz w:val="24"/>
          <w:szCs w:val="24"/>
        </w:rPr>
        <w:t>Executed and Delivered as a DEED</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909" w14:textId="77777777" w:rsidR="00312770" w:rsidRPr="00A32606" w:rsidRDefault="00312770" w:rsidP="00312770">
      <w:pPr>
        <w:rPr>
          <w:rFonts w:ascii="Arial" w:hAnsi="Arial" w:cs="Arial"/>
          <w:sz w:val="24"/>
          <w:szCs w:val="24"/>
        </w:rPr>
      </w:pPr>
      <w:r w:rsidRPr="00A32606">
        <w:rPr>
          <w:rFonts w:ascii="Arial" w:hAnsi="Arial" w:cs="Arial"/>
          <w:sz w:val="24"/>
          <w:szCs w:val="24"/>
        </w:rPr>
        <w:t xml:space="preserve">for and on behalf of </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90A" w14:textId="77777777" w:rsidR="00312770" w:rsidRPr="00A32606" w:rsidRDefault="00312770" w:rsidP="00312770">
      <w:pPr>
        <w:rPr>
          <w:rFonts w:ascii="Arial" w:hAnsi="Arial" w:cs="Arial"/>
          <w:sz w:val="24"/>
          <w:szCs w:val="24"/>
        </w:rPr>
      </w:pPr>
      <w:r w:rsidRPr="00A32606">
        <w:rPr>
          <w:rFonts w:ascii="Arial" w:hAnsi="Arial" w:cs="Arial"/>
          <w:b/>
          <w:sz w:val="24"/>
          <w:szCs w:val="24"/>
        </w:rPr>
        <w:t>[SUB-CONTRACTOR]</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90B" w14:textId="77777777" w:rsidR="00312770" w:rsidRPr="00A32606" w:rsidRDefault="00312770" w:rsidP="00312770">
      <w:pPr>
        <w:rPr>
          <w:rFonts w:ascii="Arial" w:hAnsi="Arial" w:cs="Arial"/>
          <w:sz w:val="24"/>
          <w:szCs w:val="24"/>
        </w:rPr>
      </w:pPr>
      <w:r w:rsidRPr="00A32606">
        <w:rPr>
          <w:rFonts w:ascii="Arial" w:hAnsi="Arial" w:cs="Arial"/>
          <w:sz w:val="24"/>
          <w:szCs w:val="24"/>
        </w:rPr>
        <w:t>acting by</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90C" w14:textId="77777777" w:rsidR="00312770" w:rsidRPr="00A32606" w:rsidRDefault="00312770" w:rsidP="00312770">
      <w:pPr>
        <w:rPr>
          <w:rFonts w:ascii="Arial" w:hAnsi="Arial" w:cs="Arial"/>
          <w:sz w:val="24"/>
          <w:szCs w:val="24"/>
        </w:rPr>
      </w:pPr>
    </w:p>
    <w:p w14:paraId="1DD1B90D" w14:textId="77777777" w:rsidR="00312770" w:rsidRPr="00A32606" w:rsidRDefault="00312770" w:rsidP="00312770">
      <w:pPr>
        <w:rPr>
          <w:rFonts w:ascii="Arial" w:hAnsi="Arial" w:cs="Arial"/>
          <w:sz w:val="24"/>
          <w:szCs w:val="24"/>
        </w:rPr>
      </w:pPr>
    </w:p>
    <w:p w14:paraId="1DD1B90E" w14:textId="77777777" w:rsidR="00312770" w:rsidRPr="00A32606" w:rsidRDefault="00312770" w:rsidP="00312770">
      <w:pPr>
        <w:rPr>
          <w:rFonts w:ascii="Arial" w:hAnsi="Arial" w:cs="Arial"/>
          <w:sz w:val="24"/>
          <w:szCs w:val="24"/>
        </w:rPr>
      </w:pP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Authorised Signatory</w:t>
      </w:r>
    </w:p>
    <w:p w14:paraId="1DD1B90F" w14:textId="77777777" w:rsidR="00312770" w:rsidRPr="00A32606" w:rsidRDefault="00312770" w:rsidP="00312770">
      <w:pPr>
        <w:rPr>
          <w:rFonts w:ascii="Arial" w:hAnsi="Arial" w:cs="Arial"/>
          <w:sz w:val="24"/>
          <w:szCs w:val="24"/>
        </w:rPr>
      </w:pPr>
    </w:p>
    <w:p w14:paraId="1DD1B910" w14:textId="77777777" w:rsidR="00312770" w:rsidRPr="00A32606" w:rsidRDefault="00312770" w:rsidP="00312770">
      <w:pPr>
        <w:rPr>
          <w:rFonts w:ascii="Arial" w:hAnsi="Arial" w:cs="Arial"/>
          <w:sz w:val="24"/>
          <w:szCs w:val="24"/>
        </w:rPr>
      </w:pPr>
    </w:p>
    <w:p w14:paraId="1DD1B911" w14:textId="77777777" w:rsidR="00312770" w:rsidRPr="00A32606" w:rsidRDefault="00312770" w:rsidP="00312770">
      <w:pPr>
        <w:rPr>
          <w:rFonts w:ascii="Arial" w:hAnsi="Arial" w:cs="Arial"/>
          <w:sz w:val="24"/>
          <w:szCs w:val="24"/>
        </w:rPr>
      </w:pPr>
    </w:p>
    <w:p w14:paraId="1DD1B912" w14:textId="77777777" w:rsidR="00312770" w:rsidRPr="00A32606" w:rsidRDefault="00312770" w:rsidP="00312770">
      <w:pPr>
        <w:rPr>
          <w:rFonts w:ascii="Arial" w:hAnsi="Arial" w:cs="Arial"/>
          <w:sz w:val="24"/>
          <w:szCs w:val="24"/>
        </w:rPr>
      </w:pP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Authorised Signatory</w:t>
      </w:r>
    </w:p>
    <w:p w14:paraId="1DD1B913" w14:textId="77777777" w:rsidR="00312770" w:rsidRPr="00A32606" w:rsidRDefault="00312770" w:rsidP="00312770">
      <w:pPr>
        <w:rPr>
          <w:rFonts w:ascii="Arial" w:hAnsi="Arial" w:cs="Arial"/>
          <w:sz w:val="24"/>
          <w:szCs w:val="24"/>
        </w:rPr>
      </w:pPr>
    </w:p>
    <w:p w14:paraId="1DD1B914" w14:textId="77777777" w:rsidR="00312770" w:rsidRPr="00A32606" w:rsidRDefault="00312770" w:rsidP="00312770">
      <w:pPr>
        <w:rPr>
          <w:rFonts w:ascii="Arial" w:hAnsi="Arial" w:cs="Arial"/>
          <w:sz w:val="24"/>
          <w:szCs w:val="24"/>
        </w:rPr>
      </w:pPr>
    </w:p>
    <w:p w14:paraId="1DD1B915" w14:textId="77777777" w:rsidR="00312770" w:rsidRPr="00A32606" w:rsidRDefault="00312770" w:rsidP="00312770">
      <w:pPr>
        <w:rPr>
          <w:rFonts w:ascii="Arial" w:hAnsi="Arial" w:cs="Arial"/>
          <w:sz w:val="24"/>
          <w:szCs w:val="24"/>
        </w:rPr>
      </w:pPr>
    </w:p>
    <w:p w14:paraId="1DD1B916" w14:textId="77777777" w:rsidR="00312770" w:rsidRPr="00A32606" w:rsidRDefault="00312770" w:rsidP="00312770">
      <w:pPr>
        <w:rPr>
          <w:rFonts w:ascii="Arial" w:hAnsi="Arial" w:cs="Arial"/>
          <w:sz w:val="24"/>
          <w:szCs w:val="24"/>
        </w:rPr>
      </w:pPr>
    </w:p>
    <w:p w14:paraId="1DD1B917" w14:textId="77777777" w:rsidR="00312770" w:rsidRPr="00A32606" w:rsidRDefault="00312770" w:rsidP="00312770">
      <w:pPr>
        <w:rPr>
          <w:rFonts w:ascii="Arial" w:hAnsi="Arial" w:cs="Arial"/>
          <w:sz w:val="24"/>
          <w:szCs w:val="24"/>
        </w:rPr>
      </w:pPr>
    </w:p>
    <w:p w14:paraId="1DD1B918" w14:textId="77777777" w:rsidR="00312770" w:rsidRPr="00A32606" w:rsidRDefault="00312770" w:rsidP="00312770">
      <w:pPr>
        <w:rPr>
          <w:rFonts w:ascii="Arial" w:hAnsi="Arial" w:cs="Arial"/>
          <w:sz w:val="24"/>
          <w:szCs w:val="24"/>
        </w:rPr>
      </w:pPr>
    </w:p>
    <w:p w14:paraId="1DD1B919" w14:textId="77777777" w:rsidR="00312770" w:rsidRPr="00A32606" w:rsidRDefault="00312770" w:rsidP="00312770">
      <w:pPr>
        <w:rPr>
          <w:rFonts w:ascii="Arial" w:hAnsi="Arial" w:cs="Arial"/>
          <w:sz w:val="24"/>
          <w:szCs w:val="24"/>
        </w:rPr>
      </w:pPr>
      <w:r w:rsidRPr="00A32606">
        <w:rPr>
          <w:rFonts w:ascii="Arial" w:hAnsi="Arial" w:cs="Arial"/>
          <w:sz w:val="24"/>
          <w:szCs w:val="24"/>
        </w:rPr>
        <w:t>Executed and Delivered as a DEED</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91A" w14:textId="77777777" w:rsidR="00312770" w:rsidRPr="00A32606" w:rsidRDefault="00312770" w:rsidP="00312770">
      <w:pPr>
        <w:rPr>
          <w:rFonts w:ascii="Arial" w:hAnsi="Arial" w:cs="Arial"/>
          <w:sz w:val="24"/>
          <w:szCs w:val="24"/>
        </w:rPr>
      </w:pPr>
      <w:r w:rsidRPr="00A32606">
        <w:rPr>
          <w:rFonts w:ascii="Arial" w:hAnsi="Arial" w:cs="Arial"/>
          <w:sz w:val="24"/>
          <w:szCs w:val="24"/>
        </w:rPr>
        <w:t xml:space="preserve">for and on behalf of </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91B" w14:textId="77777777" w:rsidR="00312770" w:rsidRPr="00A32606" w:rsidRDefault="00312770" w:rsidP="00312770">
      <w:pPr>
        <w:rPr>
          <w:rFonts w:ascii="Arial" w:hAnsi="Arial" w:cs="Arial"/>
          <w:sz w:val="24"/>
          <w:szCs w:val="24"/>
        </w:rPr>
      </w:pPr>
      <w:r w:rsidRPr="00A32606">
        <w:rPr>
          <w:rFonts w:ascii="Arial" w:hAnsi="Arial" w:cs="Arial"/>
          <w:b/>
          <w:sz w:val="24"/>
          <w:szCs w:val="24"/>
        </w:rPr>
        <w:t>[SUPPLIER]</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91C" w14:textId="77777777" w:rsidR="00312770" w:rsidRPr="00A32606" w:rsidRDefault="00312770" w:rsidP="00312770">
      <w:pPr>
        <w:rPr>
          <w:rFonts w:ascii="Arial" w:hAnsi="Arial" w:cs="Arial"/>
          <w:sz w:val="24"/>
          <w:szCs w:val="24"/>
        </w:rPr>
      </w:pPr>
      <w:r w:rsidRPr="00A32606">
        <w:rPr>
          <w:rFonts w:ascii="Arial" w:hAnsi="Arial" w:cs="Arial"/>
          <w:sz w:val="24"/>
          <w:szCs w:val="24"/>
        </w:rPr>
        <w:t>acting by</w:t>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w:t>
      </w:r>
    </w:p>
    <w:p w14:paraId="1DD1B91D" w14:textId="77777777" w:rsidR="00312770" w:rsidRPr="00A32606" w:rsidRDefault="00312770" w:rsidP="00312770">
      <w:pPr>
        <w:rPr>
          <w:rFonts w:ascii="Arial" w:hAnsi="Arial" w:cs="Arial"/>
          <w:sz w:val="24"/>
          <w:szCs w:val="24"/>
        </w:rPr>
      </w:pPr>
    </w:p>
    <w:p w14:paraId="1DD1B91E" w14:textId="77777777" w:rsidR="00312770" w:rsidRPr="00A32606" w:rsidRDefault="00312770" w:rsidP="00312770">
      <w:pPr>
        <w:rPr>
          <w:rFonts w:ascii="Arial" w:hAnsi="Arial" w:cs="Arial"/>
          <w:sz w:val="24"/>
          <w:szCs w:val="24"/>
        </w:rPr>
      </w:pPr>
    </w:p>
    <w:p w14:paraId="1DD1B91F" w14:textId="77777777" w:rsidR="00312770" w:rsidRPr="00A32606" w:rsidRDefault="00312770" w:rsidP="00312770">
      <w:pPr>
        <w:rPr>
          <w:rFonts w:ascii="Arial" w:hAnsi="Arial" w:cs="Arial"/>
          <w:sz w:val="24"/>
          <w:szCs w:val="24"/>
        </w:rPr>
      </w:pP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Authorised Signatory</w:t>
      </w:r>
    </w:p>
    <w:p w14:paraId="1DD1B920" w14:textId="77777777" w:rsidR="00312770" w:rsidRPr="00A32606" w:rsidRDefault="00312770" w:rsidP="00312770">
      <w:pPr>
        <w:rPr>
          <w:rFonts w:ascii="Arial" w:hAnsi="Arial" w:cs="Arial"/>
          <w:sz w:val="24"/>
          <w:szCs w:val="24"/>
        </w:rPr>
      </w:pPr>
    </w:p>
    <w:p w14:paraId="1DD1B921" w14:textId="77777777" w:rsidR="00312770" w:rsidRPr="00A32606" w:rsidRDefault="00312770" w:rsidP="00312770">
      <w:pPr>
        <w:rPr>
          <w:rFonts w:ascii="Arial" w:hAnsi="Arial" w:cs="Arial"/>
          <w:sz w:val="24"/>
          <w:szCs w:val="24"/>
        </w:rPr>
      </w:pPr>
    </w:p>
    <w:p w14:paraId="1DD1B922" w14:textId="77777777" w:rsidR="00312770" w:rsidRPr="00A32606" w:rsidRDefault="00312770" w:rsidP="00312770">
      <w:pPr>
        <w:rPr>
          <w:rFonts w:ascii="Arial" w:hAnsi="Arial" w:cs="Arial"/>
          <w:sz w:val="24"/>
          <w:szCs w:val="24"/>
        </w:rPr>
      </w:pPr>
    </w:p>
    <w:p w14:paraId="1DD1B923" w14:textId="77777777" w:rsidR="00312770" w:rsidRPr="00A32606" w:rsidRDefault="00312770" w:rsidP="00312770">
      <w:pPr>
        <w:rPr>
          <w:rFonts w:ascii="Arial" w:hAnsi="Arial" w:cs="Arial"/>
          <w:sz w:val="24"/>
          <w:szCs w:val="24"/>
        </w:rPr>
      </w:pP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r>
      <w:r w:rsidRPr="00A32606">
        <w:rPr>
          <w:rFonts w:ascii="Arial" w:hAnsi="Arial" w:cs="Arial"/>
          <w:sz w:val="24"/>
          <w:szCs w:val="24"/>
        </w:rPr>
        <w:tab/>
        <w:t>Authorised Signatory</w:t>
      </w:r>
    </w:p>
    <w:p w14:paraId="1DD1B924" w14:textId="77777777" w:rsidR="00312770" w:rsidRPr="00A32606" w:rsidRDefault="00312770" w:rsidP="00312770">
      <w:pPr>
        <w:jc w:val="center"/>
        <w:rPr>
          <w:rFonts w:ascii="Arial" w:hAnsi="Arial" w:cs="Arial"/>
          <w:sz w:val="24"/>
          <w:szCs w:val="24"/>
        </w:rPr>
      </w:pPr>
    </w:p>
    <w:p w14:paraId="1DD1B925" w14:textId="77777777" w:rsidR="00312770" w:rsidRPr="00A32606" w:rsidRDefault="00312770" w:rsidP="00DE5748">
      <w:pPr>
        <w:pStyle w:val="BodyText"/>
        <w:tabs>
          <w:tab w:val="clear" w:pos="709"/>
          <w:tab w:val="clear" w:pos="1559"/>
          <w:tab w:val="clear" w:pos="2268"/>
          <w:tab w:val="clear" w:pos="2977"/>
          <w:tab w:val="clear" w:pos="3686"/>
          <w:tab w:val="left" w:pos="5040"/>
        </w:tabs>
        <w:spacing w:before="0" w:after="0"/>
        <w:jc w:val="left"/>
        <w:outlineLvl w:val="0"/>
        <w:rPr>
          <w:rFonts w:ascii="Arial" w:hAnsi="Arial" w:cs="Arial"/>
          <w:sz w:val="24"/>
          <w:szCs w:val="24"/>
        </w:rPr>
      </w:pPr>
    </w:p>
    <w:p w14:paraId="1DD1B926" w14:textId="77777777" w:rsidR="00312770" w:rsidRPr="00A32606" w:rsidRDefault="00312770" w:rsidP="0000482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rPr>
        <w:sectPr w:rsidR="00312770" w:rsidRPr="00A32606" w:rsidSect="006F70D6">
          <w:pgSz w:w="11909" w:h="16834" w:code="9"/>
          <w:pgMar w:top="1440" w:right="929" w:bottom="1440" w:left="1440" w:header="720" w:footer="720" w:gutter="0"/>
          <w:paperSrc w:first="2" w:other="2"/>
          <w:cols w:space="720"/>
          <w:formProt w:val="0"/>
          <w:docGrid w:linePitch="299"/>
        </w:sectPr>
      </w:pPr>
    </w:p>
    <w:p w14:paraId="1DD1B927" w14:textId="77777777" w:rsidR="00004828" w:rsidRPr="00A32606" w:rsidRDefault="00004828" w:rsidP="0000482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bookmarkStart w:id="580" w:name="_Toc213400324"/>
      <w:r w:rsidRPr="00A32606">
        <w:rPr>
          <w:rFonts w:ascii="Arial" w:hAnsi="Arial" w:cs="Arial"/>
          <w:b/>
          <w:sz w:val="24"/>
          <w:szCs w:val="24"/>
        </w:rPr>
        <w:lastRenderedPageBreak/>
        <w:t>SCHEDULE 13A: PARENT COMPANY GUARANTEE</w:t>
      </w:r>
      <w:bookmarkEnd w:id="580"/>
    </w:p>
    <w:p w14:paraId="1DD1B928" w14:textId="77777777" w:rsidR="00004828" w:rsidRPr="00A32606" w:rsidRDefault="00004828" w:rsidP="00004828">
      <w:pPr>
        <w:pStyle w:val="BodyText"/>
        <w:tabs>
          <w:tab w:val="clear" w:pos="709"/>
          <w:tab w:val="clear" w:pos="1559"/>
          <w:tab w:val="clear" w:pos="2268"/>
          <w:tab w:val="clear" w:pos="2977"/>
          <w:tab w:val="clear" w:pos="3686"/>
          <w:tab w:val="left" w:pos="5040"/>
        </w:tabs>
        <w:spacing w:before="0" w:after="0"/>
        <w:jc w:val="left"/>
        <w:outlineLvl w:val="0"/>
        <w:rPr>
          <w:rFonts w:ascii="Arial" w:hAnsi="Arial" w:cs="Arial"/>
          <w:sz w:val="24"/>
          <w:szCs w:val="24"/>
        </w:rPr>
      </w:pPr>
    </w:p>
    <w:p w14:paraId="1DD1B929" w14:textId="77777777" w:rsidR="00913F74" w:rsidRPr="00A32606" w:rsidRDefault="00913F74" w:rsidP="00913F74">
      <w:pPr>
        <w:jc w:val="center"/>
        <w:rPr>
          <w:rFonts w:ascii="Arial" w:hAnsi="Arial" w:cs="Arial"/>
          <w:b/>
          <w:sz w:val="24"/>
          <w:szCs w:val="24"/>
        </w:rPr>
      </w:pPr>
      <w:r w:rsidRPr="00A32606">
        <w:rPr>
          <w:rFonts w:ascii="Arial" w:hAnsi="Arial" w:cs="Arial"/>
          <w:b/>
          <w:sz w:val="24"/>
          <w:szCs w:val="24"/>
        </w:rPr>
        <w:t>FORM OF PARENT COMPANY GUARANTEE</w:t>
      </w:r>
    </w:p>
    <w:p w14:paraId="1DD1B92A" w14:textId="77777777" w:rsidR="00913F74" w:rsidRPr="00A32606" w:rsidRDefault="00913F74" w:rsidP="00913F74">
      <w:pPr>
        <w:rPr>
          <w:rFonts w:ascii="Arial" w:hAnsi="Arial" w:cs="Arial"/>
          <w:sz w:val="24"/>
          <w:szCs w:val="24"/>
        </w:rPr>
      </w:pPr>
    </w:p>
    <w:p w14:paraId="1DD1B92B"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b/>
          <w:sz w:val="24"/>
          <w:szCs w:val="24"/>
          <w:lang w:val="en-US"/>
        </w:rPr>
        <w:t xml:space="preserve">THIS GUARANTEE </w:t>
      </w:r>
      <w:r w:rsidRPr="00A32606">
        <w:rPr>
          <w:rFonts w:ascii="Arial" w:hAnsi="Arial" w:cs="Arial"/>
          <w:sz w:val="24"/>
          <w:szCs w:val="24"/>
          <w:lang w:val="en-US"/>
        </w:rPr>
        <w:t xml:space="preserve">is made the   </w:t>
      </w:r>
      <w:r w:rsidRPr="00A32606">
        <w:rPr>
          <w:rFonts w:ascii="Arial" w:hAnsi="Arial" w:cs="Arial"/>
          <w:sz w:val="24"/>
          <w:szCs w:val="24"/>
          <w:lang w:val="en-US"/>
        </w:rPr>
        <w:tab/>
      </w:r>
      <w:r w:rsidRPr="00A32606">
        <w:rPr>
          <w:rFonts w:ascii="Arial" w:hAnsi="Arial" w:cs="Arial"/>
          <w:sz w:val="24"/>
          <w:szCs w:val="24"/>
          <w:lang w:val="en-US"/>
        </w:rPr>
        <w:tab/>
      </w:r>
      <w:r w:rsidRPr="00A32606">
        <w:rPr>
          <w:rFonts w:ascii="Arial" w:hAnsi="Arial" w:cs="Arial"/>
          <w:sz w:val="24"/>
          <w:szCs w:val="24"/>
          <w:lang w:val="en-US"/>
        </w:rPr>
        <w:tab/>
        <w:t xml:space="preserve">day of </w:t>
      </w:r>
      <w:r w:rsidRPr="00A32606">
        <w:rPr>
          <w:rFonts w:ascii="Arial" w:hAnsi="Arial" w:cs="Arial"/>
          <w:sz w:val="24"/>
          <w:szCs w:val="24"/>
          <w:lang w:val="en-US"/>
        </w:rPr>
        <w:tab/>
      </w:r>
      <w:r w:rsidRPr="00A32606">
        <w:rPr>
          <w:rFonts w:ascii="Arial" w:hAnsi="Arial" w:cs="Arial"/>
          <w:sz w:val="24"/>
          <w:szCs w:val="24"/>
          <w:lang w:val="en-US"/>
        </w:rPr>
        <w:tab/>
      </w:r>
      <w:r w:rsidRPr="00A32606">
        <w:rPr>
          <w:rFonts w:ascii="Arial" w:hAnsi="Arial" w:cs="Arial"/>
          <w:sz w:val="24"/>
          <w:szCs w:val="24"/>
          <w:lang w:val="en-US"/>
        </w:rPr>
        <w:tab/>
        <w:t>20</w:t>
      </w:r>
    </w:p>
    <w:p w14:paraId="1DD1B92C" w14:textId="77777777" w:rsidR="00913F74" w:rsidRPr="00A32606" w:rsidRDefault="00913F74" w:rsidP="00913F74">
      <w:pPr>
        <w:tabs>
          <w:tab w:val="left" w:pos="-720"/>
        </w:tabs>
        <w:suppressAutoHyphens/>
        <w:spacing w:after="240"/>
        <w:rPr>
          <w:rFonts w:ascii="Arial" w:hAnsi="Arial" w:cs="Arial"/>
          <w:b/>
          <w:sz w:val="24"/>
          <w:szCs w:val="24"/>
          <w:lang w:val="en-US"/>
        </w:rPr>
      </w:pPr>
      <w:r w:rsidRPr="00A32606">
        <w:rPr>
          <w:rFonts w:ascii="Arial" w:hAnsi="Arial" w:cs="Arial"/>
          <w:b/>
          <w:sz w:val="24"/>
          <w:szCs w:val="24"/>
          <w:lang w:val="en-US"/>
        </w:rPr>
        <w:t>BETWEEN</w:t>
      </w:r>
    </w:p>
    <w:p w14:paraId="1DD1B92D" w14:textId="77777777" w:rsidR="00913F74" w:rsidRPr="00A32606" w:rsidRDefault="00913F74" w:rsidP="00913F74">
      <w:pPr>
        <w:pStyle w:val="NGJBody"/>
        <w:spacing w:after="240" w:line="240" w:lineRule="auto"/>
        <w:ind w:left="720" w:hanging="720"/>
        <w:rPr>
          <w:rFonts w:ascii="Arial" w:hAnsi="Arial" w:cs="Arial"/>
          <w:sz w:val="24"/>
        </w:rPr>
      </w:pPr>
      <w:r w:rsidRPr="00A32606">
        <w:rPr>
          <w:rFonts w:ascii="Arial" w:hAnsi="Arial" w:cs="Arial"/>
          <w:sz w:val="24"/>
        </w:rPr>
        <w:t>(1)</w:t>
      </w:r>
      <w:r w:rsidRPr="00A32606">
        <w:rPr>
          <w:rFonts w:ascii="Arial" w:hAnsi="Arial" w:cs="Arial"/>
          <w:b/>
          <w:sz w:val="24"/>
        </w:rPr>
        <w:tab/>
      </w:r>
      <w:r w:rsidRPr="00A32606">
        <w:rPr>
          <w:rFonts w:ascii="Arial" w:hAnsi="Arial" w:cs="Arial"/>
          <w:sz w:val="24"/>
        </w:rPr>
        <w:t xml:space="preserve">[ ________________ ] whose registered office/principal place of business is at [       ] ("the </w:t>
      </w:r>
      <w:r w:rsidRPr="00A32606">
        <w:rPr>
          <w:rFonts w:ascii="Arial" w:hAnsi="Arial" w:cs="Arial"/>
          <w:b/>
          <w:sz w:val="24"/>
        </w:rPr>
        <w:t>Guarantor</w:t>
      </w:r>
      <w:r w:rsidRPr="00A32606">
        <w:rPr>
          <w:rFonts w:ascii="Arial" w:hAnsi="Arial" w:cs="Arial"/>
          <w:sz w:val="24"/>
        </w:rPr>
        <w:t xml:space="preserve">"); </w:t>
      </w:r>
    </w:p>
    <w:p w14:paraId="1DD1B92E" w14:textId="77777777" w:rsidR="00913F74" w:rsidRPr="00A32606" w:rsidRDefault="00913F74" w:rsidP="00913F74">
      <w:pPr>
        <w:pStyle w:val="NGJBody"/>
        <w:spacing w:after="240" w:line="240" w:lineRule="auto"/>
        <w:ind w:left="720" w:hanging="720"/>
        <w:rPr>
          <w:rFonts w:ascii="Arial" w:hAnsi="Arial" w:cs="Arial"/>
          <w:sz w:val="24"/>
        </w:rPr>
      </w:pPr>
      <w:r w:rsidRPr="00A32606">
        <w:rPr>
          <w:rFonts w:ascii="Arial" w:hAnsi="Arial" w:cs="Arial"/>
          <w:sz w:val="24"/>
        </w:rPr>
        <w:t>(2)</w:t>
      </w:r>
      <w:r w:rsidRPr="00A32606">
        <w:rPr>
          <w:rFonts w:ascii="Arial" w:hAnsi="Arial" w:cs="Arial"/>
          <w:sz w:val="24"/>
        </w:rPr>
        <w:tab/>
      </w:r>
      <w:r w:rsidR="00997B42" w:rsidRPr="00A32606">
        <w:rPr>
          <w:rFonts w:ascii="Arial" w:hAnsi="Arial" w:cs="Arial"/>
          <w:sz w:val="24"/>
        </w:rPr>
        <w:t xml:space="preserve">Transport for London </w:t>
      </w:r>
      <w:r w:rsidR="00997B42" w:rsidRPr="00A32606">
        <w:rPr>
          <w:rFonts w:ascii="Arial" w:hAnsi="Arial" w:cs="Arial"/>
          <w:bCs/>
          <w:sz w:val="24"/>
        </w:rPr>
        <w:t xml:space="preserve">a statutory corporation established under the Greater London Authority Act 1999 </w:t>
      </w:r>
      <w:r w:rsidR="00997B42" w:rsidRPr="00A32606">
        <w:rPr>
          <w:rFonts w:ascii="Arial" w:hAnsi="Arial" w:cs="Arial"/>
          <w:sz w:val="24"/>
        </w:rPr>
        <w:t>of</w:t>
      </w:r>
      <w:r w:rsidRPr="00A32606">
        <w:rPr>
          <w:rFonts w:ascii="Arial" w:hAnsi="Arial" w:cs="Arial"/>
          <w:sz w:val="24"/>
        </w:rPr>
        <w:t xml:space="preserve"> Windsor House, 42-50 Victoria Street, London SW1 0TL ("the </w:t>
      </w:r>
      <w:r w:rsidRPr="00A32606">
        <w:rPr>
          <w:rFonts w:ascii="Arial" w:hAnsi="Arial" w:cs="Arial"/>
          <w:b/>
          <w:sz w:val="24"/>
        </w:rPr>
        <w:t>Company</w:t>
      </w:r>
      <w:r w:rsidRPr="00A32606">
        <w:rPr>
          <w:rFonts w:ascii="Arial" w:hAnsi="Arial" w:cs="Arial"/>
          <w:sz w:val="24"/>
        </w:rPr>
        <w:t>" which expression shall include its successors in title and assigns); and</w:t>
      </w:r>
    </w:p>
    <w:p w14:paraId="1DD1B92F" w14:textId="77777777" w:rsidR="00913F74" w:rsidRPr="00A32606" w:rsidRDefault="00913F74" w:rsidP="00913F74">
      <w:pPr>
        <w:pStyle w:val="NGJBody"/>
        <w:spacing w:after="240" w:line="240" w:lineRule="auto"/>
        <w:ind w:left="720" w:hanging="720"/>
        <w:rPr>
          <w:rFonts w:ascii="Arial" w:hAnsi="Arial" w:cs="Arial"/>
          <w:sz w:val="24"/>
        </w:rPr>
      </w:pPr>
      <w:r w:rsidRPr="00A32606">
        <w:rPr>
          <w:rFonts w:ascii="Arial" w:hAnsi="Arial" w:cs="Arial"/>
          <w:sz w:val="24"/>
        </w:rPr>
        <w:t>(3)</w:t>
      </w:r>
      <w:r w:rsidRPr="00A32606">
        <w:rPr>
          <w:rFonts w:ascii="Arial" w:hAnsi="Arial" w:cs="Arial"/>
          <w:sz w:val="24"/>
        </w:rPr>
        <w:tab/>
        <w:t xml:space="preserve">[ _______________ ] whose registered office/principal place of business is at [       ] ("the </w:t>
      </w:r>
      <w:r w:rsidRPr="00A32606">
        <w:rPr>
          <w:rFonts w:ascii="Arial" w:hAnsi="Arial" w:cs="Arial"/>
          <w:b/>
          <w:sz w:val="24"/>
        </w:rPr>
        <w:t>Supplier</w:t>
      </w:r>
      <w:r w:rsidRPr="00A32606">
        <w:rPr>
          <w:rFonts w:ascii="Arial" w:hAnsi="Arial" w:cs="Arial"/>
          <w:sz w:val="24"/>
        </w:rPr>
        <w:t>");</w:t>
      </w:r>
    </w:p>
    <w:p w14:paraId="1DD1B930" w14:textId="77777777" w:rsidR="00913F74" w:rsidRPr="00A32606" w:rsidRDefault="00913F74" w:rsidP="00913F74">
      <w:pPr>
        <w:pStyle w:val="NGJBody"/>
        <w:tabs>
          <w:tab w:val="left" w:pos="-1729"/>
          <w:tab w:val="left" w:pos="-1440"/>
          <w:tab w:val="left" w:pos="-720"/>
          <w:tab w:val="left" w:pos="720"/>
          <w:tab w:val="left" w:pos="2232"/>
          <w:tab w:val="left" w:pos="2952"/>
          <w:tab w:val="left" w:pos="3492"/>
          <w:tab w:val="left" w:pos="4032"/>
          <w:tab w:val="left" w:pos="4572"/>
          <w:tab w:val="left" w:pos="5760"/>
          <w:tab w:val="left" w:pos="6480"/>
          <w:tab w:val="left" w:pos="7200"/>
          <w:tab w:val="left" w:pos="7920"/>
          <w:tab w:val="left" w:pos="8640"/>
          <w:tab w:val="left" w:pos="9360"/>
          <w:tab w:val="left" w:pos="10080"/>
        </w:tabs>
        <w:spacing w:after="240" w:line="240" w:lineRule="auto"/>
        <w:rPr>
          <w:rFonts w:ascii="Arial" w:hAnsi="Arial" w:cs="Arial"/>
          <w:b/>
          <w:sz w:val="24"/>
        </w:rPr>
      </w:pPr>
      <w:r w:rsidRPr="00A32606">
        <w:rPr>
          <w:rFonts w:ascii="Arial" w:hAnsi="Arial" w:cs="Arial"/>
          <w:b/>
          <w:sz w:val="24"/>
        </w:rPr>
        <w:t>WHEREAS:</w:t>
      </w:r>
    </w:p>
    <w:p w14:paraId="1DD1B931" w14:textId="77777777" w:rsidR="00913F74" w:rsidRPr="00A32606" w:rsidRDefault="00913F74" w:rsidP="00913F74">
      <w:pPr>
        <w:pStyle w:val="NGJBody"/>
        <w:tabs>
          <w:tab w:val="left" w:pos="-1729"/>
          <w:tab w:val="left" w:pos="-1440"/>
          <w:tab w:val="left" w:pos="-720"/>
          <w:tab w:val="left" w:pos="720"/>
          <w:tab w:val="left" w:pos="2232"/>
          <w:tab w:val="left" w:pos="2952"/>
          <w:tab w:val="left" w:pos="3492"/>
          <w:tab w:val="left" w:pos="4032"/>
          <w:tab w:val="left" w:pos="4572"/>
          <w:tab w:val="left" w:pos="5760"/>
          <w:tab w:val="left" w:pos="6480"/>
          <w:tab w:val="left" w:pos="7200"/>
          <w:tab w:val="left" w:pos="7920"/>
          <w:tab w:val="left" w:pos="8640"/>
          <w:tab w:val="left" w:pos="9360"/>
          <w:tab w:val="left" w:pos="10080"/>
        </w:tabs>
        <w:spacing w:after="240" w:line="240" w:lineRule="auto"/>
        <w:ind w:left="720" w:hanging="720"/>
        <w:rPr>
          <w:rFonts w:ascii="Arial" w:hAnsi="Arial" w:cs="Arial"/>
          <w:sz w:val="24"/>
        </w:rPr>
      </w:pPr>
      <w:r w:rsidRPr="00A32606">
        <w:rPr>
          <w:rFonts w:ascii="Arial" w:hAnsi="Arial" w:cs="Arial"/>
          <w:sz w:val="24"/>
        </w:rPr>
        <w:t>A.</w:t>
      </w:r>
      <w:r w:rsidRPr="00A32606">
        <w:rPr>
          <w:rFonts w:ascii="Arial" w:hAnsi="Arial" w:cs="Arial"/>
          <w:sz w:val="24"/>
        </w:rPr>
        <w:tab/>
        <w:t xml:space="preserve">This Guarantee is supplemental to a contract ("the </w:t>
      </w:r>
      <w:r w:rsidRPr="00A32606">
        <w:rPr>
          <w:rFonts w:ascii="Arial" w:hAnsi="Arial" w:cs="Arial"/>
          <w:b/>
          <w:sz w:val="24"/>
        </w:rPr>
        <w:t>Contract</w:t>
      </w:r>
      <w:r w:rsidRPr="00A32606">
        <w:rPr>
          <w:rFonts w:ascii="Arial" w:hAnsi="Arial" w:cs="Arial"/>
          <w:sz w:val="24"/>
        </w:rPr>
        <w:t>") for the supply of cash management machines made between (1) the Company and (2) the Supplier.</w:t>
      </w:r>
    </w:p>
    <w:p w14:paraId="1DD1B932" w14:textId="77777777" w:rsidR="00913F74" w:rsidRPr="00A32606" w:rsidRDefault="00913F74" w:rsidP="00913F74">
      <w:pPr>
        <w:pStyle w:val="NGJBody"/>
        <w:tabs>
          <w:tab w:val="left" w:pos="-1729"/>
          <w:tab w:val="left" w:pos="-1440"/>
          <w:tab w:val="left" w:pos="-720"/>
          <w:tab w:val="left" w:pos="720"/>
          <w:tab w:val="left" w:pos="2232"/>
          <w:tab w:val="left" w:pos="2952"/>
          <w:tab w:val="left" w:pos="3492"/>
          <w:tab w:val="left" w:pos="4032"/>
          <w:tab w:val="left" w:pos="4572"/>
          <w:tab w:val="left" w:pos="5760"/>
          <w:tab w:val="left" w:pos="6480"/>
          <w:tab w:val="left" w:pos="7200"/>
          <w:tab w:val="left" w:pos="7920"/>
          <w:tab w:val="left" w:pos="8640"/>
          <w:tab w:val="left" w:pos="9360"/>
          <w:tab w:val="left" w:pos="10080"/>
        </w:tabs>
        <w:spacing w:after="240" w:line="240" w:lineRule="auto"/>
        <w:ind w:left="720" w:hanging="720"/>
        <w:rPr>
          <w:rFonts w:ascii="Arial" w:hAnsi="Arial" w:cs="Arial"/>
          <w:sz w:val="24"/>
        </w:rPr>
      </w:pPr>
      <w:r w:rsidRPr="00A32606">
        <w:rPr>
          <w:rFonts w:ascii="Arial" w:hAnsi="Arial" w:cs="Arial"/>
          <w:sz w:val="24"/>
        </w:rPr>
        <w:t>B.</w:t>
      </w:r>
      <w:r w:rsidRPr="00A32606">
        <w:rPr>
          <w:rFonts w:ascii="Arial" w:hAnsi="Arial" w:cs="Arial"/>
          <w:sz w:val="24"/>
        </w:rPr>
        <w:tab/>
        <w:t>The Guarantor has agreed to guarantee to the Company</w:t>
      </w:r>
      <w:r w:rsidRPr="00A32606">
        <w:rPr>
          <w:rFonts w:ascii="Arial" w:hAnsi="Arial" w:cs="Arial"/>
          <w:i/>
          <w:sz w:val="24"/>
        </w:rPr>
        <w:t xml:space="preserve"> </w:t>
      </w:r>
      <w:r w:rsidRPr="00A32606">
        <w:rPr>
          <w:rFonts w:ascii="Arial" w:hAnsi="Arial" w:cs="Arial"/>
          <w:sz w:val="24"/>
        </w:rPr>
        <w:t>the due and punctual performance of the Contract by the Supplier in the manner hereinafter appearing.</w:t>
      </w:r>
    </w:p>
    <w:p w14:paraId="1DD1B933" w14:textId="77777777" w:rsidR="00913F74" w:rsidRPr="00A32606" w:rsidRDefault="00913F74" w:rsidP="00913F74">
      <w:pPr>
        <w:pStyle w:val="NGJBody"/>
        <w:tabs>
          <w:tab w:val="left" w:pos="-1729"/>
          <w:tab w:val="left" w:pos="-1440"/>
          <w:tab w:val="left" w:pos="-720"/>
          <w:tab w:val="left" w:pos="720"/>
          <w:tab w:val="left" w:pos="2232"/>
          <w:tab w:val="left" w:pos="2952"/>
          <w:tab w:val="left" w:pos="3492"/>
          <w:tab w:val="left" w:pos="4032"/>
          <w:tab w:val="left" w:pos="4572"/>
          <w:tab w:val="left" w:pos="5760"/>
          <w:tab w:val="left" w:pos="6480"/>
          <w:tab w:val="left" w:pos="7200"/>
          <w:tab w:val="left" w:pos="7920"/>
          <w:tab w:val="left" w:pos="8640"/>
          <w:tab w:val="left" w:pos="9360"/>
          <w:tab w:val="left" w:pos="10080"/>
        </w:tabs>
        <w:spacing w:after="240" w:line="240" w:lineRule="auto"/>
        <w:ind w:left="720" w:hanging="720"/>
        <w:rPr>
          <w:rFonts w:ascii="Arial" w:hAnsi="Arial" w:cs="Arial"/>
          <w:sz w:val="24"/>
        </w:rPr>
      </w:pPr>
      <w:r w:rsidRPr="00A32606">
        <w:rPr>
          <w:rFonts w:ascii="Arial" w:hAnsi="Arial" w:cs="Arial"/>
          <w:sz w:val="24"/>
        </w:rPr>
        <w:t>C.</w:t>
      </w:r>
      <w:r w:rsidRPr="00A32606">
        <w:rPr>
          <w:rFonts w:ascii="Arial" w:hAnsi="Arial" w:cs="Arial"/>
          <w:sz w:val="24"/>
        </w:rPr>
        <w:tab/>
        <w:t>The Supplier</w:t>
      </w:r>
      <w:r w:rsidRPr="00A32606">
        <w:rPr>
          <w:rFonts w:ascii="Arial" w:hAnsi="Arial" w:cs="Arial"/>
          <w:i/>
          <w:sz w:val="24"/>
        </w:rPr>
        <w:t xml:space="preserve"> </w:t>
      </w:r>
      <w:r w:rsidRPr="00A32606">
        <w:rPr>
          <w:rFonts w:ascii="Arial" w:hAnsi="Arial" w:cs="Arial"/>
          <w:sz w:val="24"/>
        </w:rPr>
        <w:t>is a party to this Guarantee in order to confirm its request that the Guarantor provide this Guarantee on the terms set out herein.</w:t>
      </w:r>
    </w:p>
    <w:p w14:paraId="1DD1B934"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b/>
          <w:sz w:val="24"/>
          <w:szCs w:val="24"/>
          <w:lang w:val="en-US"/>
        </w:rPr>
        <w:t xml:space="preserve">NOW IT IS HEREBY AGREED </w:t>
      </w:r>
      <w:r w:rsidRPr="00A32606">
        <w:rPr>
          <w:rFonts w:ascii="Arial" w:hAnsi="Arial" w:cs="Arial"/>
          <w:sz w:val="24"/>
          <w:szCs w:val="24"/>
          <w:lang w:val="en-US"/>
        </w:rPr>
        <w:t>as follows:</w:t>
      </w:r>
    </w:p>
    <w:p w14:paraId="1DD1B935" w14:textId="77777777" w:rsidR="00913F74" w:rsidRPr="00A32606" w:rsidRDefault="00913F74" w:rsidP="00913F74">
      <w:pPr>
        <w:tabs>
          <w:tab w:val="left" w:pos="-720"/>
          <w:tab w:val="left" w:pos="0"/>
        </w:tabs>
        <w:suppressAutoHyphens/>
        <w:spacing w:after="240"/>
        <w:ind w:left="709" w:hanging="709"/>
        <w:rPr>
          <w:rFonts w:ascii="Arial" w:hAnsi="Arial" w:cs="Arial"/>
          <w:sz w:val="24"/>
          <w:szCs w:val="24"/>
          <w:lang w:val="en-US"/>
        </w:rPr>
      </w:pPr>
      <w:r w:rsidRPr="00A32606">
        <w:rPr>
          <w:rFonts w:ascii="Arial" w:hAnsi="Arial" w:cs="Arial"/>
          <w:sz w:val="24"/>
          <w:szCs w:val="24"/>
          <w:lang w:val="en-US"/>
        </w:rPr>
        <w:t>1.</w:t>
      </w:r>
      <w:r w:rsidRPr="00A32606">
        <w:rPr>
          <w:rFonts w:ascii="Arial" w:hAnsi="Arial" w:cs="Arial"/>
          <w:sz w:val="24"/>
          <w:szCs w:val="24"/>
          <w:lang w:val="en-US"/>
        </w:rPr>
        <w:tab/>
        <w:t xml:space="preserve">The Guarantor unconditionally guarantees </w:t>
      </w:r>
      <w:r w:rsidR="005F2FD0" w:rsidRPr="00A32606">
        <w:rPr>
          <w:rFonts w:ascii="Arial" w:hAnsi="Arial" w:cs="Arial"/>
          <w:sz w:val="24"/>
          <w:szCs w:val="24"/>
          <w:lang w:val="en-US"/>
        </w:rPr>
        <w:t xml:space="preserve">to the Company </w:t>
      </w:r>
      <w:r w:rsidRPr="00A32606">
        <w:rPr>
          <w:rFonts w:ascii="Arial" w:hAnsi="Arial" w:cs="Arial"/>
          <w:sz w:val="24"/>
          <w:szCs w:val="24"/>
          <w:lang w:val="en-US"/>
        </w:rPr>
        <w:t xml:space="preserve">the proper and punctual performance and observance by the Supplier of all its obligations, warranties, duties, undertakings and responsibilities under the Contract and shall forthwith make good any default thereunder on the part of the Supplier and the Guarantor shall pay or be responsible for the payment by the Supplier of all sums of money, liabilities, awards, losses, damages, costs, charges and expenses that may be or become due and payable under or arising out of the Contract in accordance with its terms or otherwise by reason or in consequence of any such default on the part of the Supplier. </w:t>
      </w:r>
    </w:p>
    <w:p w14:paraId="1DD1B936" w14:textId="77777777" w:rsidR="00913F74" w:rsidRPr="00A32606" w:rsidRDefault="00913F74" w:rsidP="00913F74">
      <w:pPr>
        <w:tabs>
          <w:tab w:val="left" w:pos="-720"/>
          <w:tab w:val="left" w:pos="0"/>
        </w:tabs>
        <w:suppressAutoHyphens/>
        <w:spacing w:after="240"/>
        <w:ind w:left="709" w:hanging="709"/>
        <w:rPr>
          <w:rFonts w:ascii="Arial" w:hAnsi="Arial" w:cs="Arial"/>
          <w:sz w:val="24"/>
          <w:szCs w:val="24"/>
          <w:lang w:val="en-US"/>
        </w:rPr>
      </w:pPr>
      <w:r w:rsidRPr="00A32606">
        <w:rPr>
          <w:rFonts w:ascii="Arial" w:hAnsi="Arial" w:cs="Arial"/>
          <w:sz w:val="24"/>
          <w:szCs w:val="24"/>
          <w:lang w:val="en-US"/>
        </w:rPr>
        <w:t>2.</w:t>
      </w:r>
      <w:r w:rsidRPr="00A32606">
        <w:rPr>
          <w:rFonts w:ascii="Arial" w:hAnsi="Arial" w:cs="Arial"/>
          <w:sz w:val="24"/>
          <w:szCs w:val="24"/>
          <w:lang w:val="en-US"/>
        </w:rPr>
        <w:tab/>
        <w:t>This Guarantee shall be a continuing guarantee and indemnity and accordingly shall remain in full force and effect until all obligations, warranties, duties and undertakings now  or hereafter to be carried out or performed or observed by the Supplier under or arising out of the Contract have been duly and completely performed and observed in full.</w:t>
      </w:r>
    </w:p>
    <w:p w14:paraId="1DD1B937" w14:textId="77777777" w:rsidR="00913F74" w:rsidRPr="00A32606" w:rsidRDefault="00913F74" w:rsidP="00913F74">
      <w:pPr>
        <w:tabs>
          <w:tab w:val="left" w:pos="-720"/>
          <w:tab w:val="left" w:pos="0"/>
        </w:tabs>
        <w:suppressAutoHyphens/>
        <w:spacing w:after="240"/>
        <w:ind w:left="709" w:hanging="709"/>
        <w:rPr>
          <w:rFonts w:ascii="Arial" w:hAnsi="Arial" w:cs="Arial"/>
          <w:sz w:val="24"/>
          <w:szCs w:val="24"/>
          <w:lang w:val="en-US"/>
        </w:rPr>
      </w:pPr>
      <w:r w:rsidRPr="00A32606">
        <w:rPr>
          <w:rFonts w:ascii="Arial" w:hAnsi="Arial" w:cs="Arial"/>
          <w:sz w:val="24"/>
          <w:szCs w:val="24"/>
          <w:lang w:val="en-US"/>
        </w:rPr>
        <w:lastRenderedPageBreak/>
        <w:t>3.</w:t>
      </w:r>
      <w:r w:rsidRPr="00A32606">
        <w:rPr>
          <w:rFonts w:ascii="Arial" w:hAnsi="Arial" w:cs="Arial"/>
          <w:sz w:val="24"/>
          <w:szCs w:val="24"/>
          <w:lang w:val="en-US"/>
        </w:rPr>
        <w:tab/>
        <w:t xml:space="preserve">The Guarantee is in addition to and not in substitution for any other security or warranty which the Company may at any time hold for the performance of any obligations, warranties, duties and undertakings under the Contract and may be enforced </w:t>
      </w:r>
      <w:r w:rsidR="005F2FD0" w:rsidRPr="00A32606">
        <w:rPr>
          <w:rFonts w:ascii="Arial" w:hAnsi="Arial" w:cs="Arial"/>
          <w:sz w:val="24"/>
          <w:szCs w:val="24"/>
          <w:lang w:val="en-US"/>
        </w:rPr>
        <w:t xml:space="preserve">by the Company </w:t>
      </w:r>
      <w:r w:rsidRPr="00A32606">
        <w:rPr>
          <w:rFonts w:ascii="Arial" w:hAnsi="Arial" w:cs="Arial"/>
          <w:sz w:val="24"/>
          <w:szCs w:val="24"/>
          <w:lang w:val="en-US"/>
        </w:rPr>
        <w:t xml:space="preserve">without first taking any proceedings or exhausting any right or remedy against the Supplier or any other person or taking any action to enforce any other security, bond or guarantee. </w:t>
      </w:r>
    </w:p>
    <w:p w14:paraId="1DD1B938" w14:textId="77777777" w:rsidR="00913F74" w:rsidRPr="00A32606" w:rsidRDefault="00913F74" w:rsidP="00913F74">
      <w:pPr>
        <w:tabs>
          <w:tab w:val="left" w:pos="-720"/>
          <w:tab w:val="left" w:pos="0"/>
        </w:tabs>
        <w:suppressAutoHyphens/>
        <w:spacing w:after="240"/>
        <w:ind w:left="709" w:hanging="709"/>
        <w:rPr>
          <w:rFonts w:ascii="Arial" w:hAnsi="Arial" w:cs="Arial"/>
          <w:sz w:val="24"/>
          <w:szCs w:val="24"/>
          <w:lang w:val="en-US"/>
        </w:rPr>
      </w:pPr>
      <w:r w:rsidRPr="00A32606">
        <w:rPr>
          <w:rFonts w:ascii="Arial" w:hAnsi="Arial" w:cs="Arial"/>
          <w:sz w:val="24"/>
          <w:szCs w:val="24"/>
          <w:lang w:val="en-US"/>
        </w:rPr>
        <w:t>4.</w:t>
      </w:r>
      <w:r w:rsidRPr="00A32606">
        <w:rPr>
          <w:rFonts w:ascii="Arial" w:hAnsi="Arial" w:cs="Arial"/>
          <w:sz w:val="24"/>
          <w:szCs w:val="24"/>
          <w:lang w:val="en-US"/>
        </w:rPr>
        <w:tab/>
        <w:t xml:space="preserve">The Guarantor shall be under no greater obligation or greater liability under this Guarantee than it would have been under the Contract if it had been named as the Supplier in the Contract. </w:t>
      </w:r>
    </w:p>
    <w:p w14:paraId="1DD1B939" w14:textId="77777777" w:rsidR="00913F74" w:rsidRPr="00A32606" w:rsidRDefault="00913F74" w:rsidP="00913F74">
      <w:pPr>
        <w:tabs>
          <w:tab w:val="left" w:pos="-720"/>
          <w:tab w:val="left" w:pos="0"/>
        </w:tabs>
        <w:suppressAutoHyphens/>
        <w:spacing w:after="240"/>
        <w:ind w:left="709" w:hanging="709"/>
        <w:rPr>
          <w:rFonts w:ascii="Arial" w:hAnsi="Arial" w:cs="Arial"/>
          <w:sz w:val="24"/>
          <w:szCs w:val="24"/>
          <w:lang w:val="en-US"/>
        </w:rPr>
      </w:pPr>
      <w:r w:rsidRPr="00A32606">
        <w:rPr>
          <w:rFonts w:ascii="Arial" w:hAnsi="Arial" w:cs="Arial"/>
          <w:sz w:val="24"/>
          <w:szCs w:val="24"/>
          <w:lang w:val="en-US"/>
        </w:rPr>
        <w:t>5.</w:t>
      </w:r>
      <w:r w:rsidRPr="00A32606">
        <w:rPr>
          <w:rFonts w:ascii="Arial" w:hAnsi="Arial" w:cs="Arial"/>
          <w:sz w:val="24"/>
          <w:szCs w:val="24"/>
          <w:lang w:val="en-US"/>
        </w:rPr>
        <w:tab/>
        <w:t xml:space="preserve">The obligations and liabilities hereunder shall remain in full force and effect and shall not be affected, lessened, impaired or discharged by: </w:t>
      </w:r>
    </w:p>
    <w:p w14:paraId="1DD1B93A" w14:textId="77777777" w:rsidR="00913F74" w:rsidRPr="00A32606" w:rsidRDefault="00913F74" w:rsidP="00913F74">
      <w:pPr>
        <w:tabs>
          <w:tab w:val="clear" w:pos="709"/>
          <w:tab w:val="left" w:pos="-720"/>
          <w:tab w:val="left" w:pos="0"/>
          <w:tab w:val="left" w:pos="720"/>
          <w:tab w:val="left" w:pos="1418"/>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(a)</w:t>
      </w:r>
      <w:r w:rsidRPr="00A32606">
        <w:rPr>
          <w:rFonts w:ascii="Arial" w:hAnsi="Arial" w:cs="Arial"/>
          <w:sz w:val="24"/>
          <w:szCs w:val="24"/>
          <w:lang w:val="en-US"/>
        </w:rPr>
        <w:tab/>
        <w:t>any alteration or variation to the terms of the Contract;</w:t>
      </w:r>
    </w:p>
    <w:p w14:paraId="1DD1B93B" w14:textId="77777777" w:rsidR="00913F74" w:rsidRPr="00A32606" w:rsidRDefault="00913F74" w:rsidP="00913F74">
      <w:pPr>
        <w:pStyle w:val="BodyTextIndent2"/>
        <w:tabs>
          <w:tab w:val="left" w:pos="1418"/>
        </w:tabs>
        <w:spacing w:after="240"/>
        <w:ind w:left="1418" w:hanging="709"/>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any alteration in the extent or nature or sequence or method or timing or scope of the works</w:t>
      </w:r>
      <w:r w:rsidR="005F2FD0" w:rsidRPr="00A32606">
        <w:rPr>
          <w:rFonts w:ascii="Arial" w:hAnsi="Arial" w:cs="Arial"/>
          <w:sz w:val="24"/>
          <w:szCs w:val="24"/>
        </w:rPr>
        <w:t>, services or supplies</w:t>
      </w:r>
      <w:r w:rsidRPr="00A32606">
        <w:rPr>
          <w:rFonts w:ascii="Arial" w:hAnsi="Arial" w:cs="Arial"/>
          <w:sz w:val="24"/>
          <w:szCs w:val="24"/>
        </w:rPr>
        <w:t xml:space="preserve"> to be carried out under the Contract; </w:t>
      </w:r>
    </w:p>
    <w:p w14:paraId="1DD1B93C" w14:textId="77777777" w:rsidR="00913F74" w:rsidRPr="00A32606" w:rsidRDefault="00913F74" w:rsidP="00913F74">
      <w:pPr>
        <w:tabs>
          <w:tab w:val="clear" w:pos="709"/>
          <w:tab w:val="left" w:pos="-720"/>
          <w:tab w:val="left" w:pos="0"/>
          <w:tab w:val="left" w:pos="720"/>
          <w:tab w:val="left" w:pos="1418"/>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(c)</w:t>
      </w:r>
      <w:r w:rsidRPr="00A32606">
        <w:rPr>
          <w:rFonts w:ascii="Arial" w:hAnsi="Arial" w:cs="Arial"/>
          <w:sz w:val="24"/>
          <w:szCs w:val="24"/>
          <w:lang w:val="en-US"/>
        </w:rPr>
        <w:tab/>
        <w:t xml:space="preserve">any extension of time being given to the Supplier or any other indulgence or concession to the Supplier or any forbearance, forgiveness or any other thing done, omitted or neglected to be done under the Contract; </w:t>
      </w:r>
    </w:p>
    <w:p w14:paraId="1DD1B93D" w14:textId="77777777" w:rsidR="00913F74" w:rsidRPr="00A32606" w:rsidRDefault="00913F74" w:rsidP="00913F74">
      <w:pPr>
        <w:tabs>
          <w:tab w:val="clear" w:pos="709"/>
          <w:tab w:val="left" w:pos="-720"/>
          <w:tab w:val="left" w:pos="0"/>
          <w:tab w:val="left" w:pos="720"/>
          <w:tab w:val="left" w:pos="1418"/>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(d)</w:t>
      </w:r>
      <w:r w:rsidRPr="00A32606">
        <w:rPr>
          <w:rFonts w:ascii="Arial" w:hAnsi="Arial" w:cs="Arial"/>
          <w:sz w:val="24"/>
          <w:szCs w:val="24"/>
          <w:lang w:val="en-US"/>
        </w:rPr>
        <w:tab/>
        <w:t xml:space="preserve">any other bond, security or guarantee now or hereafter held for all or any part of the obligations of the Supplier under the Contract; </w:t>
      </w:r>
    </w:p>
    <w:p w14:paraId="1DD1B93E" w14:textId="77777777" w:rsidR="00913F74" w:rsidRPr="00A32606" w:rsidRDefault="00913F74" w:rsidP="00913F74">
      <w:pPr>
        <w:tabs>
          <w:tab w:val="clear" w:pos="709"/>
          <w:tab w:val="left" w:pos="-720"/>
          <w:tab w:val="left" w:pos="0"/>
          <w:tab w:val="left" w:pos="720"/>
          <w:tab w:val="left" w:pos="1418"/>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(e)</w:t>
      </w:r>
      <w:r w:rsidRPr="00A32606">
        <w:rPr>
          <w:rFonts w:ascii="Arial" w:hAnsi="Arial" w:cs="Arial"/>
          <w:sz w:val="24"/>
          <w:szCs w:val="24"/>
          <w:lang w:val="en-US"/>
        </w:rPr>
        <w:tab/>
        <w:t xml:space="preserve">the release, modification, exchange or waiver of any such bond, security or guarantee; </w:t>
      </w:r>
    </w:p>
    <w:p w14:paraId="1DD1B93F" w14:textId="77777777" w:rsidR="00913F74" w:rsidRPr="00A32606" w:rsidRDefault="00913F74" w:rsidP="00913F74">
      <w:pPr>
        <w:pStyle w:val="BodyTextIndent2"/>
        <w:tabs>
          <w:tab w:val="left" w:pos="1418"/>
        </w:tabs>
        <w:spacing w:after="240"/>
        <w:ind w:left="1418" w:hanging="709"/>
        <w:rPr>
          <w:rFonts w:ascii="Arial" w:hAnsi="Arial" w:cs="Arial"/>
          <w:sz w:val="24"/>
          <w:szCs w:val="24"/>
        </w:rPr>
      </w:pPr>
      <w:r w:rsidRPr="00A32606">
        <w:rPr>
          <w:rFonts w:ascii="Arial" w:hAnsi="Arial" w:cs="Arial"/>
          <w:sz w:val="24"/>
          <w:szCs w:val="24"/>
        </w:rPr>
        <w:t>(f)</w:t>
      </w:r>
      <w:r w:rsidRPr="00A32606">
        <w:rPr>
          <w:rFonts w:ascii="Arial" w:hAnsi="Arial" w:cs="Arial"/>
          <w:sz w:val="24"/>
          <w:szCs w:val="24"/>
        </w:rPr>
        <w:tab/>
        <w:t xml:space="preserve">any amalgamation or reconstruction or dissolution including liquidation of the Supplier; </w:t>
      </w:r>
    </w:p>
    <w:p w14:paraId="1DD1B940" w14:textId="77777777" w:rsidR="00913F74" w:rsidRPr="00A32606" w:rsidRDefault="00913F74" w:rsidP="00913F74">
      <w:pPr>
        <w:tabs>
          <w:tab w:val="clear" w:pos="709"/>
          <w:tab w:val="left" w:pos="-720"/>
          <w:tab w:val="left" w:pos="0"/>
          <w:tab w:val="left" w:pos="720"/>
          <w:tab w:val="left" w:pos="1418"/>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(g)</w:t>
      </w:r>
      <w:r w:rsidRPr="00A32606">
        <w:rPr>
          <w:rFonts w:ascii="Arial" w:hAnsi="Arial" w:cs="Arial"/>
          <w:sz w:val="24"/>
          <w:szCs w:val="24"/>
          <w:lang w:val="en-US"/>
        </w:rPr>
        <w:tab/>
        <w:t xml:space="preserve">the making of a winding up order, the appointment of a provisional liquidator, the passing of a resolution for winding up, liquidation, administration, receivership or insolvency of the Supplier; </w:t>
      </w:r>
    </w:p>
    <w:p w14:paraId="1DD1B941" w14:textId="77777777" w:rsidR="00913F74" w:rsidRPr="00A32606" w:rsidRDefault="00913F74" w:rsidP="00913F74">
      <w:pPr>
        <w:pStyle w:val="BodyTextIndent2"/>
        <w:tabs>
          <w:tab w:val="left" w:pos="1418"/>
        </w:tabs>
        <w:spacing w:after="240"/>
        <w:ind w:left="1418" w:hanging="709"/>
        <w:rPr>
          <w:rFonts w:ascii="Arial" w:hAnsi="Arial" w:cs="Arial"/>
          <w:sz w:val="24"/>
          <w:szCs w:val="24"/>
        </w:rPr>
      </w:pPr>
      <w:r w:rsidRPr="00A32606">
        <w:rPr>
          <w:rFonts w:ascii="Arial" w:hAnsi="Arial" w:cs="Arial"/>
          <w:sz w:val="24"/>
          <w:szCs w:val="24"/>
        </w:rPr>
        <w:t>(h)</w:t>
      </w:r>
      <w:r w:rsidRPr="00A32606">
        <w:rPr>
          <w:rFonts w:ascii="Arial" w:hAnsi="Arial" w:cs="Arial"/>
          <w:sz w:val="24"/>
          <w:szCs w:val="24"/>
        </w:rPr>
        <w:tab/>
        <w:t xml:space="preserve">any legal limitation, disability or incapacity relating to the Supplier (whether or not known to you); </w:t>
      </w:r>
    </w:p>
    <w:p w14:paraId="1DD1B942" w14:textId="77777777" w:rsidR="00913F74" w:rsidRPr="00A32606" w:rsidRDefault="00913F74" w:rsidP="00913F74">
      <w:pPr>
        <w:tabs>
          <w:tab w:val="clear" w:pos="709"/>
          <w:tab w:val="left" w:pos="-720"/>
          <w:tab w:val="left" w:pos="0"/>
          <w:tab w:val="left" w:pos="720"/>
          <w:tab w:val="left" w:pos="1418"/>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(i)</w:t>
      </w:r>
      <w:r w:rsidRPr="00A32606">
        <w:rPr>
          <w:rFonts w:ascii="Arial" w:hAnsi="Arial" w:cs="Arial"/>
          <w:sz w:val="24"/>
          <w:szCs w:val="24"/>
          <w:lang w:val="en-US"/>
        </w:rPr>
        <w:tab/>
        <w:t xml:space="preserve">any invalidity in, irregularity affecting or unenforceability of the obligations of the Supplier under the Contract; </w:t>
      </w:r>
    </w:p>
    <w:p w14:paraId="1DD1B943" w14:textId="77777777" w:rsidR="00913F74" w:rsidRPr="00A32606" w:rsidRDefault="00913F74" w:rsidP="00913F74">
      <w:pPr>
        <w:tabs>
          <w:tab w:val="clear" w:pos="709"/>
          <w:tab w:val="left" w:pos="-720"/>
          <w:tab w:val="left" w:pos="0"/>
          <w:tab w:val="left" w:pos="720"/>
          <w:tab w:val="left" w:pos="1418"/>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(j)</w:t>
      </w:r>
      <w:r w:rsidRPr="00A32606">
        <w:rPr>
          <w:rFonts w:ascii="Arial" w:hAnsi="Arial" w:cs="Arial"/>
          <w:sz w:val="24"/>
          <w:szCs w:val="24"/>
          <w:lang w:val="en-US"/>
        </w:rPr>
        <w:tab/>
        <w:t xml:space="preserve">the termination of the Contract; or </w:t>
      </w:r>
    </w:p>
    <w:p w14:paraId="1DD1B944" w14:textId="77777777" w:rsidR="00913F74" w:rsidRPr="00A32606" w:rsidRDefault="00913F74" w:rsidP="00913F74">
      <w:pPr>
        <w:tabs>
          <w:tab w:val="clear" w:pos="709"/>
          <w:tab w:val="left" w:pos="-720"/>
          <w:tab w:val="left" w:pos="0"/>
          <w:tab w:val="left" w:pos="720"/>
          <w:tab w:val="left" w:pos="1418"/>
          <w:tab w:val="left" w:pos="8647"/>
        </w:tabs>
        <w:suppressAutoHyphens/>
        <w:spacing w:after="240" w:line="240" w:lineRule="auto"/>
        <w:ind w:left="1418" w:hanging="709"/>
        <w:rPr>
          <w:rFonts w:ascii="Arial" w:hAnsi="Arial" w:cs="Arial"/>
          <w:sz w:val="24"/>
          <w:szCs w:val="24"/>
          <w:lang w:val="en-US"/>
        </w:rPr>
      </w:pPr>
      <w:r w:rsidRPr="00A32606">
        <w:rPr>
          <w:rFonts w:ascii="Arial" w:hAnsi="Arial" w:cs="Arial"/>
          <w:sz w:val="24"/>
          <w:szCs w:val="24"/>
          <w:lang w:val="en-US"/>
        </w:rPr>
        <w:t>(k)</w:t>
      </w:r>
      <w:r w:rsidRPr="00A32606">
        <w:rPr>
          <w:rFonts w:ascii="Arial" w:hAnsi="Arial" w:cs="Arial"/>
          <w:sz w:val="24"/>
          <w:szCs w:val="24"/>
          <w:lang w:val="en-US"/>
        </w:rPr>
        <w:tab/>
        <w:t>anything the Company or the Supplier may do or omit or neglect to do including, but without limitation, the assertion of or failure or delay to assert any right or remedy of the Company or the pursuit of any right or remedy by the Company.</w:t>
      </w:r>
    </w:p>
    <w:p w14:paraId="1DD1B945" w14:textId="77777777" w:rsidR="00FC368D" w:rsidRPr="00A32606" w:rsidRDefault="00913F74" w:rsidP="00913F74">
      <w:pPr>
        <w:suppressAutoHyphens/>
        <w:spacing w:after="240"/>
        <w:ind w:left="709" w:hanging="709"/>
        <w:rPr>
          <w:rFonts w:ascii="Arial" w:hAnsi="Arial" w:cs="Arial"/>
          <w:sz w:val="24"/>
          <w:szCs w:val="24"/>
          <w:lang w:val="en-US"/>
        </w:rPr>
      </w:pPr>
      <w:r w:rsidRPr="00A32606">
        <w:rPr>
          <w:rFonts w:ascii="Arial" w:hAnsi="Arial" w:cs="Arial"/>
          <w:sz w:val="24"/>
          <w:szCs w:val="24"/>
          <w:lang w:val="en-US"/>
        </w:rPr>
        <w:lastRenderedPageBreak/>
        <w:t>6.</w:t>
      </w:r>
      <w:r w:rsidRPr="00A32606">
        <w:rPr>
          <w:rFonts w:ascii="Arial" w:hAnsi="Arial" w:cs="Arial"/>
          <w:sz w:val="24"/>
          <w:szCs w:val="24"/>
          <w:lang w:val="en-US"/>
        </w:rPr>
        <w:tab/>
      </w:r>
      <w:r w:rsidR="00FC368D" w:rsidRPr="00A32606">
        <w:rPr>
          <w:rFonts w:ascii="Arial" w:hAnsi="Arial" w:cs="Arial"/>
          <w:sz w:val="24"/>
          <w:szCs w:val="24"/>
          <w:lang w:val="en-US"/>
        </w:rPr>
        <w:t>Until all amounts which may or become payable and all liabilities, obligations, warranties, duties and undertakings in respect of the Supplier’s obligations have been irrevocably paid, performed or discharged in full, the Guarantor shall not, after a claim has been made or by virtue of any payment, performance or discharge by it under this Guarantee:</w:t>
      </w:r>
    </w:p>
    <w:p w14:paraId="1DD1B946" w14:textId="77777777" w:rsidR="00913F74" w:rsidRPr="00A32606" w:rsidRDefault="00FC368D" w:rsidP="00FC368D">
      <w:pPr>
        <w:suppressAutoHyphens/>
        <w:spacing w:after="240"/>
        <w:ind w:left="1559" w:hanging="1559"/>
        <w:rPr>
          <w:rFonts w:ascii="Arial" w:hAnsi="Arial" w:cs="Arial"/>
          <w:sz w:val="24"/>
          <w:szCs w:val="24"/>
          <w:lang w:val="en-US"/>
        </w:rPr>
      </w:pPr>
      <w:r w:rsidRPr="00A32606">
        <w:rPr>
          <w:rFonts w:ascii="Arial" w:hAnsi="Arial" w:cs="Arial"/>
          <w:sz w:val="24"/>
          <w:szCs w:val="24"/>
          <w:lang w:val="en-US"/>
        </w:rPr>
        <w:tab/>
        <w:t>(a)</w:t>
      </w:r>
      <w:r w:rsidRPr="00A32606">
        <w:rPr>
          <w:rFonts w:ascii="Arial" w:hAnsi="Arial" w:cs="Arial"/>
          <w:sz w:val="24"/>
          <w:szCs w:val="24"/>
          <w:lang w:val="en-US"/>
        </w:rPr>
        <w:tab/>
        <w:t xml:space="preserve">be subrogated to any rights, security or monies held, received or receivable by the Company or be entitled to any right of contribution or indemnity in respect of any payment made or monies received on account of the Guarantor’s liability under this Guarantee; </w:t>
      </w:r>
    </w:p>
    <w:p w14:paraId="1DD1B947" w14:textId="77777777" w:rsidR="00FC368D" w:rsidRPr="00A32606" w:rsidRDefault="00FC368D" w:rsidP="00FC368D">
      <w:pPr>
        <w:suppressAutoHyphens/>
        <w:spacing w:after="240"/>
        <w:ind w:left="1559" w:hanging="1559"/>
        <w:rPr>
          <w:rFonts w:ascii="Arial" w:hAnsi="Arial" w:cs="Arial"/>
          <w:sz w:val="24"/>
          <w:szCs w:val="24"/>
          <w:lang w:val="en-US"/>
        </w:rPr>
      </w:pPr>
      <w:r w:rsidRPr="00A32606">
        <w:rPr>
          <w:rFonts w:ascii="Arial" w:hAnsi="Arial" w:cs="Arial"/>
          <w:sz w:val="24"/>
          <w:szCs w:val="24"/>
          <w:lang w:val="en-US"/>
        </w:rPr>
        <w:tab/>
        <w:t>(b)</w:t>
      </w:r>
      <w:r w:rsidRPr="00A32606">
        <w:rPr>
          <w:rFonts w:ascii="Arial" w:hAnsi="Arial" w:cs="Arial"/>
          <w:sz w:val="24"/>
          <w:szCs w:val="24"/>
          <w:lang w:val="en-US"/>
        </w:rPr>
        <w:tab/>
        <w:t xml:space="preserve">claim, rank, prove or vote as a creditor of the Supplier or its estate in competition with the Company </w:t>
      </w:r>
      <w:r w:rsidR="00C2467D" w:rsidRPr="00A32606">
        <w:rPr>
          <w:rFonts w:ascii="Arial" w:hAnsi="Arial" w:cs="Arial"/>
          <w:sz w:val="24"/>
          <w:szCs w:val="24"/>
          <w:lang w:val="en-US"/>
        </w:rPr>
        <w:t>unless the Company so directs in which case it shall; or</w:t>
      </w:r>
    </w:p>
    <w:p w14:paraId="1DD1B948" w14:textId="77777777" w:rsidR="00C2467D" w:rsidRPr="00A32606" w:rsidRDefault="00C2467D" w:rsidP="00FC368D">
      <w:pPr>
        <w:suppressAutoHyphens/>
        <w:spacing w:after="240"/>
        <w:ind w:left="1559" w:hanging="1559"/>
        <w:rPr>
          <w:rFonts w:ascii="Arial" w:hAnsi="Arial" w:cs="Arial"/>
          <w:sz w:val="24"/>
          <w:szCs w:val="24"/>
          <w:lang w:val="en-US"/>
        </w:rPr>
      </w:pPr>
      <w:r w:rsidRPr="00A32606">
        <w:rPr>
          <w:rFonts w:ascii="Arial" w:hAnsi="Arial" w:cs="Arial"/>
          <w:sz w:val="24"/>
          <w:szCs w:val="24"/>
          <w:lang w:val="en-US"/>
        </w:rPr>
        <w:tab/>
        <w:t>(c)</w:t>
      </w:r>
      <w:r w:rsidRPr="00A32606">
        <w:rPr>
          <w:rFonts w:ascii="Arial" w:hAnsi="Arial" w:cs="Arial"/>
          <w:sz w:val="24"/>
          <w:szCs w:val="24"/>
          <w:lang w:val="en-US"/>
        </w:rPr>
        <w:tab/>
        <w:t>receive, claim or have the benefit of any payment distribution or security from or on account of the Supplier, or exercise any right of set-off against the Supplier unless the Company so directs in which case it shall.</w:t>
      </w:r>
    </w:p>
    <w:p w14:paraId="1DD1B949" w14:textId="77777777" w:rsidR="00913F74" w:rsidRPr="00A32606" w:rsidRDefault="00913F74" w:rsidP="00913F74">
      <w:pPr>
        <w:suppressAutoHyphens/>
        <w:spacing w:after="240"/>
        <w:ind w:left="709" w:hanging="709"/>
        <w:rPr>
          <w:rFonts w:ascii="Arial" w:hAnsi="Arial" w:cs="Arial"/>
          <w:sz w:val="24"/>
          <w:szCs w:val="24"/>
          <w:lang w:val="en-US"/>
        </w:rPr>
      </w:pPr>
      <w:r w:rsidRPr="00A32606">
        <w:rPr>
          <w:rFonts w:ascii="Arial" w:hAnsi="Arial" w:cs="Arial"/>
          <w:sz w:val="24"/>
          <w:szCs w:val="24"/>
          <w:lang w:val="en-US"/>
        </w:rPr>
        <w:t>7.</w:t>
      </w:r>
      <w:r w:rsidRPr="00A32606">
        <w:rPr>
          <w:rFonts w:ascii="Arial" w:hAnsi="Arial" w:cs="Arial"/>
          <w:sz w:val="24"/>
          <w:szCs w:val="24"/>
          <w:lang w:val="en-US"/>
        </w:rPr>
        <w:tab/>
        <w:t>This Guarantee is irrevocable.</w:t>
      </w:r>
    </w:p>
    <w:p w14:paraId="1DD1B94A" w14:textId="77777777" w:rsidR="00913F74" w:rsidRPr="00A32606" w:rsidRDefault="00913F74" w:rsidP="00913F74">
      <w:pPr>
        <w:suppressAutoHyphens/>
        <w:spacing w:after="240"/>
        <w:ind w:left="709" w:hanging="709"/>
        <w:rPr>
          <w:rFonts w:ascii="Arial" w:hAnsi="Arial" w:cs="Arial"/>
          <w:sz w:val="24"/>
          <w:szCs w:val="24"/>
          <w:lang w:val="en-US"/>
        </w:rPr>
      </w:pPr>
      <w:r w:rsidRPr="00A32606">
        <w:rPr>
          <w:rFonts w:ascii="Arial" w:hAnsi="Arial" w:cs="Arial"/>
          <w:sz w:val="24"/>
          <w:szCs w:val="24"/>
          <w:lang w:val="en-US"/>
        </w:rPr>
        <w:t>8.</w:t>
      </w:r>
      <w:r w:rsidRPr="00A32606">
        <w:rPr>
          <w:rFonts w:ascii="Arial" w:hAnsi="Arial" w:cs="Arial"/>
          <w:sz w:val="24"/>
          <w:szCs w:val="24"/>
          <w:lang w:val="en-US"/>
        </w:rPr>
        <w:tab/>
        <w:t>The benefit of this Guarantee may be assigned by the Company at any time to any assignee of the benefit of the whole of the Contract. No further or other assignments shall be permitted.</w:t>
      </w:r>
    </w:p>
    <w:p w14:paraId="1DD1B94B" w14:textId="77777777" w:rsidR="00913F74" w:rsidRPr="00A32606" w:rsidRDefault="000A7522" w:rsidP="00913F74">
      <w:pPr>
        <w:suppressAutoHyphens/>
        <w:spacing w:after="240"/>
        <w:ind w:left="709" w:hanging="709"/>
        <w:rPr>
          <w:rFonts w:ascii="Arial" w:hAnsi="Arial" w:cs="Arial"/>
          <w:sz w:val="24"/>
          <w:szCs w:val="24"/>
          <w:lang w:val="en-US"/>
        </w:rPr>
      </w:pPr>
      <w:r w:rsidRPr="00A32606">
        <w:rPr>
          <w:rFonts w:ascii="Arial" w:hAnsi="Arial" w:cs="Arial"/>
          <w:sz w:val="24"/>
          <w:szCs w:val="24"/>
          <w:lang w:val="en-US"/>
        </w:rPr>
        <w:t>9</w:t>
      </w:r>
      <w:r w:rsidR="00913F74" w:rsidRPr="00A32606">
        <w:rPr>
          <w:rFonts w:ascii="Arial" w:hAnsi="Arial" w:cs="Arial"/>
          <w:sz w:val="24"/>
          <w:szCs w:val="24"/>
          <w:lang w:val="en-US"/>
        </w:rPr>
        <w:t>.</w:t>
      </w:r>
      <w:r w:rsidR="00913F74" w:rsidRPr="00A32606">
        <w:rPr>
          <w:rFonts w:ascii="Arial" w:hAnsi="Arial" w:cs="Arial"/>
          <w:sz w:val="24"/>
          <w:szCs w:val="24"/>
          <w:lang w:val="en-US"/>
        </w:rPr>
        <w:tab/>
        <w:t>The Guarantor:</w:t>
      </w:r>
    </w:p>
    <w:p w14:paraId="1DD1B94C" w14:textId="77777777" w:rsidR="00913F74" w:rsidRPr="00A32606" w:rsidRDefault="00913F74" w:rsidP="000343CE">
      <w:pPr>
        <w:numPr>
          <w:ilvl w:val="0"/>
          <w:numId w:val="32"/>
        </w:numPr>
        <w:tabs>
          <w:tab w:val="clear" w:pos="709"/>
          <w:tab w:val="clear" w:pos="1559"/>
          <w:tab w:val="clear" w:pos="2268"/>
          <w:tab w:val="clear" w:pos="2977"/>
          <w:tab w:val="clear" w:pos="3686"/>
          <w:tab w:val="clear" w:pos="4394"/>
          <w:tab w:val="clear" w:pos="8789"/>
          <w:tab w:val="left" w:pos="-720"/>
          <w:tab w:val="left" w:pos="0"/>
        </w:tabs>
        <w:suppressAutoHyphens/>
        <w:spacing w:after="240" w:line="240" w:lineRule="auto"/>
        <w:ind w:left="1418" w:hanging="709"/>
        <w:rPr>
          <w:rFonts w:ascii="Arial" w:hAnsi="Arial" w:cs="Arial"/>
          <w:sz w:val="24"/>
          <w:szCs w:val="24"/>
          <w:lang w:val="en-US"/>
        </w:rPr>
      </w:pPr>
      <w:r w:rsidRPr="00A32606">
        <w:rPr>
          <w:rFonts w:ascii="Arial" w:hAnsi="Arial" w:cs="Arial"/>
          <w:sz w:val="24"/>
          <w:szCs w:val="24"/>
          <w:lang w:val="en-US"/>
        </w:rPr>
        <w:t xml:space="preserve">gives the guarantee contained in this Guarantor as principal obligor and not merely as surety; </w:t>
      </w:r>
    </w:p>
    <w:p w14:paraId="1DD1B94D" w14:textId="77777777" w:rsidR="00913F74" w:rsidRPr="00A32606" w:rsidRDefault="00913F74" w:rsidP="000343CE">
      <w:pPr>
        <w:numPr>
          <w:ilvl w:val="0"/>
          <w:numId w:val="32"/>
        </w:numPr>
        <w:tabs>
          <w:tab w:val="clear" w:pos="709"/>
          <w:tab w:val="clear" w:pos="1559"/>
          <w:tab w:val="clear" w:pos="2268"/>
          <w:tab w:val="clear" w:pos="2977"/>
          <w:tab w:val="clear" w:pos="3686"/>
          <w:tab w:val="clear" w:pos="4394"/>
          <w:tab w:val="clear" w:pos="8789"/>
          <w:tab w:val="left" w:pos="-720"/>
          <w:tab w:val="left" w:pos="0"/>
        </w:tabs>
        <w:suppressAutoHyphens/>
        <w:spacing w:after="240" w:line="240" w:lineRule="auto"/>
        <w:ind w:left="1418" w:hanging="709"/>
        <w:rPr>
          <w:rFonts w:ascii="Arial" w:hAnsi="Arial" w:cs="Arial"/>
          <w:sz w:val="24"/>
          <w:szCs w:val="24"/>
          <w:lang w:val="en-US"/>
        </w:rPr>
      </w:pPr>
      <w:r w:rsidRPr="00A32606">
        <w:rPr>
          <w:rFonts w:ascii="Arial" w:hAnsi="Arial" w:cs="Arial"/>
          <w:sz w:val="24"/>
          <w:szCs w:val="24"/>
          <w:lang w:val="en-US"/>
        </w:rPr>
        <w:t xml:space="preserve">agrees to indemnify the Company on written demand against any loss or liability suffered by it if any provision set out in the Contract guaranteed by the Guarantor becomes unenforceable, invalid or illegal, and </w:t>
      </w:r>
    </w:p>
    <w:p w14:paraId="1DD1B94E" w14:textId="77777777" w:rsidR="00913F74" w:rsidRPr="00A32606" w:rsidRDefault="00913F74" w:rsidP="000343CE">
      <w:pPr>
        <w:numPr>
          <w:ilvl w:val="0"/>
          <w:numId w:val="32"/>
        </w:numPr>
        <w:tabs>
          <w:tab w:val="clear" w:pos="709"/>
          <w:tab w:val="clear" w:pos="1559"/>
          <w:tab w:val="clear" w:pos="2268"/>
          <w:tab w:val="clear" w:pos="2977"/>
          <w:tab w:val="clear" w:pos="3686"/>
          <w:tab w:val="clear" w:pos="4394"/>
          <w:tab w:val="clear" w:pos="8789"/>
          <w:tab w:val="left" w:pos="-720"/>
          <w:tab w:val="left" w:pos="0"/>
        </w:tabs>
        <w:suppressAutoHyphens/>
        <w:spacing w:after="240" w:line="240" w:lineRule="auto"/>
        <w:ind w:left="1418" w:hanging="709"/>
        <w:rPr>
          <w:rFonts w:ascii="Arial" w:hAnsi="Arial" w:cs="Arial"/>
          <w:sz w:val="24"/>
          <w:szCs w:val="24"/>
          <w:lang w:val="en-US"/>
        </w:rPr>
      </w:pPr>
      <w:r w:rsidRPr="00A32606">
        <w:rPr>
          <w:rFonts w:ascii="Arial" w:hAnsi="Arial" w:cs="Arial"/>
          <w:sz w:val="24"/>
          <w:szCs w:val="24"/>
          <w:lang w:val="en-US"/>
        </w:rPr>
        <w:t>waives any right it may have of first requiring the Company to proceed against, or enforce any other rights or security or claim payment from, any person before claiming from the Guarantor under this Guarantee.</w:t>
      </w:r>
    </w:p>
    <w:p w14:paraId="1DD1B94F" w14:textId="77777777" w:rsidR="00913F74" w:rsidRPr="00A32606" w:rsidRDefault="00913F74" w:rsidP="00913F74">
      <w:pPr>
        <w:pStyle w:val="CMSIndentL3"/>
        <w:ind w:left="570" w:hanging="570"/>
        <w:rPr>
          <w:rFonts w:cs="Arial"/>
        </w:rPr>
      </w:pPr>
      <w:r w:rsidRPr="00A32606">
        <w:rPr>
          <w:rFonts w:cs="Arial"/>
          <w:lang w:val="en-US"/>
        </w:rPr>
        <w:t>1</w:t>
      </w:r>
      <w:r w:rsidR="000A7522" w:rsidRPr="00A32606">
        <w:rPr>
          <w:rFonts w:cs="Arial"/>
          <w:lang w:val="en-US"/>
        </w:rPr>
        <w:t>0</w:t>
      </w:r>
      <w:r w:rsidRPr="00A32606">
        <w:rPr>
          <w:rFonts w:cs="Arial"/>
          <w:lang w:val="en-US"/>
        </w:rPr>
        <w:t>.</w:t>
      </w:r>
      <w:r w:rsidRPr="00A32606">
        <w:rPr>
          <w:rFonts w:cs="Arial"/>
          <w:lang w:val="en-US"/>
        </w:rPr>
        <w:tab/>
      </w:r>
      <w:r w:rsidRPr="00A32606">
        <w:rPr>
          <w:rFonts w:cs="Arial"/>
        </w:rPr>
        <w:t>Until all amounts which may be or become payable in respect of the Supplier’s obligations have been irrevocably paid in full by the Guarantor, the Company may:</w:t>
      </w:r>
    </w:p>
    <w:p w14:paraId="1DD1B950" w14:textId="77777777" w:rsidR="00913F74" w:rsidRPr="00A32606" w:rsidRDefault="00913F74" w:rsidP="00FD78E5">
      <w:pPr>
        <w:pStyle w:val="CMSHeadL3"/>
        <w:numPr>
          <w:ilvl w:val="0"/>
          <w:numId w:val="0"/>
        </w:numPr>
        <w:ind w:left="1418" w:hanging="709"/>
        <w:jc w:val="both"/>
        <w:rPr>
          <w:rFonts w:ascii="Arial" w:hAnsi="Arial" w:cs="Arial"/>
          <w:sz w:val="24"/>
        </w:rPr>
      </w:pPr>
      <w:r w:rsidRPr="00A32606">
        <w:rPr>
          <w:rFonts w:ascii="Arial" w:hAnsi="Arial" w:cs="Arial"/>
          <w:sz w:val="24"/>
        </w:rPr>
        <w:t>(a)</w:t>
      </w:r>
      <w:r w:rsidRPr="00A32606">
        <w:rPr>
          <w:rFonts w:ascii="Arial" w:hAnsi="Arial" w:cs="Arial"/>
          <w:sz w:val="24"/>
        </w:rPr>
        <w:tab/>
        <w:t xml:space="preserve">refrain from applying or enforcing any other moneys, security or rights held or received by the Company in respect of those amounts, or apply and enforce the same in such manner and order as it sees </w:t>
      </w:r>
      <w:r w:rsidRPr="00A32606">
        <w:rPr>
          <w:rFonts w:ascii="Arial" w:hAnsi="Arial" w:cs="Arial"/>
          <w:sz w:val="24"/>
        </w:rPr>
        <w:lastRenderedPageBreak/>
        <w:t>fit (whether against those amounts or otherwise) and the Guarantor shall not be entitled to the benefit of the same; and</w:t>
      </w:r>
    </w:p>
    <w:p w14:paraId="1DD1B951" w14:textId="77777777" w:rsidR="00913F74" w:rsidRPr="00A32606" w:rsidRDefault="00913F74" w:rsidP="00FD78E5">
      <w:pPr>
        <w:pStyle w:val="CMSHeadL3"/>
        <w:numPr>
          <w:ilvl w:val="0"/>
          <w:numId w:val="0"/>
        </w:numPr>
        <w:ind w:left="1418" w:hanging="709"/>
        <w:jc w:val="both"/>
        <w:rPr>
          <w:rFonts w:ascii="Arial" w:hAnsi="Arial" w:cs="Arial"/>
          <w:sz w:val="24"/>
        </w:rPr>
      </w:pPr>
      <w:r w:rsidRPr="00A32606">
        <w:rPr>
          <w:rFonts w:ascii="Arial" w:hAnsi="Arial" w:cs="Arial"/>
          <w:sz w:val="24"/>
        </w:rPr>
        <w:t>(b)</w:t>
      </w:r>
      <w:r w:rsidRPr="00A32606">
        <w:rPr>
          <w:rFonts w:ascii="Arial" w:hAnsi="Arial" w:cs="Arial"/>
          <w:sz w:val="24"/>
        </w:rPr>
        <w:tab/>
        <w:t>hold in a suspense account any moneys received from the Supplier on account of these Supplier’s obligations or on account of the Guarantor’s liability under this Guarantee.</w:t>
      </w:r>
    </w:p>
    <w:p w14:paraId="1DD1B952" w14:textId="77777777" w:rsidR="00913F74" w:rsidRPr="00A32606" w:rsidRDefault="00913F74" w:rsidP="00FD78E5">
      <w:pPr>
        <w:pStyle w:val="CMSIndentL3"/>
        <w:ind w:left="570" w:hanging="570"/>
        <w:rPr>
          <w:rFonts w:cs="Arial"/>
          <w:lang w:val="en-US"/>
        </w:rPr>
      </w:pPr>
      <w:r w:rsidRPr="00A32606">
        <w:rPr>
          <w:rFonts w:cs="Arial"/>
          <w:lang w:val="en-US"/>
        </w:rPr>
        <w:t>1</w:t>
      </w:r>
      <w:r w:rsidR="000A7522" w:rsidRPr="00A32606">
        <w:rPr>
          <w:rFonts w:cs="Arial"/>
          <w:lang w:val="en-US"/>
        </w:rPr>
        <w:t>1</w:t>
      </w:r>
      <w:r w:rsidRPr="00A32606">
        <w:rPr>
          <w:rFonts w:cs="Arial"/>
          <w:lang w:val="en-US"/>
        </w:rPr>
        <w:t>.</w:t>
      </w:r>
      <w:r w:rsidRPr="00A32606">
        <w:rPr>
          <w:rFonts w:cs="Arial"/>
          <w:lang w:val="en-US"/>
        </w:rPr>
        <w:tab/>
        <w:t>The Company is entitled to make any number of demands under this Guarantee.</w:t>
      </w:r>
    </w:p>
    <w:p w14:paraId="1DD1B953" w14:textId="77777777" w:rsidR="00913F74" w:rsidRPr="00A32606" w:rsidRDefault="00913F74" w:rsidP="00FD78E5">
      <w:pPr>
        <w:pStyle w:val="CMSIndentL3"/>
        <w:ind w:left="570" w:hanging="570"/>
        <w:rPr>
          <w:rFonts w:cs="Arial"/>
          <w:lang w:val="en-US"/>
        </w:rPr>
      </w:pPr>
      <w:r w:rsidRPr="00A32606">
        <w:rPr>
          <w:rFonts w:cs="Arial"/>
          <w:lang w:val="en-US"/>
        </w:rPr>
        <w:t>1</w:t>
      </w:r>
      <w:r w:rsidR="000A7522" w:rsidRPr="00A32606">
        <w:rPr>
          <w:rFonts w:cs="Arial"/>
          <w:lang w:val="en-US"/>
        </w:rPr>
        <w:t>2</w:t>
      </w:r>
      <w:r w:rsidRPr="00A32606">
        <w:rPr>
          <w:rFonts w:cs="Arial"/>
          <w:lang w:val="en-US"/>
        </w:rPr>
        <w:t>.</w:t>
      </w:r>
      <w:r w:rsidRPr="00A32606">
        <w:rPr>
          <w:rFonts w:cs="Arial"/>
          <w:lang w:val="en-US"/>
        </w:rPr>
        <w:tab/>
        <w:t>The invalidity, illegality or unenforceability in whole of or in part of any provisions of this Guarantee shall not affect the validity, legality and enforceability of the remaining part or provisions of this Guarantee.</w:t>
      </w:r>
    </w:p>
    <w:p w14:paraId="1DD1B954" w14:textId="77777777" w:rsidR="00913F74" w:rsidRPr="00A32606" w:rsidRDefault="00913F74" w:rsidP="00FD78E5">
      <w:pPr>
        <w:pStyle w:val="CMSIndentL3"/>
        <w:ind w:left="570" w:hanging="570"/>
        <w:rPr>
          <w:rFonts w:cs="Arial"/>
          <w:lang w:val="en-US"/>
        </w:rPr>
      </w:pPr>
      <w:r w:rsidRPr="00A32606">
        <w:rPr>
          <w:rFonts w:cs="Arial"/>
          <w:lang w:val="en-US"/>
        </w:rPr>
        <w:t>1</w:t>
      </w:r>
      <w:r w:rsidR="000A7522" w:rsidRPr="00A32606">
        <w:rPr>
          <w:rFonts w:cs="Arial"/>
          <w:lang w:val="en-US"/>
        </w:rPr>
        <w:t>3</w:t>
      </w:r>
      <w:r w:rsidR="009D0C72" w:rsidRPr="00A32606">
        <w:rPr>
          <w:rFonts w:cs="Arial"/>
          <w:lang w:val="en-US"/>
        </w:rPr>
        <w:t>.</w:t>
      </w:r>
      <w:r w:rsidR="009D0C72" w:rsidRPr="00A32606">
        <w:rPr>
          <w:rFonts w:cs="Arial"/>
          <w:lang w:val="en-US"/>
        </w:rPr>
        <w:tab/>
      </w:r>
      <w:r w:rsidRPr="00A32606">
        <w:rPr>
          <w:rFonts w:cs="Arial"/>
          <w:lang w:val="en-US"/>
        </w:rPr>
        <w:t>This Guarantee may be executed in any number of counterparts each of which shall be an original and all of such counterparts taken together shall be deemed to constitute one and the same instrument.</w:t>
      </w:r>
    </w:p>
    <w:p w14:paraId="1DD1B955" w14:textId="77777777" w:rsidR="00913F74" w:rsidRPr="00A32606" w:rsidRDefault="000A7522" w:rsidP="000A7522">
      <w:pPr>
        <w:pStyle w:val="CMSIndentL3"/>
        <w:ind w:left="570" w:hanging="570"/>
        <w:rPr>
          <w:rFonts w:cs="Arial"/>
          <w:lang w:val="en-US"/>
        </w:rPr>
      </w:pPr>
      <w:r w:rsidRPr="00A32606">
        <w:rPr>
          <w:rFonts w:cs="Arial"/>
          <w:lang w:val="en-US"/>
        </w:rPr>
        <w:t>14.</w:t>
      </w:r>
      <w:r w:rsidRPr="00A32606">
        <w:rPr>
          <w:rFonts w:cs="Arial"/>
          <w:lang w:val="en-US"/>
        </w:rPr>
        <w:tab/>
        <w:t>No person other than TfL and its subsidiaries (as defined in section 1159 of the Companies Act 2006) shall have any right to claim or remedy under or pursuant to this Guarantee and the provisions of the Contracts (Rights of Third Parties) Act 1999 are hereby excluded.</w:t>
      </w:r>
    </w:p>
    <w:p w14:paraId="1DD1B956" w14:textId="77777777" w:rsidR="000A7522" w:rsidRPr="00A32606" w:rsidRDefault="000A7522" w:rsidP="000A7522">
      <w:pPr>
        <w:pStyle w:val="CMSIndentL3"/>
        <w:ind w:left="570" w:hanging="570"/>
        <w:rPr>
          <w:rFonts w:cs="Arial"/>
          <w:lang w:val="en-US"/>
        </w:rPr>
      </w:pPr>
      <w:r w:rsidRPr="00A32606">
        <w:rPr>
          <w:rFonts w:cs="Arial"/>
          <w:lang w:val="en-US"/>
        </w:rPr>
        <w:t>15.</w:t>
      </w:r>
      <w:r w:rsidRPr="00A32606">
        <w:rPr>
          <w:rFonts w:cs="Arial"/>
          <w:lang w:val="en-US"/>
        </w:rPr>
        <w:tab/>
        <w:t>This Guarantee, executed and delivered as a deed, shall be governed by and interpreted according to the laws of England and the Courts of England shall have exclusive jurisdiction save that you have the right to bring proceedings in the courts of any other jurisdiction in which any of our assets may be situated.</w:t>
      </w:r>
    </w:p>
    <w:p w14:paraId="1DD1B957" w14:textId="77777777" w:rsidR="00913F74" w:rsidRPr="00A32606" w:rsidRDefault="00913F74" w:rsidP="00FD78E5">
      <w:pPr>
        <w:pStyle w:val="CMSIndentL3"/>
        <w:ind w:left="570" w:hanging="570"/>
        <w:rPr>
          <w:rFonts w:cs="Arial"/>
          <w:lang w:val="en-US"/>
        </w:rPr>
      </w:pPr>
      <w:r w:rsidRPr="00A32606">
        <w:rPr>
          <w:rFonts w:cs="Arial"/>
          <w:lang w:val="en-US"/>
        </w:rPr>
        <w:t>[17.</w:t>
      </w:r>
      <w:r w:rsidRPr="00A32606">
        <w:rPr>
          <w:rFonts w:cs="Arial"/>
          <w:lang w:val="en-US"/>
        </w:rPr>
        <w:tab/>
        <w:t>For non-UK resident Guarantors only:</w:t>
      </w:r>
    </w:p>
    <w:p w14:paraId="1DD1B958" w14:textId="77777777" w:rsidR="00913F74" w:rsidRPr="00A32606" w:rsidRDefault="00913F74" w:rsidP="00913F74">
      <w:pPr>
        <w:tabs>
          <w:tab w:val="left" w:pos="-720"/>
          <w:tab w:val="left" w:pos="0"/>
        </w:tabs>
        <w:suppressAutoHyphens/>
        <w:spacing w:after="240"/>
        <w:rPr>
          <w:rFonts w:ascii="Arial" w:hAnsi="Arial" w:cs="Arial"/>
          <w:i/>
          <w:sz w:val="24"/>
          <w:szCs w:val="24"/>
          <w:lang w:val="en-US"/>
        </w:rPr>
      </w:pPr>
      <w:r w:rsidRPr="00A32606">
        <w:rPr>
          <w:rFonts w:ascii="Arial" w:hAnsi="Arial" w:cs="Arial"/>
          <w:i/>
          <w:sz w:val="24"/>
          <w:szCs w:val="24"/>
          <w:lang w:val="en-US"/>
        </w:rPr>
        <w:t xml:space="preserve">For the purposes of this Guarantee </w:t>
      </w:r>
      <w:r w:rsidR="0093737D" w:rsidRPr="00A32606">
        <w:rPr>
          <w:rFonts w:ascii="Arial" w:hAnsi="Arial" w:cs="Arial"/>
          <w:i/>
          <w:sz w:val="24"/>
          <w:szCs w:val="24"/>
          <w:lang w:val="en-US"/>
        </w:rPr>
        <w:t xml:space="preserve">the Guarantor </w:t>
      </w:r>
      <w:r w:rsidRPr="00A32606">
        <w:rPr>
          <w:rFonts w:ascii="Arial" w:hAnsi="Arial" w:cs="Arial"/>
          <w:i/>
          <w:sz w:val="24"/>
          <w:szCs w:val="24"/>
          <w:lang w:val="en-US"/>
        </w:rPr>
        <w:t>hereby appoint</w:t>
      </w:r>
      <w:r w:rsidR="0093737D" w:rsidRPr="00A32606">
        <w:rPr>
          <w:rFonts w:ascii="Arial" w:hAnsi="Arial" w:cs="Arial"/>
          <w:i/>
          <w:sz w:val="24"/>
          <w:szCs w:val="24"/>
          <w:lang w:val="en-US"/>
        </w:rPr>
        <w:t>s</w:t>
      </w:r>
      <w:r w:rsidR="00561130" w:rsidRPr="00A32606">
        <w:rPr>
          <w:rFonts w:ascii="Arial" w:hAnsi="Arial" w:cs="Arial"/>
          <w:i/>
          <w:sz w:val="24"/>
          <w:szCs w:val="24"/>
          <w:lang w:val="en-US"/>
        </w:rPr>
        <w:t xml:space="preserve"> ...............</w:t>
      </w:r>
      <w:r w:rsidRPr="00A32606">
        <w:rPr>
          <w:rFonts w:ascii="Arial" w:hAnsi="Arial" w:cs="Arial"/>
          <w:i/>
          <w:sz w:val="24"/>
          <w:szCs w:val="24"/>
          <w:lang w:val="en-US"/>
        </w:rPr>
        <w:t xml:space="preserve"> of .......... [to be a London address] to accept service of process on </w:t>
      </w:r>
      <w:r w:rsidR="0093737D" w:rsidRPr="00A32606">
        <w:rPr>
          <w:rFonts w:ascii="Arial" w:hAnsi="Arial" w:cs="Arial"/>
          <w:i/>
          <w:sz w:val="24"/>
          <w:szCs w:val="24"/>
          <w:lang w:val="en-US"/>
        </w:rPr>
        <w:t>its</w:t>
      </w:r>
      <w:r w:rsidRPr="00A32606">
        <w:rPr>
          <w:rFonts w:ascii="Arial" w:hAnsi="Arial" w:cs="Arial"/>
          <w:i/>
          <w:sz w:val="24"/>
          <w:szCs w:val="24"/>
          <w:lang w:val="en-US"/>
        </w:rPr>
        <w:t xml:space="preserve"> behalf, and service on the said ............ at the said address shall be deemed to be good service on </w:t>
      </w:r>
      <w:r w:rsidR="00561130" w:rsidRPr="00A32606">
        <w:rPr>
          <w:rFonts w:ascii="Arial" w:hAnsi="Arial" w:cs="Arial"/>
          <w:i/>
          <w:sz w:val="24"/>
          <w:szCs w:val="24"/>
          <w:lang w:val="en-US"/>
        </w:rPr>
        <w:t>the Guarantor</w:t>
      </w:r>
      <w:r w:rsidRPr="00A32606">
        <w:rPr>
          <w:rFonts w:ascii="Arial" w:hAnsi="Arial" w:cs="Arial"/>
          <w:i/>
          <w:sz w:val="24"/>
          <w:szCs w:val="24"/>
          <w:lang w:val="en-US"/>
        </w:rPr>
        <w:t xml:space="preserve">; and </w:t>
      </w:r>
      <w:r w:rsidR="00561130" w:rsidRPr="00A32606">
        <w:rPr>
          <w:rFonts w:ascii="Arial" w:hAnsi="Arial" w:cs="Arial"/>
          <w:i/>
          <w:sz w:val="24"/>
          <w:szCs w:val="24"/>
          <w:lang w:val="en-US"/>
        </w:rPr>
        <w:t>the Guarantor</w:t>
      </w:r>
      <w:r w:rsidRPr="00A32606">
        <w:rPr>
          <w:rFonts w:ascii="Arial" w:hAnsi="Arial" w:cs="Arial"/>
          <w:i/>
          <w:sz w:val="24"/>
          <w:szCs w:val="24"/>
          <w:lang w:val="en-US"/>
        </w:rPr>
        <w:t xml:space="preserve"> hereby irrevocably agree</w:t>
      </w:r>
      <w:r w:rsidR="00FC368D" w:rsidRPr="00A32606">
        <w:rPr>
          <w:rFonts w:ascii="Arial" w:hAnsi="Arial" w:cs="Arial"/>
          <w:i/>
          <w:sz w:val="24"/>
          <w:szCs w:val="24"/>
          <w:lang w:val="en-US"/>
        </w:rPr>
        <w:t>s</w:t>
      </w:r>
      <w:r w:rsidRPr="00A32606">
        <w:rPr>
          <w:rFonts w:ascii="Arial" w:hAnsi="Arial" w:cs="Arial"/>
          <w:i/>
          <w:sz w:val="24"/>
          <w:szCs w:val="24"/>
          <w:lang w:val="en-US"/>
        </w:rPr>
        <w:t xml:space="preserve"> not to revoke or terminate such appointment).] </w:t>
      </w:r>
    </w:p>
    <w:p w14:paraId="1DD1B959" w14:textId="77777777" w:rsidR="00913F74" w:rsidRPr="00A32606" w:rsidRDefault="00913F74" w:rsidP="00913F74">
      <w:pPr>
        <w:tabs>
          <w:tab w:val="left" w:pos="-720"/>
        </w:tabs>
        <w:suppressAutoHyphens/>
        <w:spacing w:after="240"/>
        <w:rPr>
          <w:rFonts w:ascii="Arial" w:hAnsi="Arial" w:cs="Arial"/>
          <w:sz w:val="24"/>
          <w:szCs w:val="24"/>
          <w:lang w:val="en-US"/>
        </w:rPr>
      </w:pPr>
    </w:p>
    <w:p w14:paraId="1DD1B95A" w14:textId="77777777" w:rsidR="00561130" w:rsidRPr="00A32606" w:rsidRDefault="00561130" w:rsidP="00913F74">
      <w:pPr>
        <w:tabs>
          <w:tab w:val="left" w:pos="-720"/>
        </w:tabs>
        <w:suppressAutoHyphens/>
        <w:spacing w:after="240"/>
        <w:rPr>
          <w:rFonts w:ascii="Arial" w:hAnsi="Arial" w:cs="Arial"/>
          <w:sz w:val="24"/>
          <w:szCs w:val="24"/>
          <w:lang w:val="en-US"/>
        </w:rPr>
      </w:pPr>
    </w:p>
    <w:p w14:paraId="1DD1B95B"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b/>
          <w:sz w:val="24"/>
          <w:szCs w:val="24"/>
          <w:lang w:val="en-US"/>
        </w:rPr>
        <w:t>EXECUTED as a DEED under</w:t>
      </w:r>
      <w:r w:rsidRPr="00A32606">
        <w:rPr>
          <w:rFonts w:ascii="Arial" w:hAnsi="Arial" w:cs="Arial"/>
          <w:b/>
          <w:sz w:val="24"/>
          <w:szCs w:val="24"/>
          <w:lang w:val="en-US"/>
        </w:rPr>
        <w:tab/>
      </w:r>
      <w:r w:rsidRPr="00A32606">
        <w:rPr>
          <w:rFonts w:ascii="Arial" w:hAnsi="Arial" w:cs="Arial"/>
          <w:sz w:val="24"/>
          <w:szCs w:val="24"/>
          <w:lang w:val="en-US"/>
        </w:rPr>
        <w:t>)</w:t>
      </w:r>
    </w:p>
    <w:p w14:paraId="1DD1B95C" w14:textId="77777777" w:rsidR="00913F74" w:rsidRPr="00A32606" w:rsidRDefault="00913F74" w:rsidP="00913F74">
      <w:pPr>
        <w:tabs>
          <w:tab w:val="left" w:pos="-720"/>
        </w:tabs>
        <w:suppressAutoHyphens/>
        <w:spacing w:after="240"/>
        <w:rPr>
          <w:rFonts w:ascii="Arial" w:hAnsi="Arial" w:cs="Arial"/>
          <w:i/>
          <w:sz w:val="24"/>
          <w:szCs w:val="24"/>
          <w:lang w:val="en-US"/>
        </w:rPr>
      </w:pPr>
      <w:r w:rsidRPr="00A32606">
        <w:rPr>
          <w:rFonts w:ascii="Arial" w:hAnsi="Arial" w:cs="Arial"/>
          <w:b/>
          <w:sz w:val="24"/>
          <w:szCs w:val="24"/>
          <w:lang w:val="en-US"/>
        </w:rPr>
        <w:t>THE COMMON SEAL</w:t>
      </w:r>
      <w:r w:rsidRPr="00A32606">
        <w:rPr>
          <w:rFonts w:ascii="Arial" w:hAnsi="Arial" w:cs="Arial"/>
          <w:sz w:val="24"/>
          <w:szCs w:val="24"/>
          <w:lang w:val="en-US"/>
        </w:rPr>
        <w:t xml:space="preserve"> of </w:t>
      </w:r>
    </w:p>
    <w:p w14:paraId="1DD1B95D"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of the Guarantor] in the </w:t>
      </w:r>
      <w:r w:rsidRPr="00A32606">
        <w:rPr>
          <w:rFonts w:ascii="Arial" w:hAnsi="Arial" w:cs="Arial"/>
          <w:sz w:val="24"/>
          <w:szCs w:val="24"/>
          <w:lang w:val="en-US"/>
        </w:rPr>
        <w:tab/>
      </w:r>
      <w:r w:rsidRPr="00A32606">
        <w:rPr>
          <w:rFonts w:ascii="Arial" w:hAnsi="Arial" w:cs="Arial"/>
          <w:sz w:val="24"/>
          <w:szCs w:val="24"/>
          <w:lang w:val="en-US"/>
        </w:rPr>
        <w:tab/>
        <w:t>)</w:t>
      </w:r>
    </w:p>
    <w:p w14:paraId="1DD1B95E"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presence of:-</w:t>
      </w:r>
      <w:r w:rsidRPr="00A32606">
        <w:rPr>
          <w:rFonts w:ascii="Arial" w:hAnsi="Arial" w:cs="Arial"/>
          <w:sz w:val="24"/>
          <w:szCs w:val="24"/>
          <w:lang w:val="en-US"/>
        </w:rPr>
        <w:tab/>
      </w:r>
      <w:r w:rsidRPr="00A32606">
        <w:rPr>
          <w:rFonts w:ascii="Arial" w:hAnsi="Arial" w:cs="Arial"/>
          <w:sz w:val="24"/>
          <w:szCs w:val="24"/>
          <w:lang w:val="en-US"/>
        </w:rPr>
        <w:tab/>
      </w:r>
      <w:r w:rsidRPr="00A32606">
        <w:rPr>
          <w:rFonts w:ascii="Arial" w:hAnsi="Arial" w:cs="Arial"/>
          <w:sz w:val="24"/>
          <w:szCs w:val="24"/>
          <w:lang w:val="en-US"/>
        </w:rPr>
        <w:tab/>
      </w:r>
      <w:r w:rsidRPr="00A32606">
        <w:rPr>
          <w:rFonts w:ascii="Arial" w:hAnsi="Arial" w:cs="Arial"/>
          <w:sz w:val="24"/>
          <w:szCs w:val="24"/>
          <w:lang w:val="en-US"/>
        </w:rPr>
        <w:tab/>
        <w:t>)</w:t>
      </w:r>
    </w:p>
    <w:p w14:paraId="1DD1B95F" w14:textId="77777777" w:rsidR="00913F74" w:rsidRPr="00A32606" w:rsidRDefault="00561130" w:rsidP="00913F74">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Signature of Authorised Signatory </w:t>
      </w:r>
      <w:r w:rsidRPr="00A32606">
        <w:rPr>
          <w:rFonts w:ascii="Arial" w:hAnsi="Arial" w:cs="Arial"/>
          <w:sz w:val="24"/>
          <w:szCs w:val="24"/>
          <w:lang w:val="en-US"/>
        </w:rPr>
        <w:tab/>
        <w:t>___________________________</w:t>
      </w:r>
    </w:p>
    <w:p w14:paraId="1DD1B960"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lastRenderedPageBreak/>
        <w:t xml:space="preserve">Print name of Authorised Signatory </w:t>
      </w:r>
      <w:r w:rsidRPr="00A32606">
        <w:rPr>
          <w:rFonts w:ascii="Arial" w:hAnsi="Arial" w:cs="Arial"/>
          <w:sz w:val="24"/>
          <w:szCs w:val="24"/>
          <w:lang w:val="en-US"/>
        </w:rPr>
        <w:tab/>
        <w:t>___________________________</w:t>
      </w:r>
    </w:p>
    <w:p w14:paraId="1DD1B961"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Signature of Authorised Signatory </w:t>
      </w:r>
      <w:r w:rsidRPr="00A32606">
        <w:rPr>
          <w:rFonts w:ascii="Arial" w:hAnsi="Arial" w:cs="Arial"/>
          <w:sz w:val="24"/>
          <w:szCs w:val="24"/>
          <w:lang w:val="en-US"/>
        </w:rPr>
        <w:tab/>
        <w:t>___________________________</w:t>
      </w:r>
    </w:p>
    <w:p w14:paraId="1DD1B962"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Print name of Authorised Signatory </w:t>
      </w:r>
      <w:r w:rsidRPr="00A32606">
        <w:rPr>
          <w:rFonts w:ascii="Arial" w:hAnsi="Arial" w:cs="Arial"/>
          <w:sz w:val="24"/>
          <w:szCs w:val="24"/>
          <w:lang w:val="en-US"/>
        </w:rPr>
        <w:tab/>
        <w:t>___________________________</w:t>
      </w:r>
    </w:p>
    <w:p w14:paraId="1DD1B963" w14:textId="77777777" w:rsidR="00913F74" w:rsidRPr="00A32606" w:rsidRDefault="00913F74" w:rsidP="00913F74">
      <w:pPr>
        <w:spacing w:after="240"/>
        <w:rPr>
          <w:rFonts w:ascii="Arial" w:hAnsi="Arial" w:cs="Arial"/>
          <w:b/>
          <w:sz w:val="24"/>
          <w:szCs w:val="24"/>
        </w:rPr>
      </w:pPr>
    </w:p>
    <w:p w14:paraId="1DD1B964"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b/>
          <w:sz w:val="24"/>
          <w:szCs w:val="24"/>
          <w:lang w:val="en-US"/>
        </w:rPr>
        <w:t>EXECUTED as a DEED under</w:t>
      </w:r>
      <w:r w:rsidRPr="00A32606">
        <w:rPr>
          <w:rFonts w:ascii="Arial" w:hAnsi="Arial" w:cs="Arial"/>
          <w:b/>
          <w:sz w:val="24"/>
          <w:szCs w:val="24"/>
          <w:lang w:val="en-US"/>
        </w:rPr>
        <w:tab/>
      </w:r>
      <w:r w:rsidRPr="00A32606">
        <w:rPr>
          <w:rFonts w:ascii="Arial" w:hAnsi="Arial" w:cs="Arial"/>
          <w:sz w:val="24"/>
          <w:szCs w:val="24"/>
          <w:lang w:val="en-US"/>
        </w:rPr>
        <w:t>)</w:t>
      </w:r>
    </w:p>
    <w:p w14:paraId="1DD1B965" w14:textId="77777777" w:rsidR="00913F74" w:rsidRPr="00A32606" w:rsidRDefault="00913F74" w:rsidP="00913F74">
      <w:pPr>
        <w:tabs>
          <w:tab w:val="left" w:pos="-720"/>
        </w:tabs>
        <w:suppressAutoHyphens/>
        <w:spacing w:after="240"/>
        <w:rPr>
          <w:rFonts w:ascii="Arial" w:hAnsi="Arial" w:cs="Arial"/>
          <w:b/>
          <w:sz w:val="24"/>
          <w:szCs w:val="24"/>
          <w:lang w:val="en-US"/>
        </w:rPr>
      </w:pPr>
      <w:r w:rsidRPr="00A32606">
        <w:rPr>
          <w:rFonts w:ascii="Arial" w:hAnsi="Arial" w:cs="Arial"/>
          <w:b/>
          <w:sz w:val="24"/>
          <w:szCs w:val="24"/>
          <w:lang w:val="en-US"/>
        </w:rPr>
        <w:t>THE COMMON SEAL of</w:t>
      </w:r>
    </w:p>
    <w:p w14:paraId="1DD1B966" w14:textId="77777777" w:rsidR="00913F74" w:rsidRPr="00A32606" w:rsidRDefault="00913F74" w:rsidP="00913F74">
      <w:pPr>
        <w:tabs>
          <w:tab w:val="left" w:pos="-720"/>
        </w:tabs>
        <w:suppressAutoHyphens/>
        <w:spacing w:after="240"/>
        <w:rPr>
          <w:rFonts w:ascii="Arial" w:hAnsi="Arial" w:cs="Arial"/>
          <w:b/>
          <w:sz w:val="24"/>
          <w:szCs w:val="24"/>
          <w:lang w:val="en-US"/>
        </w:rPr>
      </w:pPr>
      <w:r w:rsidRPr="00A32606">
        <w:rPr>
          <w:rFonts w:ascii="Arial" w:hAnsi="Arial" w:cs="Arial"/>
          <w:b/>
          <w:sz w:val="24"/>
          <w:szCs w:val="24"/>
          <w:lang w:val="en-US"/>
        </w:rPr>
        <w:t>LONDON</w:t>
      </w:r>
      <w:r w:rsidRPr="00A32606">
        <w:rPr>
          <w:rFonts w:ascii="Arial" w:hAnsi="Arial" w:cs="Arial"/>
          <w:sz w:val="24"/>
          <w:szCs w:val="24"/>
          <w:lang w:val="en-US"/>
        </w:rPr>
        <w:t xml:space="preserve"> </w:t>
      </w:r>
      <w:r w:rsidRPr="00A32606">
        <w:rPr>
          <w:rFonts w:ascii="Arial" w:hAnsi="Arial" w:cs="Arial"/>
          <w:b/>
          <w:sz w:val="24"/>
          <w:szCs w:val="24"/>
          <w:lang w:val="en-US"/>
        </w:rPr>
        <w:t>UNDERGROUND</w:t>
      </w:r>
      <w:r w:rsidRPr="00A32606">
        <w:rPr>
          <w:rFonts w:ascii="Arial" w:hAnsi="Arial" w:cs="Arial"/>
          <w:b/>
          <w:sz w:val="24"/>
          <w:szCs w:val="24"/>
          <w:lang w:val="en-US"/>
        </w:rPr>
        <w:tab/>
      </w:r>
      <w:r w:rsidRPr="00A32606">
        <w:rPr>
          <w:rFonts w:ascii="Arial" w:hAnsi="Arial" w:cs="Arial"/>
          <w:sz w:val="24"/>
          <w:szCs w:val="24"/>
          <w:lang w:val="en-US"/>
        </w:rPr>
        <w:t>)</w:t>
      </w:r>
    </w:p>
    <w:p w14:paraId="1DD1B967"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b/>
          <w:sz w:val="24"/>
          <w:szCs w:val="24"/>
          <w:lang w:val="en-US"/>
        </w:rPr>
        <w:t>LIMITED</w:t>
      </w:r>
      <w:r w:rsidRPr="00A32606">
        <w:rPr>
          <w:rFonts w:ascii="Arial" w:hAnsi="Arial" w:cs="Arial"/>
          <w:sz w:val="24"/>
          <w:szCs w:val="24"/>
          <w:lang w:val="en-US"/>
        </w:rPr>
        <w:t xml:space="preserve"> in the</w:t>
      </w:r>
      <w:r w:rsidRPr="00A32606">
        <w:rPr>
          <w:rFonts w:ascii="Arial" w:hAnsi="Arial" w:cs="Arial"/>
          <w:sz w:val="24"/>
          <w:szCs w:val="24"/>
          <w:lang w:val="en-US"/>
        </w:rPr>
        <w:tab/>
        <w:t>presence of:-</w:t>
      </w:r>
      <w:r w:rsidRPr="00A32606">
        <w:rPr>
          <w:rFonts w:ascii="Arial" w:hAnsi="Arial" w:cs="Arial"/>
          <w:sz w:val="24"/>
          <w:szCs w:val="24"/>
          <w:lang w:val="en-US"/>
        </w:rPr>
        <w:tab/>
        <w:t>)</w:t>
      </w:r>
    </w:p>
    <w:p w14:paraId="1DD1B968"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Signature of Authorised Signatory </w:t>
      </w:r>
      <w:r w:rsidRPr="00A32606">
        <w:rPr>
          <w:rFonts w:ascii="Arial" w:hAnsi="Arial" w:cs="Arial"/>
          <w:sz w:val="24"/>
          <w:szCs w:val="24"/>
          <w:lang w:val="en-US"/>
        </w:rPr>
        <w:tab/>
        <w:t>___________________________</w:t>
      </w:r>
    </w:p>
    <w:p w14:paraId="1DD1B969"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Print name of Authorised Signatory </w:t>
      </w:r>
      <w:r w:rsidRPr="00A32606">
        <w:rPr>
          <w:rFonts w:ascii="Arial" w:hAnsi="Arial" w:cs="Arial"/>
          <w:sz w:val="24"/>
          <w:szCs w:val="24"/>
          <w:lang w:val="en-US"/>
        </w:rPr>
        <w:tab/>
        <w:t>___________________________</w:t>
      </w:r>
    </w:p>
    <w:p w14:paraId="1DD1B96A"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Signature of Authorised Signatory </w:t>
      </w:r>
      <w:r w:rsidRPr="00A32606">
        <w:rPr>
          <w:rFonts w:ascii="Arial" w:hAnsi="Arial" w:cs="Arial"/>
          <w:sz w:val="24"/>
          <w:szCs w:val="24"/>
          <w:lang w:val="en-US"/>
        </w:rPr>
        <w:tab/>
        <w:t>___________________________</w:t>
      </w:r>
    </w:p>
    <w:p w14:paraId="1DD1B96B"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Print name of Authorised Signatory </w:t>
      </w:r>
      <w:r w:rsidRPr="00A32606">
        <w:rPr>
          <w:rFonts w:ascii="Arial" w:hAnsi="Arial" w:cs="Arial"/>
          <w:sz w:val="24"/>
          <w:szCs w:val="24"/>
          <w:lang w:val="en-US"/>
        </w:rPr>
        <w:tab/>
        <w:t>___________________________</w:t>
      </w:r>
    </w:p>
    <w:p w14:paraId="1DD1B96C" w14:textId="77777777" w:rsidR="00561130" w:rsidRPr="00A32606" w:rsidRDefault="00561130" w:rsidP="00913F74">
      <w:pPr>
        <w:tabs>
          <w:tab w:val="left" w:pos="-720"/>
        </w:tabs>
        <w:suppressAutoHyphens/>
        <w:spacing w:after="240"/>
        <w:rPr>
          <w:rFonts w:ascii="Arial" w:hAnsi="Arial" w:cs="Arial"/>
          <w:sz w:val="24"/>
          <w:szCs w:val="24"/>
          <w:lang w:val="en-US"/>
        </w:rPr>
      </w:pPr>
    </w:p>
    <w:p w14:paraId="1DD1B96D" w14:textId="77777777" w:rsidR="00561130" w:rsidRPr="00A32606" w:rsidRDefault="00561130" w:rsidP="00913F74">
      <w:pPr>
        <w:tabs>
          <w:tab w:val="left" w:pos="-720"/>
        </w:tabs>
        <w:suppressAutoHyphens/>
        <w:spacing w:after="240"/>
        <w:rPr>
          <w:rFonts w:ascii="Arial" w:hAnsi="Arial" w:cs="Arial"/>
          <w:sz w:val="24"/>
          <w:szCs w:val="24"/>
          <w:lang w:val="en-US"/>
        </w:rPr>
      </w:pPr>
    </w:p>
    <w:p w14:paraId="1DD1B96E" w14:textId="77777777" w:rsidR="00561130" w:rsidRPr="00A32606" w:rsidRDefault="00561130" w:rsidP="00913F74">
      <w:pPr>
        <w:tabs>
          <w:tab w:val="left" w:pos="-720"/>
        </w:tabs>
        <w:suppressAutoHyphens/>
        <w:spacing w:after="240"/>
        <w:rPr>
          <w:rFonts w:ascii="Arial" w:hAnsi="Arial" w:cs="Arial"/>
          <w:sz w:val="24"/>
          <w:szCs w:val="24"/>
          <w:lang w:val="en-US"/>
        </w:rPr>
      </w:pPr>
    </w:p>
    <w:p w14:paraId="1DD1B96F" w14:textId="77777777" w:rsidR="00561130" w:rsidRPr="00A32606" w:rsidRDefault="00561130" w:rsidP="00913F74">
      <w:pPr>
        <w:tabs>
          <w:tab w:val="left" w:pos="-720"/>
        </w:tabs>
        <w:suppressAutoHyphens/>
        <w:spacing w:after="240"/>
        <w:rPr>
          <w:rFonts w:ascii="Arial" w:hAnsi="Arial" w:cs="Arial"/>
          <w:sz w:val="24"/>
          <w:szCs w:val="24"/>
          <w:lang w:val="en-US"/>
        </w:rPr>
      </w:pPr>
    </w:p>
    <w:p w14:paraId="1DD1B970" w14:textId="77777777" w:rsidR="00561130" w:rsidRPr="00A32606" w:rsidRDefault="00561130" w:rsidP="00913F74">
      <w:pPr>
        <w:tabs>
          <w:tab w:val="left" w:pos="-720"/>
        </w:tabs>
        <w:suppressAutoHyphens/>
        <w:spacing w:after="240"/>
        <w:rPr>
          <w:rFonts w:ascii="Arial" w:hAnsi="Arial" w:cs="Arial"/>
          <w:sz w:val="24"/>
          <w:szCs w:val="24"/>
          <w:lang w:val="en-US"/>
        </w:rPr>
      </w:pPr>
    </w:p>
    <w:p w14:paraId="1DD1B971"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b/>
          <w:sz w:val="24"/>
          <w:szCs w:val="24"/>
          <w:lang w:val="en-US"/>
        </w:rPr>
        <w:t>EXECUTED as a DEED under</w:t>
      </w:r>
      <w:r w:rsidRPr="00A32606">
        <w:rPr>
          <w:rFonts w:ascii="Arial" w:hAnsi="Arial" w:cs="Arial"/>
          <w:b/>
          <w:sz w:val="24"/>
          <w:szCs w:val="24"/>
          <w:lang w:val="en-US"/>
        </w:rPr>
        <w:tab/>
      </w:r>
      <w:r w:rsidRPr="00A32606">
        <w:rPr>
          <w:rFonts w:ascii="Arial" w:hAnsi="Arial" w:cs="Arial"/>
          <w:sz w:val="24"/>
          <w:szCs w:val="24"/>
          <w:lang w:val="en-US"/>
        </w:rPr>
        <w:t>)</w:t>
      </w:r>
    </w:p>
    <w:p w14:paraId="1DD1B972" w14:textId="77777777" w:rsidR="00913F74" w:rsidRPr="00A32606" w:rsidRDefault="00913F74" w:rsidP="00913F74">
      <w:pPr>
        <w:tabs>
          <w:tab w:val="left" w:pos="-720"/>
        </w:tabs>
        <w:suppressAutoHyphens/>
        <w:spacing w:after="240"/>
        <w:rPr>
          <w:rFonts w:ascii="Arial" w:hAnsi="Arial" w:cs="Arial"/>
          <w:b/>
          <w:sz w:val="24"/>
          <w:szCs w:val="24"/>
          <w:lang w:val="en-US"/>
        </w:rPr>
      </w:pPr>
      <w:r w:rsidRPr="00A32606">
        <w:rPr>
          <w:rFonts w:ascii="Arial" w:hAnsi="Arial" w:cs="Arial"/>
          <w:b/>
          <w:sz w:val="24"/>
          <w:szCs w:val="24"/>
          <w:lang w:val="en-US"/>
        </w:rPr>
        <w:t>THE COMMON SEAL of</w:t>
      </w:r>
    </w:p>
    <w:p w14:paraId="1DD1B973"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the Supplier</w:t>
      </w:r>
      <w:r w:rsidRPr="00A32606">
        <w:rPr>
          <w:rFonts w:ascii="Arial" w:hAnsi="Arial" w:cs="Arial"/>
          <w:b/>
          <w:i/>
          <w:sz w:val="24"/>
          <w:szCs w:val="24"/>
          <w:lang w:val="en-US"/>
        </w:rPr>
        <w:t xml:space="preserve"> </w:t>
      </w:r>
      <w:r w:rsidRPr="00A32606">
        <w:rPr>
          <w:rFonts w:ascii="Arial" w:hAnsi="Arial" w:cs="Arial"/>
          <w:b/>
          <w:sz w:val="24"/>
          <w:szCs w:val="24"/>
          <w:lang w:val="en-US"/>
        </w:rPr>
        <w:t xml:space="preserve"> </w:t>
      </w:r>
      <w:r w:rsidRPr="00A32606">
        <w:rPr>
          <w:rFonts w:ascii="Arial" w:hAnsi="Arial" w:cs="Arial"/>
          <w:sz w:val="24"/>
          <w:szCs w:val="24"/>
          <w:lang w:val="en-US"/>
        </w:rPr>
        <w:t xml:space="preserve">in the </w:t>
      </w:r>
      <w:r w:rsidRPr="00A32606">
        <w:rPr>
          <w:rFonts w:ascii="Arial" w:hAnsi="Arial" w:cs="Arial"/>
          <w:sz w:val="24"/>
          <w:szCs w:val="24"/>
          <w:lang w:val="en-US"/>
        </w:rPr>
        <w:tab/>
      </w:r>
      <w:r w:rsidRPr="00A32606">
        <w:rPr>
          <w:rFonts w:ascii="Arial" w:hAnsi="Arial" w:cs="Arial"/>
          <w:sz w:val="24"/>
          <w:szCs w:val="24"/>
          <w:lang w:val="en-US"/>
        </w:rPr>
        <w:tab/>
      </w:r>
      <w:r w:rsidRPr="00A32606">
        <w:rPr>
          <w:rFonts w:ascii="Arial" w:hAnsi="Arial" w:cs="Arial"/>
          <w:sz w:val="24"/>
          <w:szCs w:val="24"/>
          <w:lang w:val="en-US"/>
        </w:rPr>
        <w:tab/>
        <w:t>)</w:t>
      </w:r>
    </w:p>
    <w:p w14:paraId="1DD1B974"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presence of:-</w:t>
      </w:r>
      <w:r w:rsidRPr="00A32606">
        <w:rPr>
          <w:rFonts w:ascii="Arial" w:hAnsi="Arial" w:cs="Arial"/>
          <w:sz w:val="24"/>
          <w:szCs w:val="24"/>
          <w:lang w:val="en-US"/>
        </w:rPr>
        <w:tab/>
      </w:r>
      <w:r w:rsidRPr="00A32606">
        <w:rPr>
          <w:rFonts w:ascii="Arial" w:hAnsi="Arial" w:cs="Arial"/>
          <w:sz w:val="24"/>
          <w:szCs w:val="24"/>
          <w:lang w:val="en-US"/>
        </w:rPr>
        <w:tab/>
      </w:r>
      <w:r w:rsidRPr="00A32606">
        <w:rPr>
          <w:rFonts w:ascii="Arial" w:hAnsi="Arial" w:cs="Arial"/>
          <w:sz w:val="24"/>
          <w:szCs w:val="24"/>
          <w:lang w:val="en-US"/>
        </w:rPr>
        <w:tab/>
      </w:r>
      <w:r w:rsidRPr="00A32606">
        <w:rPr>
          <w:rFonts w:ascii="Arial" w:hAnsi="Arial" w:cs="Arial"/>
          <w:sz w:val="24"/>
          <w:szCs w:val="24"/>
          <w:lang w:val="en-US"/>
        </w:rPr>
        <w:tab/>
        <w:t>)</w:t>
      </w:r>
    </w:p>
    <w:p w14:paraId="1DD1B975"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Signature of Authorised Signatory </w:t>
      </w:r>
      <w:r w:rsidRPr="00A32606">
        <w:rPr>
          <w:rFonts w:ascii="Arial" w:hAnsi="Arial" w:cs="Arial"/>
          <w:sz w:val="24"/>
          <w:szCs w:val="24"/>
          <w:lang w:val="en-US"/>
        </w:rPr>
        <w:tab/>
        <w:t>___________________________</w:t>
      </w:r>
    </w:p>
    <w:p w14:paraId="1DD1B976"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Print name of Authorised Signatory </w:t>
      </w:r>
      <w:r w:rsidRPr="00A32606">
        <w:rPr>
          <w:rFonts w:ascii="Arial" w:hAnsi="Arial" w:cs="Arial"/>
          <w:sz w:val="24"/>
          <w:szCs w:val="24"/>
          <w:lang w:val="en-US"/>
        </w:rPr>
        <w:tab/>
        <w:t>___________________________</w:t>
      </w:r>
    </w:p>
    <w:p w14:paraId="1DD1B977"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Signature of Authorised Signatory </w:t>
      </w:r>
      <w:r w:rsidRPr="00A32606">
        <w:rPr>
          <w:rFonts w:ascii="Arial" w:hAnsi="Arial" w:cs="Arial"/>
          <w:sz w:val="24"/>
          <w:szCs w:val="24"/>
          <w:lang w:val="en-US"/>
        </w:rPr>
        <w:tab/>
        <w:t>___________________________</w:t>
      </w:r>
    </w:p>
    <w:p w14:paraId="1DD1B978" w14:textId="77777777" w:rsidR="00561130" w:rsidRPr="00A32606" w:rsidRDefault="00561130" w:rsidP="00561130">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Print name of Authorised Signatory </w:t>
      </w:r>
      <w:r w:rsidRPr="00A32606">
        <w:rPr>
          <w:rFonts w:ascii="Arial" w:hAnsi="Arial" w:cs="Arial"/>
          <w:sz w:val="24"/>
          <w:szCs w:val="24"/>
          <w:lang w:val="en-US"/>
        </w:rPr>
        <w:tab/>
        <w:t>___________________________</w:t>
      </w:r>
    </w:p>
    <w:p w14:paraId="1DD1B979" w14:textId="77777777" w:rsidR="00561130" w:rsidRPr="00A32606" w:rsidRDefault="00561130" w:rsidP="00913F74">
      <w:pPr>
        <w:tabs>
          <w:tab w:val="left" w:pos="-720"/>
        </w:tabs>
        <w:suppressAutoHyphens/>
        <w:spacing w:after="240"/>
        <w:rPr>
          <w:rFonts w:ascii="Arial" w:hAnsi="Arial" w:cs="Arial"/>
          <w:sz w:val="24"/>
          <w:szCs w:val="24"/>
          <w:lang w:val="en-US"/>
        </w:rPr>
      </w:pPr>
    </w:p>
    <w:p w14:paraId="1DD1B97A" w14:textId="77777777" w:rsidR="00913F74" w:rsidRPr="00A32606" w:rsidRDefault="00913F74" w:rsidP="00913F74">
      <w:pPr>
        <w:spacing w:after="240"/>
        <w:rPr>
          <w:rFonts w:ascii="Arial" w:hAnsi="Arial" w:cs="Arial"/>
          <w:b/>
          <w:sz w:val="24"/>
          <w:szCs w:val="24"/>
        </w:rPr>
      </w:pPr>
      <w:r w:rsidRPr="00A32606">
        <w:rPr>
          <w:rFonts w:ascii="Arial" w:hAnsi="Arial" w:cs="Arial"/>
          <w:sz w:val="24"/>
          <w:szCs w:val="24"/>
        </w:rPr>
        <w:br w:type="page"/>
      </w:r>
      <w:r w:rsidRPr="00A32606">
        <w:rPr>
          <w:rFonts w:ascii="Arial" w:hAnsi="Arial" w:cs="Arial"/>
          <w:b/>
          <w:sz w:val="24"/>
          <w:szCs w:val="24"/>
        </w:rPr>
        <w:lastRenderedPageBreak/>
        <w:t>LEGAL OPINION 1</w:t>
      </w:r>
    </w:p>
    <w:p w14:paraId="1DD1B97B" w14:textId="77777777" w:rsidR="00913F74" w:rsidRPr="00A32606" w:rsidRDefault="00913F74" w:rsidP="00913F74">
      <w:pPr>
        <w:spacing w:after="240"/>
        <w:jc w:val="center"/>
        <w:rPr>
          <w:rFonts w:ascii="Arial" w:hAnsi="Arial" w:cs="Arial"/>
          <w:b/>
          <w:sz w:val="24"/>
          <w:szCs w:val="24"/>
        </w:rPr>
      </w:pPr>
      <w:r w:rsidRPr="00A32606">
        <w:rPr>
          <w:rFonts w:ascii="Arial" w:hAnsi="Arial" w:cs="Arial"/>
          <w:b/>
          <w:sz w:val="24"/>
          <w:szCs w:val="24"/>
        </w:rPr>
        <w:t>FOR USE WITH A GUARANTEE</w:t>
      </w:r>
    </w:p>
    <w:p w14:paraId="1DD1B97C" w14:textId="77777777" w:rsidR="00913F74" w:rsidRPr="00A32606" w:rsidRDefault="00913F74" w:rsidP="00913F74">
      <w:pPr>
        <w:tabs>
          <w:tab w:val="left" w:pos="-720"/>
          <w:tab w:val="left" w:pos="0"/>
        </w:tabs>
        <w:suppressAutoHyphens/>
        <w:spacing w:after="240"/>
        <w:rPr>
          <w:rFonts w:ascii="Arial" w:hAnsi="Arial" w:cs="Arial"/>
          <w:sz w:val="24"/>
          <w:szCs w:val="24"/>
          <w:lang w:val="en-US"/>
        </w:rPr>
      </w:pPr>
      <w:r w:rsidRPr="00A32606">
        <w:rPr>
          <w:rFonts w:ascii="Arial" w:hAnsi="Arial" w:cs="Arial"/>
          <w:sz w:val="24"/>
          <w:szCs w:val="24"/>
          <w:lang w:val="en-US"/>
        </w:rPr>
        <w:t>TO:</w:t>
      </w:r>
      <w:r w:rsidRPr="00A32606">
        <w:rPr>
          <w:rFonts w:ascii="Arial" w:hAnsi="Arial" w:cs="Arial"/>
          <w:sz w:val="24"/>
          <w:szCs w:val="24"/>
          <w:lang w:val="en-US"/>
        </w:rPr>
        <w:tab/>
      </w:r>
    </w:p>
    <w:p w14:paraId="1DD1B97D"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Dear Sirs</w:t>
      </w:r>
    </w:p>
    <w:p w14:paraId="1DD1B97E" w14:textId="77777777" w:rsidR="00913F74" w:rsidRPr="00A32606" w:rsidRDefault="00913F74" w:rsidP="00913F74">
      <w:pPr>
        <w:tabs>
          <w:tab w:val="left" w:pos="-720"/>
        </w:tabs>
        <w:suppressAutoHyphens/>
        <w:spacing w:after="240"/>
        <w:rPr>
          <w:rFonts w:ascii="Arial" w:hAnsi="Arial" w:cs="Arial"/>
          <w:sz w:val="24"/>
          <w:szCs w:val="24"/>
          <w:lang w:val="en-US"/>
        </w:rPr>
      </w:pPr>
      <w:r w:rsidRPr="00A32606">
        <w:rPr>
          <w:rFonts w:ascii="Arial" w:hAnsi="Arial" w:cs="Arial"/>
          <w:sz w:val="24"/>
          <w:szCs w:val="24"/>
          <w:lang w:val="en-US"/>
        </w:rPr>
        <w:t xml:space="preserve">I am general counsel to ......................... and I am giving this legal opinion in connection with the making by ............... of the Document (as defined below) in your </w:t>
      </w:r>
      <w:r w:rsidRPr="00A32606">
        <w:rPr>
          <w:rFonts w:ascii="Arial" w:hAnsi="Arial" w:cs="Arial"/>
          <w:sz w:val="24"/>
          <w:szCs w:val="24"/>
        </w:rPr>
        <w:t>favour</w:t>
      </w:r>
      <w:r w:rsidRPr="00A32606">
        <w:rPr>
          <w:rFonts w:ascii="Arial" w:hAnsi="Arial" w:cs="Arial"/>
          <w:sz w:val="24"/>
          <w:szCs w:val="24"/>
          <w:lang w:val="en-US"/>
        </w:rPr>
        <w:t>.</w:t>
      </w:r>
    </w:p>
    <w:p w14:paraId="1DD1B97F" w14:textId="77777777" w:rsidR="00913F74" w:rsidRPr="00A32606" w:rsidRDefault="00913F74" w:rsidP="00FD78E5">
      <w:pPr>
        <w:tabs>
          <w:tab w:val="left" w:pos="-720"/>
          <w:tab w:val="left" w:pos="0"/>
        </w:tabs>
        <w:suppressAutoHyphens/>
        <w:spacing w:after="240"/>
        <w:ind w:left="709" w:hanging="709"/>
        <w:rPr>
          <w:rFonts w:ascii="Arial" w:hAnsi="Arial" w:cs="Arial"/>
          <w:sz w:val="24"/>
          <w:szCs w:val="24"/>
          <w:lang w:val="en-US"/>
        </w:rPr>
      </w:pPr>
      <w:r w:rsidRPr="00A32606">
        <w:rPr>
          <w:rFonts w:ascii="Arial" w:hAnsi="Arial" w:cs="Arial"/>
          <w:sz w:val="24"/>
          <w:szCs w:val="24"/>
          <w:lang w:val="en-US"/>
        </w:rPr>
        <w:t>1.</w:t>
      </w:r>
      <w:r w:rsidRPr="00A32606">
        <w:rPr>
          <w:rFonts w:ascii="Arial" w:hAnsi="Arial" w:cs="Arial"/>
          <w:sz w:val="24"/>
          <w:szCs w:val="24"/>
          <w:lang w:val="en-US"/>
        </w:rPr>
        <w:tab/>
        <w:t>I have examined the Deed of Guarantee (the "</w:t>
      </w:r>
      <w:r w:rsidRPr="00A32606">
        <w:rPr>
          <w:rFonts w:ascii="Arial" w:hAnsi="Arial" w:cs="Arial"/>
          <w:b/>
          <w:sz w:val="24"/>
          <w:szCs w:val="24"/>
          <w:lang w:val="en-US"/>
        </w:rPr>
        <w:t>Document</w:t>
      </w:r>
      <w:r w:rsidRPr="00A32606">
        <w:rPr>
          <w:rFonts w:ascii="Arial" w:hAnsi="Arial" w:cs="Arial"/>
          <w:sz w:val="24"/>
          <w:szCs w:val="24"/>
          <w:lang w:val="en-US"/>
        </w:rPr>
        <w:t>") dated ................ made between ............... (the "</w:t>
      </w:r>
      <w:r w:rsidRPr="00A32606">
        <w:rPr>
          <w:rFonts w:ascii="Arial" w:hAnsi="Arial" w:cs="Arial"/>
          <w:b/>
          <w:sz w:val="24"/>
          <w:szCs w:val="24"/>
          <w:lang w:val="en-US"/>
        </w:rPr>
        <w:t>Guarantor</w:t>
      </w:r>
      <w:r w:rsidRPr="00A32606">
        <w:rPr>
          <w:rFonts w:ascii="Arial" w:hAnsi="Arial" w:cs="Arial"/>
          <w:sz w:val="24"/>
          <w:szCs w:val="24"/>
          <w:lang w:val="en-US"/>
        </w:rPr>
        <w:t xml:space="preserve">"), …… (“the </w:t>
      </w:r>
      <w:r w:rsidRPr="00A32606">
        <w:rPr>
          <w:rFonts w:ascii="Arial" w:hAnsi="Arial" w:cs="Arial"/>
          <w:b/>
          <w:sz w:val="24"/>
          <w:szCs w:val="24"/>
          <w:lang w:val="en-US"/>
        </w:rPr>
        <w:t>Supplier</w:t>
      </w:r>
      <w:r w:rsidRPr="00A32606">
        <w:rPr>
          <w:rFonts w:ascii="Arial" w:hAnsi="Arial" w:cs="Arial"/>
          <w:sz w:val="24"/>
          <w:szCs w:val="24"/>
          <w:lang w:val="en-US"/>
        </w:rPr>
        <w:t>”), and [] Limited (the "</w:t>
      </w:r>
      <w:r w:rsidRPr="00A32606">
        <w:rPr>
          <w:rFonts w:ascii="Arial" w:hAnsi="Arial" w:cs="Arial"/>
          <w:b/>
          <w:sz w:val="24"/>
          <w:szCs w:val="24"/>
          <w:lang w:val="en-US"/>
        </w:rPr>
        <w:t>Company</w:t>
      </w:r>
      <w:r w:rsidRPr="00A32606">
        <w:rPr>
          <w:rFonts w:ascii="Arial" w:hAnsi="Arial" w:cs="Arial"/>
          <w:sz w:val="24"/>
          <w:szCs w:val="24"/>
          <w:lang w:val="en-US"/>
        </w:rPr>
        <w:t>").  Terms defined in or for the purpose of the Document have the same meanings in this opinion.</w:t>
      </w:r>
    </w:p>
    <w:p w14:paraId="1DD1B980" w14:textId="77777777" w:rsidR="00913F74" w:rsidRPr="00A32606" w:rsidRDefault="00913F74" w:rsidP="00FD78E5">
      <w:pPr>
        <w:tabs>
          <w:tab w:val="left" w:pos="-720"/>
          <w:tab w:val="left" w:pos="0"/>
        </w:tabs>
        <w:suppressAutoHyphens/>
        <w:spacing w:after="240"/>
        <w:ind w:left="709" w:hanging="709"/>
        <w:rPr>
          <w:rFonts w:ascii="Arial" w:hAnsi="Arial" w:cs="Arial"/>
          <w:sz w:val="24"/>
          <w:szCs w:val="24"/>
          <w:lang w:val="en-US"/>
        </w:rPr>
      </w:pPr>
      <w:r w:rsidRPr="00A32606">
        <w:rPr>
          <w:rFonts w:ascii="Arial" w:hAnsi="Arial" w:cs="Arial"/>
          <w:sz w:val="24"/>
          <w:szCs w:val="24"/>
          <w:lang w:val="en-US"/>
        </w:rPr>
        <w:t>2.</w:t>
      </w:r>
      <w:r w:rsidRPr="00A32606">
        <w:rPr>
          <w:rFonts w:ascii="Arial" w:hAnsi="Arial" w:cs="Arial"/>
          <w:sz w:val="24"/>
          <w:szCs w:val="24"/>
          <w:lang w:val="en-US"/>
        </w:rPr>
        <w:tab/>
        <w:t xml:space="preserve">Having considered the Document and any other document, resolution or certificate I deemed necessary to enable me to give the opinion contained herein and having regard to all applicable laws of ................... I am pleased to advise that in my opinion: </w:t>
      </w:r>
    </w:p>
    <w:p w14:paraId="1DD1B981" w14:textId="77777777" w:rsidR="00913F74" w:rsidRPr="00A32606" w:rsidRDefault="00913F74" w:rsidP="00FD78E5">
      <w:pPr>
        <w:tabs>
          <w:tab w:val="clear" w:pos="709"/>
          <w:tab w:val="left" w:pos="-720"/>
          <w:tab w:val="left" w:pos="0"/>
          <w:tab w:val="left" w:pos="1418"/>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(a)</w:t>
      </w:r>
      <w:r w:rsidRPr="00A32606">
        <w:rPr>
          <w:rFonts w:ascii="Arial" w:hAnsi="Arial" w:cs="Arial"/>
          <w:sz w:val="24"/>
          <w:szCs w:val="24"/>
          <w:lang w:val="en-US"/>
        </w:rPr>
        <w:tab/>
        <w:t xml:space="preserve">the Guarantor was incorporated in ............... on ................ for an indefinite period as [a limited company] and is a separate legal entity, is subject to suit in its own name, and, to the best of my knowledge, no steps have been, or are being, taken to appoint a receiver or liquidator (or similar encumbrancer or officer) over, or to wind up, the Guarantor; </w:t>
      </w:r>
    </w:p>
    <w:p w14:paraId="1DD1B982" w14:textId="77777777" w:rsidR="00913F74" w:rsidRPr="00A32606" w:rsidRDefault="00913F74" w:rsidP="00FD78E5">
      <w:pPr>
        <w:tabs>
          <w:tab w:val="clear" w:pos="709"/>
          <w:tab w:val="left" w:pos="-720"/>
          <w:tab w:val="left" w:pos="0"/>
          <w:tab w:val="left" w:pos="1418"/>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(b)</w:t>
      </w:r>
      <w:r w:rsidRPr="00A32606">
        <w:rPr>
          <w:rFonts w:ascii="Arial" w:hAnsi="Arial" w:cs="Arial"/>
          <w:sz w:val="24"/>
          <w:szCs w:val="24"/>
          <w:lang w:val="en-US"/>
        </w:rPr>
        <w:tab/>
        <w:t xml:space="preserve">the Guarantor has the necessary power and authority, and all necessary corporate and other action (including approvals and consents of members, stockholders, debenture holders or governmental or other regulatory authorities) in ..................... has been taken to enable the Guarantor to: </w:t>
      </w:r>
    </w:p>
    <w:p w14:paraId="1DD1B983" w14:textId="77777777" w:rsidR="00913F74" w:rsidRPr="00A32606" w:rsidRDefault="00913F74" w:rsidP="00913F74">
      <w:pPr>
        <w:tabs>
          <w:tab w:val="clear" w:pos="709"/>
          <w:tab w:val="left" w:pos="-720"/>
          <w:tab w:val="left" w:pos="0"/>
          <w:tab w:val="left" w:pos="720"/>
          <w:tab w:val="left" w:pos="1440"/>
        </w:tabs>
        <w:suppressAutoHyphens/>
        <w:spacing w:after="240"/>
        <w:ind w:left="2160" w:hanging="2160"/>
        <w:rPr>
          <w:rFonts w:ascii="Arial" w:hAnsi="Arial" w:cs="Arial"/>
          <w:sz w:val="24"/>
          <w:szCs w:val="24"/>
          <w:lang w:val="en-US"/>
        </w:rPr>
      </w:pPr>
      <w:r w:rsidRPr="00A32606">
        <w:rPr>
          <w:rFonts w:ascii="Arial" w:hAnsi="Arial" w:cs="Arial"/>
          <w:sz w:val="24"/>
          <w:szCs w:val="24"/>
          <w:lang w:val="en-US"/>
        </w:rPr>
        <w:tab/>
      </w:r>
      <w:r w:rsidRPr="00A32606">
        <w:rPr>
          <w:rFonts w:ascii="Arial" w:hAnsi="Arial" w:cs="Arial"/>
          <w:sz w:val="24"/>
          <w:szCs w:val="24"/>
          <w:lang w:val="en-US"/>
        </w:rPr>
        <w:tab/>
        <w:t>(i)</w:t>
      </w:r>
      <w:r w:rsidRPr="00A32606">
        <w:rPr>
          <w:rFonts w:ascii="Arial" w:hAnsi="Arial" w:cs="Arial"/>
          <w:sz w:val="24"/>
          <w:szCs w:val="24"/>
          <w:lang w:val="en-US"/>
        </w:rPr>
        <w:tab/>
        <w:t>sign and deliver the Document and perform the obligations undertaken by it thereunder; and</w:t>
      </w:r>
    </w:p>
    <w:p w14:paraId="1DD1B984" w14:textId="77777777" w:rsidR="00913F74" w:rsidRPr="00A32606" w:rsidRDefault="00913F74" w:rsidP="00913F74">
      <w:pPr>
        <w:tabs>
          <w:tab w:val="clear" w:pos="709"/>
          <w:tab w:val="left" w:pos="-720"/>
          <w:tab w:val="left" w:pos="0"/>
          <w:tab w:val="left" w:pos="720"/>
          <w:tab w:val="left" w:pos="1440"/>
        </w:tabs>
        <w:suppressAutoHyphens/>
        <w:spacing w:after="240"/>
        <w:ind w:left="2160" w:hanging="2160"/>
        <w:rPr>
          <w:rFonts w:ascii="Arial" w:hAnsi="Arial" w:cs="Arial"/>
          <w:sz w:val="24"/>
          <w:szCs w:val="24"/>
          <w:lang w:val="en-US"/>
        </w:rPr>
      </w:pPr>
      <w:r w:rsidRPr="00A32606">
        <w:rPr>
          <w:rFonts w:ascii="Arial" w:hAnsi="Arial" w:cs="Arial"/>
          <w:sz w:val="24"/>
          <w:szCs w:val="24"/>
          <w:lang w:val="en-US"/>
        </w:rPr>
        <w:tab/>
      </w:r>
      <w:r w:rsidRPr="00A32606">
        <w:rPr>
          <w:rFonts w:ascii="Arial" w:hAnsi="Arial" w:cs="Arial"/>
          <w:sz w:val="24"/>
          <w:szCs w:val="24"/>
          <w:lang w:val="en-US"/>
        </w:rPr>
        <w:tab/>
        <w:t>(ii)</w:t>
      </w:r>
      <w:r w:rsidRPr="00A32606">
        <w:rPr>
          <w:rFonts w:ascii="Arial" w:hAnsi="Arial" w:cs="Arial"/>
          <w:sz w:val="24"/>
          <w:szCs w:val="24"/>
          <w:lang w:val="en-US"/>
        </w:rPr>
        <w:tab/>
        <w:t>guarantee the Company in respect of the obligations of the Guarantor under the Document;</w:t>
      </w:r>
    </w:p>
    <w:p w14:paraId="1DD1B985" w14:textId="77777777" w:rsidR="00913F74" w:rsidRPr="00A32606" w:rsidRDefault="00913F74" w:rsidP="00FD78E5">
      <w:pPr>
        <w:tabs>
          <w:tab w:val="left" w:pos="-720"/>
        </w:tabs>
        <w:suppressAutoHyphens/>
        <w:spacing w:after="240"/>
        <w:ind w:firstLine="1418"/>
        <w:rPr>
          <w:rFonts w:ascii="Arial" w:hAnsi="Arial" w:cs="Arial"/>
          <w:sz w:val="24"/>
          <w:szCs w:val="24"/>
          <w:lang w:val="en-US"/>
        </w:rPr>
      </w:pPr>
      <w:r w:rsidRPr="00A32606">
        <w:rPr>
          <w:rFonts w:ascii="Arial" w:hAnsi="Arial" w:cs="Arial"/>
          <w:sz w:val="24"/>
          <w:szCs w:val="24"/>
          <w:lang w:val="en-US"/>
        </w:rPr>
        <w:t>and implementation by the Guarantor of the foregoing will not cause:</w:t>
      </w:r>
    </w:p>
    <w:p w14:paraId="1DD1B986" w14:textId="77777777" w:rsidR="00913F74" w:rsidRPr="00A32606" w:rsidRDefault="00913F74" w:rsidP="00913F74">
      <w:pPr>
        <w:tabs>
          <w:tab w:val="clear" w:pos="709"/>
          <w:tab w:val="left" w:pos="-720"/>
          <w:tab w:val="left" w:pos="0"/>
          <w:tab w:val="left" w:pos="720"/>
          <w:tab w:val="left" w:pos="1440"/>
        </w:tabs>
        <w:suppressAutoHyphens/>
        <w:spacing w:after="240"/>
        <w:ind w:left="2160" w:hanging="2160"/>
        <w:rPr>
          <w:rFonts w:ascii="Arial" w:hAnsi="Arial" w:cs="Arial"/>
          <w:sz w:val="24"/>
          <w:szCs w:val="24"/>
          <w:lang w:val="en-US"/>
        </w:rPr>
      </w:pPr>
      <w:r w:rsidRPr="00A32606">
        <w:rPr>
          <w:rFonts w:ascii="Arial" w:hAnsi="Arial" w:cs="Arial"/>
          <w:sz w:val="24"/>
          <w:szCs w:val="24"/>
          <w:lang w:val="en-US"/>
        </w:rPr>
        <w:tab/>
      </w:r>
      <w:r w:rsidRPr="00A32606">
        <w:rPr>
          <w:rFonts w:ascii="Arial" w:hAnsi="Arial" w:cs="Arial"/>
          <w:sz w:val="24"/>
          <w:szCs w:val="24"/>
          <w:lang w:val="en-US"/>
        </w:rPr>
        <w:tab/>
        <w:t>(iii)</w:t>
      </w:r>
      <w:r w:rsidRPr="00A32606">
        <w:rPr>
          <w:rFonts w:ascii="Arial" w:hAnsi="Arial" w:cs="Arial"/>
          <w:sz w:val="24"/>
          <w:szCs w:val="24"/>
          <w:lang w:val="en-US"/>
        </w:rPr>
        <w:tab/>
        <w:t xml:space="preserve">any limit on the Guarantor or its directors (whether imposed by the documents constituting the Guarantor, statute or regulation or, to the best of my knowledge, agreement or otherwise) to be exceeded; </w:t>
      </w:r>
    </w:p>
    <w:p w14:paraId="1DD1B987" w14:textId="77777777" w:rsidR="00913F74" w:rsidRPr="00A32606" w:rsidRDefault="00913F74" w:rsidP="00913F74">
      <w:pPr>
        <w:tabs>
          <w:tab w:val="clear" w:pos="709"/>
          <w:tab w:val="left" w:pos="-720"/>
          <w:tab w:val="left" w:pos="0"/>
          <w:tab w:val="left" w:pos="720"/>
          <w:tab w:val="left" w:pos="1440"/>
        </w:tabs>
        <w:suppressAutoHyphens/>
        <w:spacing w:after="240"/>
        <w:ind w:left="2160" w:hanging="2160"/>
        <w:rPr>
          <w:rFonts w:ascii="Arial" w:hAnsi="Arial" w:cs="Arial"/>
          <w:sz w:val="24"/>
          <w:szCs w:val="24"/>
          <w:lang w:val="en-US"/>
        </w:rPr>
      </w:pPr>
      <w:r w:rsidRPr="00A32606">
        <w:rPr>
          <w:rFonts w:ascii="Arial" w:hAnsi="Arial" w:cs="Arial"/>
          <w:sz w:val="24"/>
          <w:szCs w:val="24"/>
          <w:lang w:val="en-US"/>
        </w:rPr>
        <w:tab/>
      </w:r>
      <w:r w:rsidRPr="00A32606">
        <w:rPr>
          <w:rFonts w:ascii="Arial" w:hAnsi="Arial" w:cs="Arial"/>
          <w:sz w:val="24"/>
          <w:szCs w:val="24"/>
          <w:lang w:val="en-US"/>
        </w:rPr>
        <w:tab/>
        <w:t>(iv)</w:t>
      </w:r>
      <w:r w:rsidRPr="00A32606">
        <w:rPr>
          <w:rFonts w:ascii="Arial" w:hAnsi="Arial" w:cs="Arial"/>
          <w:sz w:val="24"/>
          <w:szCs w:val="24"/>
          <w:lang w:val="en-US"/>
        </w:rPr>
        <w:tab/>
        <w:t xml:space="preserve">any law or order to be contravened; </w:t>
      </w:r>
    </w:p>
    <w:p w14:paraId="1DD1B988" w14:textId="77777777" w:rsidR="00913F74" w:rsidRPr="00A32606" w:rsidRDefault="00913F74" w:rsidP="00913F74">
      <w:pPr>
        <w:tabs>
          <w:tab w:val="clear" w:pos="709"/>
          <w:tab w:val="left" w:pos="-720"/>
          <w:tab w:val="left" w:pos="0"/>
          <w:tab w:val="left" w:pos="720"/>
          <w:tab w:val="left" w:pos="1440"/>
        </w:tabs>
        <w:suppressAutoHyphens/>
        <w:spacing w:after="240"/>
        <w:ind w:left="2160" w:hanging="2160"/>
        <w:rPr>
          <w:rFonts w:ascii="Arial" w:hAnsi="Arial" w:cs="Arial"/>
          <w:sz w:val="24"/>
          <w:szCs w:val="24"/>
          <w:lang w:val="en-US"/>
        </w:rPr>
      </w:pPr>
      <w:r w:rsidRPr="00A32606">
        <w:rPr>
          <w:rFonts w:ascii="Arial" w:hAnsi="Arial" w:cs="Arial"/>
          <w:sz w:val="24"/>
          <w:szCs w:val="24"/>
          <w:lang w:val="en-US"/>
        </w:rPr>
        <w:lastRenderedPageBreak/>
        <w:tab/>
      </w:r>
      <w:r w:rsidRPr="00A32606">
        <w:rPr>
          <w:rFonts w:ascii="Arial" w:hAnsi="Arial" w:cs="Arial"/>
          <w:sz w:val="24"/>
          <w:szCs w:val="24"/>
          <w:lang w:val="en-US"/>
        </w:rPr>
        <w:tab/>
        <w:t>(v)</w:t>
      </w:r>
      <w:r w:rsidRPr="00A32606">
        <w:rPr>
          <w:rFonts w:ascii="Arial" w:hAnsi="Arial" w:cs="Arial"/>
          <w:sz w:val="24"/>
          <w:szCs w:val="24"/>
          <w:lang w:val="en-US"/>
        </w:rPr>
        <w:tab/>
        <w:t xml:space="preserve">any default under, or give rise to an obligation to create any security interest of any nature whatsoever pursuant to, any agreement or other instrument or any judgment or other requirement known to us to which the Guarantor is a party or by which it or any of its assets is bound; </w:t>
      </w:r>
    </w:p>
    <w:p w14:paraId="1DD1B989" w14:textId="77777777" w:rsidR="00913F74" w:rsidRPr="00A32606" w:rsidRDefault="00913F74" w:rsidP="00FD78E5">
      <w:pPr>
        <w:tabs>
          <w:tab w:val="clear" w:pos="709"/>
          <w:tab w:val="left" w:pos="-720"/>
          <w:tab w:val="left" w:pos="0"/>
          <w:tab w:val="left" w:pos="720"/>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(c)</w:t>
      </w:r>
      <w:r w:rsidRPr="00A32606">
        <w:rPr>
          <w:rFonts w:ascii="Arial" w:hAnsi="Arial" w:cs="Arial"/>
          <w:sz w:val="24"/>
          <w:szCs w:val="24"/>
          <w:lang w:val="en-US"/>
        </w:rPr>
        <w:tab/>
        <w:t xml:space="preserve">the Document has been properly signed and delivered on behalf of the Guarantor and the obligations on the part of the Guarantor contained in the Document, assuming them to be valid and binding according to English law by which they are expressed to be governed, are valid and legally binding on and enforceable against the Guarantor under the laws of ........................... and in the courts of ..................................; </w:t>
      </w:r>
    </w:p>
    <w:p w14:paraId="1DD1B98A" w14:textId="77777777" w:rsidR="00913F74" w:rsidRPr="00A32606" w:rsidRDefault="00913F74" w:rsidP="00FD78E5">
      <w:pPr>
        <w:tabs>
          <w:tab w:val="clear" w:pos="709"/>
          <w:tab w:val="left" w:pos="-720"/>
          <w:tab w:val="left" w:pos="0"/>
          <w:tab w:val="left" w:pos="720"/>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(d)</w:t>
      </w:r>
      <w:r w:rsidRPr="00A32606">
        <w:rPr>
          <w:rFonts w:ascii="Arial" w:hAnsi="Arial" w:cs="Arial"/>
          <w:sz w:val="24"/>
          <w:szCs w:val="24"/>
          <w:lang w:val="en-US"/>
        </w:rPr>
        <w:tab/>
        <w:t xml:space="preserve">the signature, delivery and performance of the Document by the Guarantor constitute private and commercial acts by it rather than public or governmental acts; </w:t>
      </w:r>
    </w:p>
    <w:p w14:paraId="1DD1B98B" w14:textId="77777777" w:rsidR="00913F74" w:rsidRPr="00A32606" w:rsidRDefault="00913F74" w:rsidP="00FD78E5">
      <w:pPr>
        <w:tabs>
          <w:tab w:val="clear" w:pos="709"/>
          <w:tab w:val="left" w:pos="-720"/>
          <w:tab w:val="left" w:pos="0"/>
          <w:tab w:val="left" w:pos="720"/>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(e)</w:t>
      </w:r>
      <w:r w:rsidRPr="00A32606">
        <w:rPr>
          <w:rFonts w:ascii="Arial" w:hAnsi="Arial" w:cs="Arial"/>
          <w:sz w:val="24"/>
          <w:szCs w:val="24"/>
          <w:lang w:val="en-US"/>
        </w:rPr>
        <w:tab/>
        <w:t xml:space="preserve">it is not necessary or advisable under the laws of ...............................in order to ensure the validity, enforceability and priority of the obligations of the Guarantor or the rights of the Company under the Document that the Document be filed, registered, recorded or notarised in any public office or elsewhere or that any other instrument relating thereto be signed, delivered, filed, registered or recorded, that any tax or duty be paid or that any other action whatsoever be taken; </w:t>
      </w:r>
    </w:p>
    <w:p w14:paraId="1DD1B98C" w14:textId="77777777" w:rsidR="00913F74" w:rsidRPr="00A32606" w:rsidRDefault="00913F74" w:rsidP="00FD78E5">
      <w:pPr>
        <w:tabs>
          <w:tab w:val="clear" w:pos="709"/>
          <w:tab w:val="left" w:pos="-720"/>
          <w:tab w:val="left" w:pos="0"/>
          <w:tab w:val="left" w:pos="720"/>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(f)</w:t>
      </w:r>
      <w:r w:rsidRPr="00A32606">
        <w:rPr>
          <w:rFonts w:ascii="Arial" w:hAnsi="Arial" w:cs="Arial"/>
          <w:sz w:val="24"/>
          <w:szCs w:val="24"/>
          <w:lang w:val="en-US"/>
        </w:rPr>
        <w:tab/>
        <w:t xml:space="preserve">the obligations of the Guarantor under the Document rank at least equally and rateably (pari passu) in point of priority and security with all other unsecured obligations of the Guarantor; </w:t>
      </w:r>
    </w:p>
    <w:p w14:paraId="1DD1B98D" w14:textId="77777777" w:rsidR="00913F74" w:rsidRPr="00A32606" w:rsidRDefault="00913F74" w:rsidP="00FD78E5">
      <w:pPr>
        <w:tabs>
          <w:tab w:val="clear" w:pos="709"/>
          <w:tab w:val="left" w:pos="-720"/>
          <w:tab w:val="left" w:pos="0"/>
          <w:tab w:val="left" w:pos="720"/>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(g)</w:t>
      </w:r>
      <w:r w:rsidRPr="00A32606">
        <w:rPr>
          <w:rFonts w:ascii="Arial" w:hAnsi="Arial" w:cs="Arial"/>
          <w:sz w:val="24"/>
          <w:szCs w:val="24"/>
          <w:lang w:val="en-US"/>
        </w:rPr>
        <w:tab/>
        <w:t xml:space="preserve">there is no withholding in respect of duties, taxes or charges to be deducted from any payment, whether of principal, interest, fees or otherwise, to be made by the Guarantor pursuant to the Document, and the arrangements contemplated by the Document do not give rise to any charge whatsoever to taxes in .....................................; </w:t>
      </w:r>
    </w:p>
    <w:p w14:paraId="1DD1B98E" w14:textId="77777777" w:rsidR="00913F74" w:rsidRPr="00A32606" w:rsidRDefault="00913F74" w:rsidP="00FD78E5">
      <w:pPr>
        <w:tabs>
          <w:tab w:val="clear" w:pos="709"/>
          <w:tab w:val="left" w:pos="-720"/>
          <w:tab w:val="left" w:pos="0"/>
          <w:tab w:val="left" w:pos="720"/>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(h)</w:t>
      </w:r>
      <w:r w:rsidRPr="00A32606">
        <w:rPr>
          <w:rFonts w:ascii="Arial" w:hAnsi="Arial" w:cs="Arial"/>
          <w:sz w:val="24"/>
          <w:szCs w:val="24"/>
          <w:lang w:val="en-US"/>
        </w:rPr>
        <w:tab/>
        <w:t xml:space="preserve">there are no registration, stamp or other taxes or duties of any kind payable in ................................. in connection with the signature, performance or enforcement by legal proceedings of the Document; </w:t>
      </w:r>
    </w:p>
    <w:p w14:paraId="1DD1B98F" w14:textId="77777777" w:rsidR="00913F74" w:rsidRPr="00A32606" w:rsidRDefault="00913F74" w:rsidP="00FD78E5">
      <w:pPr>
        <w:tabs>
          <w:tab w:val="clear" w:pos="709"/>
          <w:tab w:val="left" w:pos="-720"/>
          <w:tab w:val="left" w:pos="0"/>
          <w:tab w:val="left" w:pos="720"/>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(i)</w:t>
      </w:r>
      <w:r w:rsidRPr="00A32606">
        <w:rPr>
          <w:rFonts w:ascii="Arial" w:hAnsi="Arial" w:cs="Arial"/>
          <w:sz w:val="24"/>
          <w:szCs w:val="24"/>
          <w:lang w:val="en-US"/>
        </w:rPr>
        <w:tab/>
        <w:t xml:space="preserve">the Company will not violate any law or regulation in ........................ nor become liable to tax in ........................... by reason of entering into the Document or performing its obligations thereunder.  It is not necessary to establish a place of business in ................................. in order to enforce any provisions of the Document; </w:t>
      </w:r>
    </w:p>
    <w:p w14:paraId="1DD1B990" w14:textId="77777777" w:rsidR="00913F74" w:rsidRPr="00A32606" w:rsidRDefault="00913F74" w:rsidP="00FD78E5">
      <w:pPr>
        <w:tabs>
          <w:tab w:val="clear" w:pos="709"/>
          <w:tab w:val="left" w:pos="-720"/>
          <w:tab w:val="left" w:pos="0"/>
          <w:tab w:val="left" w:pos="720"/>
          <w:tab w:val="left" w:pos="5529"/>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(j)</w:t>
      </w:r>
      <w:r w:rsidRPr="00A32606">
        <w:rPr>
          <w:rFonts w:ascii="Arial" w:hAnsi="Arial" w:cs="Arial"/>
          <w:sz w:val="24"/>
          <w:szCs w:val="24"/>
          <w:lang w:val="en-US"/>
        </w:rPr>
        <w:tab/>
        <w:t xml:space="preserve">to the best of my knowledge, information and belief and after having made due enquiry the choice of English law to govern the Document </w:t>
      </w:r>
      <w:r w:rsidRPr="00A32606">
        <w:rPr>
          <w:rFonts w:ascii="Arial" w:hAnsi="Arial" w:cs="Arial"/>
          <w:sz w:val="24"/>
          <w:szCs w:val="24"/>
          <w:lang w:val="en-US"/>
        </w:rPr>
        <w:lastRenderedPageBreak/>
        <w:t xml:space="preserve">will be upheld as a valid choice of law in any action in the ......................... Courts; </w:t>
      </w:r>
    </w:p>
    <w:p w14:paraId="1DD1B991" w14:textId="77777777" w:rsidR="00913F74" w:rsidRPr="00A32606" w:rsidRDefault="00913F74" w:rsidP="00FD78E5">
      <w:pPr>
        <w:tabs>
          <w:tab w:val="clear" w:pos="709"/>
          <w:tab w:val="left" w:pos="-720"/>
          <w:tab w:val="left" w:pos="0"/>
          <w:tab w:val="left" w:pos="720"/>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(k)</w:t>
      </w:r>
      <w:r w:rsidRPr="00A32606">
        <w:rPr>
          <w:rFonts w:ascii="Arial" w:hAnsi="Arial" w:cs="Arial"/>
          <w:sz w:val="24"/>
          <w:szCs w:val="24"/>
          <w:lang w:val="en-US"/>
        </w:rPr>
        <w:tab/>
        <w:t xml:space="preserve">the consent to the jurisdiction by the Guarantor contained in the Document is valid and binding on the Guarantor and not subject to revocation; </w:t>
      </w:r>
    </w:p>
    <w:p w14:paraId="1DD1B992" w14:textId="77777777" w:rsidR="00913F74" w:rsidRPr="00A32606" w:rsidRDefault="00913F74" w:rsidP="00FD78E5">
      <w:pPr>
        <w:tabs>
          <w:tab w:val="clear" w:pos="709"/>
          <w:tab w:val="left" w:pos="-720"/>
          <w:tab w:val="left" w:pos="0"/>
          <w:tab w:val="left" w:pos="720"/>
          <w:tab w:val="left" w:pos="8647"/>
        </w:tabs>
        <w:suppressAutoHyphens/>
        <w:spacing w:after="240"/>
        <w:ind w:left="1418" w:hanging="709"/>
        <w:rPr>
          <w:rFonts w:ascii="Arial" w:hAnsi="Arial" w:cs="Arial"/>
          <w:sz w:val="24"/>
          <w:szCs w:val="24"/>
          <w:lang w:val="en-US"/>
        </w:rPr>
      </w:pPr>
      <w:r w:rsidRPr="00A32606">
        <w:rPr>
          <w:rFonts w:ascii="Arial" w:hAnsi="Arial" w:cs="Arial"/>
          <w:sz w:val="24"/>
          <w:szCs w:val="24"/>
          <w:lang w:val="en-US"/>
        </w:rPr>
        <w:t>(l)</w:t>
      </w:r>
      <w:r w:rsidRPr="00A32606">
        <w:rPr>
          <w:rFonts w:ascii="Arial" w:hAnsi="Arial" w:cs="Arial"/>
          <w:sz w:val="24"/>
          <w:szCs w:val="24"/>
          <w:lang w:val="en-US"/>
        </w:rPr>
        <w:tab/>
        <w:t xml:space="preserve">to the best of my knowledge, information and belief and after having made due enquiry any judgment for a definite sum given by the High Court of Justice in England against the Guarantor would be recognised and accepted by the ...................... Courts without re-trial or examination of the merits of the case. </w:t>
      </w:r>
    </w:p>
    <w:p w14:paraId="1DD1B993" w14:textId="77777777" w:rsidR="00913F74" w:rsidRPr="00A32606" w:rsidRDefault="00913F74" w:rsidP="00FD78E5">
      <w:pPr>
        <w:tabs>
          <w:tab w:val="left" w:pos="-720"/>
        </w:tabs>
        <w:suppressAutoHyphens/>
        <w:spacing w:after="240"/>
        <w:ind w:left="709" w:hanging="709"/>
        <w:rPr>
          <w:rFonts w:ascii="Arial" w:hAnsi="Arial" w:cs="Arial"/>
          <w:sz w:val="24"/>
          <w:szCs w:val="24"/>
          <w:lang w:val="en-US"/>
        </w:rPr>
      </w:pPr>
      <w:r w:rsidRPr="00A32606">
        <w:rPr>
          <w:rFonts w:ascii="Arial" w:hAnsi="Arial" w:cs="Arial"/>
          <w:sz w:val="24"/>
          <w:szCs w:val="24"/>
          <w:lang w:val="en-US"/>
        </w:rPr>
        <w:t>3.</w:t>
      </w:r>
      <w:r w:rsidRPr="00A32606">
        <w:rPr>
          <w:rFonts w:ascii="Arial" w:hAnsi="Arial" w:cs="Arial"/>
          <w:sz w:val="24"/>
          <w:szCs w:val="24"/>
          <w:lang w:val="en-US"/>
        </w:rPr>
        <w:tab/>
        <w:t>I do not purport to be expert on and do not purport to be generally familiar with or qualified to express legal opinions based on any law other than the laws of     .................. and accordingly express no legal opinion herein based upon any law other than the laws of .........................................</w:t>
      </w:r>
    </w:p>
    <w:p w14:paraId="1DD1B994" w14:textId="77777777" w:rsidR="00913F74" w:rsidRPr="00A32606" w:rsidRDefault="00913F74" w:rsidP="00913F74">
      <w:pPr>
        <w:tabs>
          <w:tab w:val="left" w:pos="-720"/>
        </w:tabs>
        <w:suppressAutoHyphens/>
        <w:spacing w:after="240"/>
        <w:rPr>
          <w:rFonts w:ascii="Arial" w:hAnsi="Arial" w:cs="Arial"/>
          <w:sz w:val="24"/>
          <w:szCs w:val="24"/>
        </w:rPr>
      </w:pPr>
      <w:r w:rsidRPr="00A32606">
        <w:rPr>
          <w:rFonts w:ascii="Arial" w:hAnsi="Arial" w:cs="Arial"/>
          <w:sz w:val="24"/>
          <w:szCs w:val="24"/>
          <w:lang w:val="en-US"/>
        </w:rPr>
        <w:t>Signed...............................</w:t>
      </w:r>
      <w:r w:rsidRPr="00A32606">
        <w:rPr>
          <w:rFonts w:ascii="Arial" w:hAnsi="Arial" w:cs="Arial"/>
          <w:sz w:val="24"/>
          <w:szCs w:val="24"/>
        </w:rPr>
        <w:t></w:t>
      </w:r>
    </w:p>
    <w:p w14:paraId="1DD1B995" w14:textId="77777777" w:rsidR="00913F74" w:rsidRPr="00A32606" w:rsidRDefault="00913F74" w:rsidP="00913F74">
      <w:pPr>
        <w:tabs>
          <w:tab w:val="left" w:pos="-720"/>
        </w:tabs>
        <w:suppressAutoHyphens/>
        <w:spacing w:after="240"/>
        <w:rPr>
          <w:rFonts w:ascii="Arial" w:hAnsi="Arial" w:cs="Arial"/>
          <w:sz w:val="24"/>
          <w:szCs w:val="24"/>
        </w:rPr>
      </w:pPr>
    </w:p>
    <w:p w14:paraId="1DD1B996" w14:textId="77777777" w:rsidR="00004828" w:rsidRPr="00A32606" w:rsidRDefault="00004828" w:rsidP="0000482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r w:rsidRPr="00A32606">
        <w:rPr>
          <w:rFonts w:ascii="Arial" w:hAnsi="Arial" w:cs="Arial"/>
        </w:rPr>
        <w:br w:type="page"/>
      </w:r>
      <w:bookmarkStart w:id="581" w:name="_Toc213400325"/>
      <w:r w:rsidRPr="00A32606">
        <w:rPr>
          <w:rFonts w:ascii="Arial" w:hAnsi="Arial" w:cs="Arial"/>
          <w:b/>
          <w:sz w:val="24"/>
          <w:szCs w:val="24"/>
        </w:rPr>
        <w:lastRenderedPageBreak/>
        <w:t>SCHEDULE 13B: PERFORMANCE BOND</w:t>
      </w:r>
      <w:bookmarkEnd w:id="581"/>
    </w:p>
    <w:p w14:paraId="1DD1B997" w14:textId="77777777" w:rsidR="00312770" w:rsidRPr="00A32606" w:rsidRDefault="00312770" w:rsidP="00312770">
      <w:pPr>
        <w:pStyle w:val="BodyText"/>
        <w:tabs>
          <w:tab w:val="clear" w:pos="709"/>
          <w:tab w:val="clear" w:pos="1559"/>
          <w:tab w:val="clear" w:pos="2268"/>
          <w:tab w:val="clear" w:pos="2977"/>
          <w:tab w:val="clear" w:pos="3686"/>
          <w:tab w:val="left" w:pos="5040"/>
        </w:tabs>
        <w:spacing w:before="0" w:after="0"/>
        <w:jc w:val="left"/>
        <w:outlineLvl w:val="0"/>
        <w:rPr>
          <w:rFonts w:ascii="Arial" w:hAnsi="Arial" w:cs="Arial"/>
          <w:sz w:val="24"/>
          <w:szCs w:val="24"/>
        </w:rPr>
      </w:pPr>
    </w:p>
    <w:p w14:paraId="1DD1B998" w14:textId="77777777" w:rsidR="00312770" w:rsidRPr="00A32606" w:rsidRDefault="00312770" w:rsidP="00312770">
      <w:pPr>
        <w:jc w:val="center"/>
        <w:rPr>
          <w:rFonts w:ascii="Arial" w:hAnsi="Arial" w:cs="Arial"/>
          <w:b/>
          <w:sz w:val="24"/>
          <w:szCs w:val="24"/>
        </w:rPr>
      </w:pPr>
      <w:r w:rsidRPr="00A32606">
        <w:rPr>
          <w:rFonts w:ascii="Arial" w:hAnsi="Arial" w:cs="Arial"/>
          <w:b/>
          <w:sz w:val="24"/>
          <w:szCs w:val="24"/>
        </w:rPr>
        <w:t>FORM OF ON DEMAND PERFORMANCE BOND WITH ANNEX 1</w:t>
      </w:r>
    </w:p>
    <w:p w14:paraId="1DD1B999" w14:textId="77777777" w:rsidR="00312770" w:rsidRPr="00A32606" w:rsidRDefault="00312770" w:rsidP="00312770">
      <w:pPr>
        <w:rPr>
          <w:rFonts w:ascii="Arial" w:hAnsi="Arial" w:cs="Arial"/>
          <w:b/>
          <w:sz w:val="24"/>
          <w:szCs w:val="24"/>
        </w:rPr>
      </w:pPr>
    </w:p>
    <w:p w14:paraId="1DD1B99A" w14:textId="77777777" w:rsidR="00312770" w:rsidRPr="00A32606" w:rsidRDefault="00312770" w:rsidP="00312770">
      <w:pPr>
        <w:spacing w:after="240" w:line="240" w:lineRule="auto"/>
        <w:rPr>
          <w:rFonts w:ascii="Arial" w:hAnsi="Arial" w:cs="Arial"/>
          <w:b/>
          <w:sz w:val="24"/>
          <w:szCs w:val="24"/>
        </w:rPr>
      </w:pPr>
      <w:r w:rsidRPr="00A32606">
        <w:rPr>
          <w:rFonts w:ascii="Arial" w:hAnsi="Arial" w:cs="Arial"/>
          <w:b/>
          <w:sz w:val="24"/>
          <w:szCs w:val="24"/>
        </w:rPr>
        <w:t>BOND</w:t>
      </w:r>
    </w:p>
    <w:p w14:paraId="1DD1B99B" w14:textId="77777777" w:rsidR="00312770" w:rsidRPr="00A32606" w:rsidRDefault="00312770" w:rsidP="00312770">
      <w:pPr>
        <w:spacing w:after="240" w:line="240" w:lineRule="auto"/>
        <w:rPr>
          <w:rFonts w:ascii="Arial" w:hAnsi="Arial" w:cs="Arial"/>
          <w:sz w:val="24"/>
          <w:szCs w:val="24"/>
        </w:rPr>
      </w:pPr>
      <w:r w:rsidRPr="00A32606">
        <w:rPr>
          <w:rFonts w:ascii="Arial" w:hAnsi="Arial" w:cs="Arial"/>
          <w:sz w:val="24"/>
          <w:szCs w:val="24"/>
        </w:rPr>
        <w:t>(Letterhead of Guarantor)</w:t>
      </w:r>
    </w:p>
    <w:p w14:paraId="1DD1B99C" w14:textId="77777777" w:rsidR="00312770" w:rsidRPr="00A32606" w:rsidRDefault="00312770" w:rsidP="00312770">
      <w:pPr>
        <w:spacing w:after="240" w:line="240" w:lineRule="auto"/>
        <w:rPr>
          <w:rFonts w:ascii="Arial" w:hAnsi="Arial" w:cs="Arial"/>
          <w:sz w:val="24"/>
          <w:szCs w:val="24"/>
        </w:rPr>
      </w:pPr>
      <w:r w:rsidRPr="00A32606">
        <w:rPr>
          <w:rFonts w:ascii="Arial" w:hAnsi="Arial" w:cs="Arial"/>
          <w:sz w:val="24"/>
          <w:szCs w:val="24"/>
        </w:rPr>
        <w:t>To:</w:t>
      </w:r>
      <w:r w:rsidRPr="00A32606">
        <w:rPr>
          <w:rFonts w:ascii="Arial" w:hAnsi="Arial" w:cs="Arial"/>
          <w:sz w:val="24"/>
          <w:szCs w:val="24"/>
        </w:rPr>
        <w:tab/>
        <w:t>[</w:t>
      </w:r>
      <w:r w:rsidRPr="00A32606">
        <w:rPr>
          <w:rFonts w:ascii="Arial" w:hAnsi="Arial" w:cs="Arial"/>
          <w:sz w:val="24"/>
          <w:szCs w:val="24"/>
          <w:highlight w:val="cyan"/>
        </w:rPr>
        <w:t>Company name</w:t>
      </w:r>
      <w:r w:rsidRPr="00A32606">
        <w:rPr>
          <w:rFonts w:ascii="Arial" w:hAnsi="Arial" w:cs="Arial"/>
          <w:sz w:val="24"/>
          <w:szCs w:val="24"/>
        </w:rPr>
        <w:t>] (its successors in title and assigns)</w:t>
      </w:r>
    </w:p>
    <w:p w14:paraId="1DD1B99D" w14:textId="77777777" w:rsidR="00312770" w:rsidRPr="00A32606" w:rsidRDefault="00312770" w:rsidP="00312770">
      <w:pPr>
        <w:spacing w:after="240" w:line="240" w:lineRule="auto"/>
        <w:rPr>
          <w:rFonts w:ascii="Arial" w:hAnsi="Arial" w:cs="Arial"/>
          <w:sz w:val="24"/>
          <w:szCs w:val="24"/>
        </w:rPr>
      </w:pPr>
      <w:r w:rsidRPr="00A32606">
        <w:rPr>
          <w:rFonts w:ascii="Arial" w:hAnsi="Arial" w:cs="Arial"/>
          <w:b/>
          <w:sz w:val="24"/>
          <w:szCs w:val="24"/>
        </w:rPr>
        <w:t>Contract Bond No.</w:t>
      </w:r>
      <w:r w:rsidRPr="00A32606">
        <w:rPr>
          <w:rFonts w:ascii="Arial" w:hAnsi="Arial" w:cs="Arial"/>
          <w:sz w:val="24"/>
          <w:szCs w:val="24"/>
        </w:rPr>
        <w:t xml:space="preserve"> [ ● ]</w:t>
      </w:r>
    </w:p>
    <w:p w14:paraId="1DD1B99E" w14:textId="77777777" w:rsidR="00312770" w:rsidRPr="00A32606" w:rsidRDefault="00312770" w:rsidP="000343CE">
      <w:pPr>
        <w:numPr>
          <w:ilvl w:val="0"/>
          <w:numId w:val="24"/>
        </w:num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r w:rsidRPr="00A32606">
        <w:rPr>
          <w:rFonts w:ascii="Arial" w:hAnsi="Arial" w:cs="Arial"/>
          <w:sz w:val="24"/>
          <w:szCs w:val="24"/>
        </w:rPr>
        <w:t>Whereas our clients [ ● ] (the “</w:t>
      </w:r>
      <w:r w:rsidRPr="00A32606">
        <w:rPr>
          <w:rFonts w:ascii="Arial" w:hAnsi="Arial" w:cs="Arial"/>
          <w:b/>
          <w:sz w:val="24"/>
          <w:szCs w:val="24"/>
        </w:rPr>
        <w:t>Supplier</w:t>
      </w:r>
      <w:r w:rsidRPr="00A32606">
        <w:rPr>
          <w:rFonts w:ascii="Arial" w:hAnsi="Arial" w:cs="Arial"/>
          <w:sz w:val="24"/>
          <w:szCs w:val="24"/>
        </w:rPr>
        <w:t>”) have entered into a contract with you dated [ ● ] (the “</w:t>
      </w:r>
      <w:r w:rsidRPr="00A32606">
        <w:rPr>
          <w:rFonts w:ascii="Arial" w:hAnsi="Arial" w:cs="Arial"/>
          <w:b/>
          <w:sz w:val="24"/>
          <w:szCs w:val="24"/>
        </w:rPr>
        <w:t>Contract</w:t>
      </w:r>
      <w:r w:rsidRPr="00A32606">
        <w:rPr>
          <w:rFonts w:ascii="Arial" w:hAnsi="Arial" w:cs="Arial"/>
          <w:sz w:val="24"/>
          <w:szCs w:val="24"/>
        </w:rPr>
        <w:t xml:space="preserve">”) in respect of </w:t>
      </w:r>
      <w:r w:rsidR="004C74A6" w:rsidRPr="00A32606">
        <w:rPr>
          <w:rFonts w:ascii="Arial" w:hAnsi="Arial" w:cs="Arial"/>
          <w:sz w:val="24"/>
          <w:szCs w:val="24"/>
        </w:rPr>
        <w:t>the supply of cash management machines and related services</w:t>
      </w:r>
      <w:r w:rsidRPr="00A32606">
        <w:rPr>
          <w:rFonts w:ascii="Arial" w:hAnsi="Arial" w:cs="Arial"/>
          <w:sz w:val="24"/>
          <w:szCs w:val="24"/>
        </w:rPr>
        <w:t>, we [ ● ]</w:t>
      </w:r>
      <w:r w:rsidRPr="00A32606" w:rsidDel="00BC2905">
        <w:rPr>
          <w:rFonts w:ascii="Arial" w:hAnsi="Arial" w:cs="Arial"/>
          <w:sz w:val="24"/>
          <w:szCs w:val="24"/>
        </w:rPr>
        <w:t xml:space="preserve"> </w:t>
      </w:r>
      <w:r w:rsidRPr="00A32606">
        <w:rPr>
          <w:rFonts w:ascii="Arial" w:hAnsi="Arial" w:cs="Arial"/>
          <w:sz w:val="24"/>
          <w:szCs w:val="24"/>
        </w:rPr>
        <w:t>(the “</w:t>
      </w:r>
      <w:r w:rsidRPr="00A32606">
        <w:rPr>
          <w:rFonts w:ascii="Arial" w:hAnsi="Arial" w:cs="Arial"/>
          <w:b/>
          <w:sz w:val="24"/>
          <w:szCs w:val="24"/>
        </w:rPr>
        <w:t>Guarantor</w:t>
      </w:r>
      <w:r w:rsidRPr="00A32606">
        <w:rPr>
          <w:rFonts w:ascii="Arial" w:hAnsi="Arial" w:cs="Arial"/>
          <w:sz w:val="24"/>
          <w:szCs w:val="24"/>
        </w:rPr>
        <w:t>”, which term shall include our successors in title and assigns) hereby irrevocably undertake as a primary obligation upon first demand in writing made by you upon us from time to time or at any time to pay to you on each occasion the sum demanded by you within five (5) banking days upon service of your demand.</w:t>
      </w:r>
    </w:p>
    <w:p w14:paraId="1DD1B99F" w14:textId="77777777" w:rsidR="00312770" w:rsidRPr="00A32606" w:rsidRDefault="00312770" w:rsidP="00312770">
      <w:pPr>
        <w:spacing w:after="240" w:line="240" w:lineRule="auto"/>
        <w:rPr>
          <w:rFonts w:ascii="Arial" w:hAnsi="Arial" w:cs="Arial"/>
          <w:b/>
          <w:sz w:val="24"/>
          <w:szCs w:val="24"/>
        </w:rPr>
      </w:pPr>
      <w:r w:rsidRPr="00A32606">
        <w:rPr>
          <w:rFonts w:ascii="Arial" w:hAnsi="Arial" w:cs="Arial"/>
          <w:b/>
          <w:sz w:val="24"/>
          <w:szCs w:val="24"/>
        </w:rPr>
        <w:t>PROVIDED THAT:</w:t>
      </w:r>
    </w:p>
    <w:p w14:paraId="1DD1B9A0" w14:textId="77777777" w:rsidR="00312770" w:rsidRPr="00A32606" w:rsidRDefault="00312770" w:rsidP="000343CE">
      <w:pPr>
        <w:numPr>
          <w:ilvl w:val="0"/>
          <w:numId w:val="24"/>
        </w:num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r w:rsidRPr="00A32606">
        <w:rPr>
          <w:rFonts w:ascii="Arial" w:hAnsi="Arial" w:cs="Arial"/>
          <w:sz w:val="24"/>
          <w:szCs w:val="24"/>
        </w:rPr>
        <w:t>This Bond shall come into force on the date hereof.</w:t>
      </w:r>
    </w:p>
    <w:p w14:paraId="1DD1B9A1" w14:textId="77777777" w:rsidR="00312770" w:rsidRPr="00A32606" w:rsidRDefault="00312770" w:rsidP="000343CE">
      <w:pPr>
        <w:numPr>
          <w:ilvl w:val="0"/>
          <w:numId w:val="24"/>
        </w:num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r w:rsidRPr="00A32606">
        <w:rPr>
          <w:rFonts w:ascii="Arial" w:hAnsi="Arial" w:cs="Arial"/>
          <w:sz w:val="24"/>
          <w:szCs w:val="24"/>
        </w:rPr>
        <w:t>Any demand hereunder shall be substantially in the form of  Annex 1 to this Bond, and as between you and us the facts set out in that demand shall be: (a) deemed to be true and (b) accepted by us as conclusive evidence for the purposes of this Bond that the amount claimed in the demand is due and payable to you hereunder, it being our intention that the event upon which payment must be made hereunder is the service of your demand without any rights on our part to raise any objections, irrespective of the validity or the effectiveness of the Contract and the obligations arising thereunder and irrespective of the underlying facts or their significance under the Contract.</w:t>
      </w:r>
    </w:p>
    <w:p w14:paraId="1DD1B9A2" w14:textId="77777777" w:rsidR="00312770" w:rsidRPr="00A32606" w:rsidRDefault="00312770" w:rsidP="004C74A6">
      <w:pPr>
        <w:tabs>
          <w:tab w:val="clear" w:pos="709"/>
          <w:tab w:val="clear" w:pos="1559"/>
          <w:tab w:val="clear" w:pos="2268"/>
          <w:tab w:val="clear" w:pos="2977"/>
          <w:tab w:val="clear" w:pos="3686"/>
          <w:tab w:val="clear" w:pos="4394"/>
          <w:tab w:val="clear" w:pos="8789"/>
        </w:tabs>
        <w:spacing w:after="240" w:line="240" w:lineRule="auto"/>
        <w:ind w:left="927"/>
        <w:rPr>
          <w:rFonts w:ascii="Arial" w:hAnsi="Arial" w:cs="Arial"/>
          <w:sz w:val="24"/>
          <w:szCs w:val="24"/>
        </w:rPr>
      </w:pPr>
    </w:p>
    <w:p w14:paraId="1DD1B9A3" w14:textId="77777777" w:rsidR="00312770" w:rsidRPr="00A32606" w:rsidRDefault="00312770" w:rsidP="000343CE">
      <w:pPr>
        <w:numPr>
          <w:ilvl w:val="0"/>
          <w:numId w:val="24"/>
        </w:num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r w:rsidRPr="00A32606">
        <w:rPr>
          <w:rFonts w:ascii="Arial" w:hAnsi="Arial" w:cs="Arial"/>
          <w:sz w:val="24"/>
          <w:szCs w:val="24"/>
        </w:rPr>
        <w:t xml:space="preserve">All sums payable under this Bond shall be paid in pounds sterling to such bank account as may be specified in your demand in immediately available funds, free of any restriction or condition and free and clear of and without any deduction or withholding whether for or on account of tax, by way of set-off, or otherwise, except to the extent required by law.  </w:t>
      </w:r>
    </w:p>
    <w:p w14:paraId="1DD1B9A4" w14:textId="77777777" w:rsidR="00312770" w:rsidRPr="00A32606" w:rsidRDefault="00312770" w:rsidP="000343CE">
      <w:pPr>
        <w:numPr>
          <w:ilvl w:val="0"/>
          <w:numId w:val="24"/>
        </w:num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r w:rsidRPr="00A32606">
        <w:rPr>
          <w:rFonts w:ascii="Arial" w:hAnsi="Arial" w:cs="Arial"/>
          <w:sz w:val="24"/>
          <w:szCs w:val="24"/>
        </w:rPr>
        <w:t>For the purpose of this paragraph 6, the expression “Expiry Date” means</w:t>
      </w:r>
      <w:r w:rsidR="004C74A6" w:rsidRPr="00A32606">
        <w:rPr>
          <w:rFonts w:ascii="Arial" w:hAnsi="Arial" w:cs="Arial"/>
          <w:sz w:val="24"/>
          <w:szCs w:val="24"/>
        </w:rPr>
        <w:t xml:space="preserve"> the date on which the Defects Liability Period expires (as such term is defined in the Contract)</w:t>
      </w:r>
      <w:r w:rsidRPr="00A32606">
        <w:rPr>
          <w:rFonts w:ascii="Arial" w:hAnsi="Arial" w:cs="Arial"/>
          <w:sz w:val="24"/>
          <w:szCs w:val="24"/>
        </w:rPr>
        <w:t xml:space="preserve"> . Our liability hereunder shall be limited as follows:</w:t>
      </w:r>
    </w:p>
    <w:p w14:paraId="1DD1B9A5" w14:textId="77777777" w:rsidR="00312770" w:rsidRPr="00A32606" w:rsidRDefault="00312770" w:rsidP="000343CE">
      <w:pPr>
        <w:numPr>
          <w:ilvl w:val="0"/>
          <w:numId w:val="25"/>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lastRenderedPageBreak/>
        <w:t>we shall have no liability in respect of any demand received after the Expiry Date; and</w:t>
      </w:r>
    </w:p>
    <w:p w14:paraId="1DD1B9A6" w14:textId="77777777" w:rsidR="00312770" w:rsidRPr="00A32606" w:rsidRDefault="00312770" w:rsidP="000343CE">
      <w:pPr>
        <w:numPr>
          <w:ilvl w:val="0"/>
          <w:numId w:val="25"/>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t>in respect of a demand or demands received on or before the Expiry Date, our liability shall not exceed the aggregate sum of £[ ● ].</w:t>
      </w:r>
    </w:p>
    <w:p w14:paraId="1DD1B9A7" w14:textId="77777777" w:rsidR="00312770" w:rsidRPr="00A32606" w:rsidRDefault="00312770" w:rsidP="000343CE">
      <w:pPr>
        <w:numPr>
          <w:ilvl w:val="0"/>
          <w:numId w:val="24"/>
        </w:num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r w:rsidRPr="00A32606">
        <w:rPr>
          <w:rFonts w:ascii="Arial" w:hAnsi="Arial" w:cs="Arial"/>
          <w:sz w:val="24"/>
          <w:szCs w:val="24"/>
        </w:rPr>
        <w:t>Our obligations hereunder shall remain in full force and effect and shall not in any way be affected, reduced or discharged by:</w:t>
      </w:r>
    </w:p>
    <w:p w14:paraId="1DD1B9A8" w14:textId="77777777" w:rsidR="00312770" w:rsidRPr="00A32606" w:rsidRDefault="00312770" w:rsidP="000343CE">
      <w:pPr>
        <w:numPr>
          <w:ilvl w:val="0"/>
          <w:numId w:val="26"/>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t>any alteration to the terms of the Contract made by agreement between you and the Supplier; and/or</w:t>
      </w:r>
    </w:p>
    <w:p w14:paraId="1DD1B9A9" w14:textId="77777777" w:rsidR="00312770" w:rsidRPr="00A32606" w:rsidRDefault="00312770" w:rsidP="000343CE">
      <w:pPr>
        <w:numPr>
          <w:ilvl w:val="0"/>
          <w:numId w:val="26"/>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t>any defence, counterclaim, set-off or other deduction available to the Supplier under the Contract; and/or</w:t>
      </w:r>
    </w:p>
    <w:p w14:paraId="1DD1B9AA" w14:textId="77777777" w:rsidR="00312770" w:rsidRPr="00A32606" w:rsidRDefault="00312770" w:rsidP="000343CE">
      <w:pPr>
        <w:numPr>
          <w:ilvl w:val="0"/>
          <w:numId w:val="26"/>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t>any alteration in the extent or nature or sequence or method or timing of the works/services to be carried out under the Contract; and/or</w:t>
      </w:r>
    </w:p>
    <w:p w14:paraId="1DD1B9AB" w14:textId="77777777" w:rsidR="00312770" w:rsidRPr="00A32606" w:rsidRDefault="00312770" w:rsidP="000343CE">
      <w:pPr>
        <w:numPr>
          <w:ilvl w:val="0"/>
          <w:numId w:val="26"/>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t>any time being given to the Supplier or any other indulgence or concession to the Supplier or any forbearance, forgiveness or any other thing done, omitted or neglected to be done under the Contract; and/or</w:t>
      </w:r>
    </w:p>
    <w:p w14:paraId="1DD1B9AC" w14:textId="77777777" w:rsidR="00312770" w:rsidRPr="00A32606" w:rsidRDefault="00312770" w:rsidP="000343CE">
      <w:pPr>
        <w:numPr>
          <w:ilvl w:val="0"/>
          <w:numId w:val="26"/>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t>any other bond, security or guarantee now or hereafter held by you for all or any part of the obligations of the Supplier under the Contract; and/or</w:t>
      </w:r>
    </w:p>
    <w:p w14:paraId="1DD1B9AD" w14:textId="77777777" w:rsidR="00312770" w:rsidRPr="00A32606" w:rsidRDefault="00312770" w:rsidP="000343CE">
      <w:pPr>
        <w:numPr>
          <w:ilvl w:val="0"/>
          <w:numId w:val="26"/>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t>the release or waiver of any such other bond, security or guarantee; and/or</w:t>
      </w:r>
    </w:p>
    <w:p w14:paraId="1DD1B9AE" w14:textId="77777777" w:rsidR="00312770" w:rsidRPr="00A32606" w:rsidRDefault="00312770" w:rsidP="000343CE">
      <w:pPr>
        <w:numPr>
          <w:ilvl w:val="0"/>
          <w:numId w:val="26"/>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t>any amalgamation or reconstruction or dissolution including liquidation or change in control or constitution of the Supplier; and/or</w:t>
      </w:r>
    </w:p>
    <w:p w14:paraId="1DD1B9AF" w14:textId="77777777" w:rsidR="00312770" w:rsidRPr="00A32606" w:rsidRDefault="00312770" w:rsidP="000343CE">
      <w:pPr>
        <w:numPr>
          <w:ilvl w:val="0"/>
          <w:numId w:val="26"/>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t>the termination of the Contract; and/or</w:t>
      </w:r>
    </w:p>
    <w:p w14:paraId="1DD1B9B0" w14:textId="77777777" w:rsidR="00312770" w:rsidRPr="00A32606" w:rsidRDefault="00312770" w:rsidP="000343CE">
      <w:pPr>
        <w:numPr>
          <w:ilvl w:val="0"/>
          <w:numId w:val="26"/>
        </w:numPr>
        <w:tabs>
          <w:tab w:val="clear" w:pos="709"/>
          <w:tab w:val="clear" w:pos="1559"/>
          <w:tab w:val="clear" w:pos="2268"/>
          <w:tab w:val="clear" w:pos="2977"/>
          <w:tab w:val="clear" w:pos="3686"/>
          <w:tab w:val="clear" w:pos="4394"/>
          <w:tab w:val="clear" w:pos="8789"/>
          <w:tab w:val="left" w:pos="1080"/>
        </w:tabs>
        <w:spacing w:after="240" w:line="240" w:lineRule="auto"/>
        <w:rPr>
          <w:rFonts w:ascii="Arial" w:hAnsi="Arial" w:cs="Arial"/>
          <w:sz w:val="24"/>
          <w:szCs w:val="24"/>
        </w:rPr>
      </w:pPr>
      <w:r w:rsidRPr="00A32606">
        <w:rPr>
          <w:rFonts w:ascii="Arial" w:hAnsi="Arial" w:cs="Arial"/>
          <w:sz w:val="24"/>
          <w:szCs w:val="24"/>
        </w:rPr>
        <w:t xml:space="preserve">any other event which might operate to discharge a guarantor at law or in equity. </w:t>
      </w:r>
    </w:p>
    <w:p w14:paraId="1DD1B9B1" w14:textId="77777777" w:rsidR="00312770" w:rsidRPr="00A32606" w:rsidRDefault="00312770" w:rsidP="000343CE">
      <w:pPr>
        <w:numPr>
          <w:ilvl w:val="0"/>
          <w:numId w:val="24"/>
        </w:num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r w:rsidRPr="00A32606">
        <w:rPr>
          <w:rFonts w:ascii="Arial" w:hAnsi="Arial" w:cs="Arial"/>
          <w:sz w:val="24"/>
          <w:szCs w:val="24"/>
        </w:rPr>
        <w:t>Terms defined in the Contract and not otherwise defined herein shall have the same meaning in this Bond unless inconsistent with the context.</w:t>
      </w:r>
    </w:p>
    <w:p w14:paraId="1DD1B9B2" w14:textId="77777777" w:rsidR="00312770" w:rsidRPr="00A32606" w:rsidRDefault="00312770" w:rsidP="000343CE">
      <w:pPr>
        <w:numPr>
          <w:ilvl w:val="0"/>
          <w:numId w:val="24"/>
        </w:num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r w:rsidRPr="00A32606">
        <w:rPr>
          <w:rFonts w:ascii="Arial" w:hAnsi="Arial" w:cs="Arial"/>
          <w:sz w:val="24"/>
          <w:szCs w:val="24"/>
        </w:rPr>
        <w:t>This Bond shall be governed by, and interpreted according to, the laws of England and the Courts of England shall have exclusive jurisdiction in relation to any claim, dispute or difference concerning this Bond and any matter arising from it save that you shall have the right to bring proceedings in the Courts of any other jurisdiction in which any of our assets may be situated.</w:t>
      </w:r>
    </w:p>
    <w:p w14:paraId="1DD1B9B3" w14:textId="77777777" w:rsidR="00312770" w:rsidRPr="00A32606" w:rsidRDefault="00312770" w:rsidP="000343CE">
      <w:pPr>
        <w:numPr>
          <w:ilvl w:val="0"/>
          <w:numId w:val="24"/>
        </w:num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r w:rsidRPr="00A32606">
        <w:rPr>
          <w:rFonts w:ascii="Arial" w:hAnsi="Arial" w:cs="Arial"/>
          <w:sz w:val="24"/>
          <w:szCs w:val="24"/>
        </w:rPr>
        <w:t xml:space="preserve">This Bond may be assigned or transferred without our prior consent to any member of the TfL Group.  Any other assignment of this Bond shall </w:t>
      </w:r>
      <w:r w:rsidRPr="00A32606">
        <w:rPr>
          <w:rFonts w:ascii="Arial" w:hAnsi="Arial" w:cs="Arial"/>
          <w:sz w:val="24"/>
          <w:szCs w:val="24"/>
        </w:rPr>
        <w:lastRenderedPageBreak/>
        <w:t>require our consent, such consent not to be unreasonably withheld or delayed.</w:t>
      </w:r>
    </w:p>
    <w:p w14:paraId="1DD1B9B4" w14:textId="77777777" w:rsidR="00312770" w:rsidRPr="00A32606" w:rsidRDefault="00312770" w:rsidP="00312770">
      <w:p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p>
    <w:p w14:paraId="1DD1B9B5" w14:textId="77777777" w:rsidR="00312770" w:rsidRPr="00A32606" w:rsidRDefault="00312770" w:rsidP="00312770">
      <w:p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p>
    <w:p w14:paraId="1DD1B9B6" w14:textId="77777777" w:rsidR="00312770" w:rsidRPr="00A32606" w:rsidRDefault="00312770" w:rsidP="00312770">
      <w:p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p>
    <w:p w14:paraId="1DD1B9B7" w14:textId="77777777" w:rsidR="00312770" w:rsidRPr="00A32606" w:rsidRDefault="00312770" w:rsidP="00312770">
      <w:pPr>
        <w:tabs>
          <w:tab w:val="clear" w:pos="709"/>
          <w:tab w:val="clear" w:pos="1559"/>
          <w:tab w:val="clear" w:pos="2268"/>
          <w:tab w:val="clear" w:pos="2977"/>
          <w:tab w:val="clear" w:pos="3686"/>
          <w:tab w:val="clear" w:pos="4394"/>
          <w:tab w:val="clear" w:pos="8789"/>
        </w:tabs>
        <w:spacing w:after="240" w:line="240" w:lineRule="auto"/>
        <w:rPr>
          <w:rFonts w:ascii="Arial" w:hAnsi="Arial" w:cs="Arial"/>
          <w:sz w:val="24"/>
          <w:szCs w:val="24"/>
        </w:rPr>
      </w:pPr>
    </w:p>
    <w:p w14:paraId="1DD1B9B8" w14:textId="77777777" w:rsidR="00312770" w:rsidRPr="00A32606" w:rsidRDefault="00312770" w:rsidP="00312770">
      <w:pPr>
        <w:rPr>
          <w:rFonts w:ascii="Arial" w:hAnsi="Arial" w:cs="Arial"/>
          <w:sz w:val="24"/>
          <w:szCs w:val="24"/>
        </w:rPr>
      </w:pPr>
      <w:r w:rsidRPr="00A32606">
        <w:rPr>
          <w:rFonts w:ascii="Arial" w:hAnsi="Arial" w:cs="Arial"/>
          <w:sz w:val="24"/>
          <w:szCs w:val="24"/>
        </w:rPr>
        <w:t xml:space="preserve">Executed as a deed by the parties and delivered on the date of this Bond.  </w:t>
      </w:r>
    </w:p>
    <w:p w14:paraId="1DD1B9B9" w14:textId="77777777" w:rsidR="00312770" w:rsidRPr="00A32606" w:rsidRDefault="00312770" w:rsidP="00312770">
      <w:pPr>
        <w:ind w:firstLine="567"/>
        <w:rPr>
          <w:rFonts w:ascii="Arial" w:hAnsi="Arial" w:cs="Arial"/>
          <w:b/>
          <w:sz w:val="24"/>
          <w:szCs w:val="24"/>
        </w:rPr>
      </w:pPr>
      <w:r w:rsidRPr="00A32606">
        <w:rPr>
          <w:rFonts w:ascii="Arial" w:hAnsi="Arial" w:cs="Arial"/>
          <w:b/>
          <w:sz w:val="24"/>
          <w:szCs w:val="24"/>
        </w:rPr>
        <w:t>EXECUTED AND DELIVERED AS</w:t>
      </w:r>
    </w:p>
    <w:p w14:paraId="1DD1B9BA" w14:textId="77777777" w:rsidR="00312770" w:rsidRPr="00A32606" w:rsidRDefault="00312770" w:rsidP="00312770">
      <w:pPr>
        <w:ind w:firstLine="567"/>
        <w:rPr>
          <w:rFonts w:ascii="Arial" w:hAnsi="Arial" w:cs="Arial"/>
          <w:sz w:val="24"/>
          <w:szCs w:val="24"/>
        </w:rPr>
      </w:pPr>
      <w:r w:rsidRPr="00A32606">
        <w:rPr>
          <w:rFonts w:ascii="Arial" w:hAnsi="Arial" w:cs="Arial"/>
          <w:b/>
          <w:sz w:val="24"/>
          <w:szCs w:val="24"/>
        </w:rPr>
        <w:t>A DEED</w:t>
      </w:r>
      <w:r w:rsidRPr="00A32606">
        <w:rPr>
          <w:rFonts w:ascii="Arial" w:hAnsi="Arial" w:cs="Arial"/>
          <w:sz w:val="24"/>
          <w:szCs w:val="24"/>
        </w:rPr>
        <w:t xml:space="preserve"> for and on behalf of</w:t>
      </w:r>
    </w:p>
    <w:p w14:paraId="1DD1B9BB" w14:textId="77777777" w:rsidR="00312770" w:rsidRPr="00A32606" w:rsidRDefault="00312770" w:rsidP="00312770">
      <w:pPr>
        <w:ind w:firstLine="567"/>
        <w:rPr>
          <w:rFonts w:ascii="Arial" w:hAnsi="Arial" w:cs="Arial"/>
          <w:b/>
          <w:sz w:val="24"/>
          <w:szCs w:val="24"/>
        </w:rPr>
      </w:pPr>
      <w:r w:rsidRPr="00A32606">
        <w:rPr>
          <w:rFonts w:ascii="Arial" w:hAnsi="Arial" w:cs="Arial"/>
          <w:b/>
          <w:sz w:val="24"/>
          <w:szCs w:val="24"/>
          <w:highlight w:val="cyan"/>
        </w:rPr>
        <w:t>[THE GUARANTOR]</w:t>
      </w:r>
    </w:p>
    <w:p w14:paraId="1DD1B9BC" w14:textId="77777777" w:rsidR="00312770" w:rsidRPr="00A32606" w:rsidRDefault="00312770" w:rsidP="00312770">
      <w:pPr>
        <w:ind w:firstLine="567"/>
        <w:rPr>
          <w:rFonts w:ascii="Arial" w:hAnsi="Arial" w:cs="Arial"/>
          <w:sz w:val="24"/>
          <w:szCs w:val="24"/>
        </w:rPr>
      </w:pPr>
    </w:p>
    <w:p w14:paraId="1DD1B9BD"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acting by:</w:t>
      </w:r>
    </w:p>
    <w:p w14:paraId="1DD1B9BE" w14:textId="77777777" w:rsidR="00312770" w:rsidRPr="00A32606" w:rsidRDefault="00312770" w:rsidP="00312770">
      <w:pPr>
        <w:ind w:firstLine="567"/>
        <w:rPr>
          <w:rFonts w:ascii="Arial" w:hAnsi="Arial" w:cs="Arial"/>
          <w:sz w:val="24"/>
          <w:szCs w:val="24"/>
        </w:rPr>
      </w:pPr>
    </w:p>
    <w:p w14:paraId="1DD1B9BF"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Signature of Authorised Signatory</w:t>
      </w:r>
      <w:r w:rsidRPr="00A32606">
        <w:rPr>
          <w:rFonts w:ascii="Arial" w:hAnsi="Arial" w:cs="Arial"/>
          <w:sz w:val="24"/>
          <w:szCs w:val="24"/>
        </w:rPr>
        <w:tab/>
      </w:r>
      <w:r w:rsidRPr="00A32606">
        <w:rPr>
          <w:rFonts w:ascii="Arial" w:hAnsi="Arial" w:cs="Arial"/>
          <w:sz w:val="24"/>
          <w:szCs w:val="24"/>
        </w:rPr>
        <w:tab/>
        <w:t>.....................................................................</w:t>
      </w:r>
    </w:p>
    <w:p w14:paraId="1DD1B9C0" w14:textId="77777777" w:rsidR="00312770" w:rsidRPr="00A32606" w:rsidRDefault="00312770" w:rsidP="00312770">
      <w:pPr>
        <w:ind w:firstLine="567"/>
        <w:rPr>
          <w:rFonts w:ascii="Arial" w:hAnsi="Arial" w:cs="Arial"/>
          <w:sz w:val="24"/>
          <w:szCs w:val="24"/>
        </w:rPr>
      </w:pPr>
    </w:p>
    <w:p w14:paraId="1DD1B9C1"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Print name of Authorised Signatory</w:t>
      </w:r>
      <w:r w:rsidRPr="00A32606">
        <w:rPr>
          <w:rFonts w:ascii="Arial" w:hAnsi="Arial" w:cs="Arial"/>
          <w:sz w:val="24"/>
          <w:szCs w:val="24"/>
        </w:rPr>
        <w:tab/>
      </w:r>
      <w:r w:rsidRPr="00A32606">
        <w:rPr>
          <w:rFonts w:ascii="Arial" w:hAnsi="Arial" w:cs="Arial"/>
          <w:sz w:val="24"/>
          <w:szCs w:val="24"/>
        </w:rPr>
        <w:tab/>
        <w:t>.....................................................................</w:t>
      </w:r>
    </w:p>
    <w:p w14:paraId="1DD1B9C2" w14:textId="77777777" w:rsidR="00312770" w:rsidRPr="00A32606" w:rsidRDefault="00312770" w:rsidP="00312770">
      <w:pPr>
        <w:ind w:firstLine="567"/>
        <w:rPr>
          <w:rFonts w:ascii="Arial" w:hAnsi="Arial" w:cs="Arial"/>
          <w:sz w:val="24"/>
          <w:szCs w:val="24"/>
        </w:rPr>
      </w:pPr>
    </w:p>
    <w:p w14:paraId="1DD1B9C3"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Signature of Authorised Signatory</w:t>
      </w:r>
      <w:r w:rsidRPr="00A32606">
        <w:rPr>
          <w:rFonts w:ascii="Arial" w:hAnsi="Arial" w:cs="Arial"/>
          <w:sz w:val="24"/>
          <w:szCs w:val="24"/>
        </w:rPr>
        <w:tab/>
      </w:r>
      <w:r w:rsidRPr="00A32606">
        <w:rPr>
          <w:rFonts w:ascii="Arial" w:hAnsi="Arial" w:cs="Arial"/>
          <w:sz w:val="24"/>
          <w:szCs w:val="24"/>
        </w:rPr>
        <w:tab/>
        <w:t>.....................................................................</w:t>
      </w:r>
    </w:p>
    <w:p w14:paraId="1DD1B9C4" w14:textId="77777777" w:rsidR="00312770" w:rsidRPr="00A32606" w:rsidRDefault="00312770" w:rsidP="00312770">
      <w:pPr>
        <w:ind w:firstLine="567"/>
        <w:rPr>
          <w:rFonts w:ascii="Arial" w:hAnsi="Arial" w:cs="Arial"/>
          <w:sz w:val="24"/>
          <w:szCs w:val="24"/>
        </w:rPr>
      </w:pPr>
    </w:p>
    <w:p w14:paraId="1DD1B9C5"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Print name of Authorised Signatory</w:t>
      </w:r>
      <w:r w:rsidRPr="00A32606">
        <w:rPr>
          <w:rFonts w:ascii="Arial" w:hAnsi="Arial" w:cs="Arial"/>
          <w:sz w:val="24"/>
          <w:szCs w:val="24"/>
        </w:rPr>
        <w:tab/>
      </w:r>
      <w:r w:rsidRPr="00A32606">
        <w:rPr>
          <w:rFonts w:ascii="Arial" w:hAnsi="Arial" w:cs="Arial"/>
          <w:sz w:val="24"/>
          <w:szCs w:val="24"/>
        </w:rPr>
        <w:tab/>
        <w:t>.....................................................................</w:t>
      </w:r>
    </w:p>
    <w:p w14:paraId="1DD1B9C6" w14:textId="77777777" w:rsidR="00312770" w:rsidRPr="00A32606" w:rsidRDefault="00312770" w:rsidP="00312770">
      <w:pPr>
        <w:ind w:firstLine="567"/>
        <w:rPr>
          <w:rFonts w:ascii="Arial" w:hAnsi="Arial" w:cs="Arial"/>
          <w:sz w:val="24"/>
          <w:szCs w:val="24"/>
        </w:rPr>
      </w:pPr>
      <w:r w:rsidRPr="00A32606">
        <w:rPr>
          <w:rFonts w:ascii="Arial" w:hAnsi="Arial" w:cs="Arial"/>
          <w:b/>
          <w:sz w:val="24"/>
          <w:szCs w:val="24"/>
        </w:rPr>
        <w:br w:type="page"/>
      </w:r>
      <w:r w:rsidRPr="00A32606">
        <w:rPr>
          <w:rFonts w:ascii="Arial" w:hAnsi="Arial" w:cs="Arial"/>
          <w:b/>
          <w:sz w:val="24"/>
          <w:szCs w:val="24"/>
        </w:rPr>
        <w:lastRenderedPageBreak/>
        <w:t xml:space="preserve">THE COMMON SEAL </w:t>
      </w:r>
      <w:r w:rsidRPr="00A32606">
        <w:rPr>
          <w:rFonts w:ascii="Arial" w:hAnsi="Arial" w:cs="Arial"/>
          <w:sz w:val="24"/>
          <w:szCs w:val="24"/>
        </w:rPr>
        <w:t>of</w:t>
      </w:r>
    </w:p>
    <w:p w14:paraId="1DD1B9C7" w14:textId="77777777" w:rsidR="00312770" w:rsidRPr="00A32606" w:rsidRDefault="00312770" w:rsidP="00312770">
      <w:pPr>
        <w:ind w:firstLine="567"/>
        <w:rPr>
          <w:rFonts w:ascii="Arial" w:hAnsi="Arial" w:cs="Arial"/>
          <w:b/>
          <w:sz w:val="24"/>
          <w:szCs w:val="24"/>
        </w:rPr>
      </w:pPr>
      <w:r w:rsidRPr="00A32606">
        <w:rPr>
          <w:rFonts w:ascii="Arial" w:hAnsi="Arial" w:cs="Arial"/>
          <w:b/>
          <w:sz w:val="24"/>
          <w:szCs w:val="24"/>
          <w:highlight w:val="cyan"/>
        </w:rPr>
        <w:t>[THE COMPANY]</w:t>
      </w:r>
    </w:p>
    <w:p w14:paraId="1DD1B9C8"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was affixed to THIS DEED</w:t>
      </w:r>
    </w:p>
    <w:p w14:paraId="1DD1B9C9"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in the presence of:</w:t>
      </w:r>
    </w:p>
    <w:p w14:paraId="1DD1B9CA" w14:textId="77777777" w:rsidR="00312770" w:rsidRPr="00A32606" w:rsidRDefault="00312770" w:rsidP="00312770">
      <w:pPr>
        <w:ind w:firstLine="567"/>
        <w:rPr>
          <w:rFonts w:ascii="Arial" w:hAnsi="Arial" w:cs="Arial"/>
          <w:sz w:val="24"/>
          <w:szCs w:val="24"/>
        </w:rPr>
      </w:pPr>
    </w:p>
    <w:p w14:paraId="1DD1B9CB" w14:textId="77777777" w:rsidR="00312770" w:rsidRPr="00A32606" w:rsidRDefault="00312770" w:rsidP="00312770">
      <w:pPr>
        <w:ind w:firstLine="567"/>
        <w:rPr>
          <w:rFonts w:ascii="Arial" w:hAnsi="Arial" w:cs="Arial"/>
          <w:sz w:val="24"/>
          <w:szCs w:val="24"/>
        </w:rPr>
      </w:pPr>
    </w:p>
    <w:p w14:paraId="1DD1B9CC"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Signature of Authorised Signatory</w:t>
      </w:r>
      <w:r w:rsidRPr="00A32606">
        <w:rPr>
          <w:rFonts w:ascii="Arial" w:hAnsi="Arial" w:cs="Arial"/>
          <w:sz w:val="24"/>
          <w:szCs w:val="24"/>
        </w:rPr>
        <w:tab/>
      </w:r>
      <w:r w:rsidRPr="00A32606">
        <w:rPr>
          <w:rFonts w:ascii="Arial" w:hAnsi="Arial" w:cs="Arial"/>
          <w:sz w:val="24"/>
          <w:szCs w:val="24"/>
        </w:rPr>
        <w:tab/>
        <w:t>.....................................................................</w:t>
      </w:r>
    </w:p>
    <w:p w14:paraId="1DD1B9CD" w14:textId="77777777" w:rsidR="00312770" w:rsidRPr="00A32606" w:rsidRDefault="00312770" w:rsidP="00312770">
      <w:pPr>
        <w:ind w:firstLine="567"/>
        <w:rPr>
          <w:rFonts w:ascii="Arial" w:hAnsi="Arial" w:cs="Arial"/>
          <w:sz w:val="24"/>
          <w:szCs w:val="24"/>
        </w:rPr>
      </w:pPr>
    </w:p>
    <w:p w14:paraId="1DD1B9CE"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Print name of Authorised Signatory</w:t>
      </w:r>
      <w:r w:rsidRPr="00A32606">
        <w:rPr>
          <w:rFonts w:ascii="Arial" w:hAnsi="Arial" w:cs="Arial"/>
          <w:sz w:val="24"/>
          <w:szCs w:val="24"/>
        </w:rPr>
        <w:tab/>
      </w:r>
      <w:r w:rsidRPr="00A32606">
        <w:rPr>
          <w:rFonts w:ascii="Arial" w:hAnsi="Arial" w:cs="Arial"/>
          <w:sz w:val="24"/>
          <w:szCs w:val="24"/>
        </w:rPr>
        <w:tab/>
        <w:t>.....................................................................</w:t>
      </w:r>
    </w:p>
    <w:p w14:paraId="1DD1B9CF" w14:textId="77777777" w:rsidR="00312770" w:rsidRPr="00A32606" w:rsidRDefault="00312770" w:rsidP="00312770">
      <w:pPr>
        <w:ind w:firstLine="567"/>
        <w:rPr>
          <w:rFonts w:ascii="Arial" w:hAnsi="Arial" w:cs="Arial"/>
          <w:sz w:val="24"/>
          <w:szCs w:val="24"/>
        </w:rPr>
      </w:pPr>
    </w:p>
    <w:p w14:paraId="1DD1B9D0"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Signature of Authorised Signatory</w:t>
      </w:r>
      <w:r w:rsidRPr="00A32606">
        <w:rPr>
          <w:rFonts w:ascii="Arial" w:hAnsi="Arial" w:cs="Arial"/>
          <w:sz w:val="24"/>
          <w:szCs w:val="24"/>
        </w:rPr>
        <w:tab/>
      </w:r>
      <w:r w:rsidRPr="00A32606">
        <w:rPr>
          <w:rFonts w:ascii="Arial" w:hAnsi="Arial" w:cs="Arial"/>
          <w:sz w:val="24"/>
          <w:szCs w:val="24"/>
        </w:rPr>
        <w:tab/>
        <w:t>.....................................................................</w:t>
      </w:r>
    </w:p>
    <w:p w14:paraId="1DD1B9D1" w14:textId="77777777" w:rsidR="00312770" w:rsidRPr="00A32606" w:rsidRDefault="00312770" w:rsidP="00312770">
      <w:pPr>
        <w:ind w:firstLine="567"/>
        <w:rPr>
          <w:rFonts w:ascii="Arial" w:hAnsi="Arial" w:cs="Arial"/>
          <w:sz w:val="24"/>
          <w:szCs w:val="24"/>
        </w:rPr>
      </w:pPr>
    </w:p>
    <w:p w14:paraId="1DD1B9D2" w14:textId="77777777" w:rsidR="00312770" w:rsidRPr="00A32606" w:rsidRDefault="00312770" w:rsidP="00312770">
      <w:pPr>
        <w:ind w:firstLine="567"/>
        <w:rPr>
          <w:rFonts w:ascii="Arial" w:hAnsi="Arial" w:cs="Arial"/>
          <w:sz w:val="24"/>
          <w:szCs w:val="24"/>
        </w:rPr>
      </w:pPr>
      <w:r w:rsidRPr="00A32606">
        <w:rPr>
          <w:rFonts w:ascii="Arial" w:hAnsi="Arial" w:cs="Arial"/>
          <w:sz w:val="24"/>
          <w:szCs w:val="24"/>
        </w:rPr>
        <w:t>Print name of Authorised Signatory</w:t>
      </w:r>
      <w:r w:rsidRPr="00A32606">
        <w:rPr>
          <w:rFonts w:ascii="Arial" w:hAnsi="Arial" w:cs="Arial"/>
          <w:sz w:val="24"/>
          <w:szCs w:val="24"/>
        </w:rPr>
        <w:tab/>
      </w:r>
      <w:r w:rsidRPr="00A32606">
        <w:rPr>
          <w:rFonts w:ascii="Arial" w:hAnsi="Arial" w:cs="Arial"/>
          <w:sz w:val="24"/>
          <w:szCs w:val="24"/>
        </w:rPr>
        <w:tab/>
        <w:t>.....................................................................</w:t>
      </w:r>
    </w:p>
    <w:p w14:paraId="1DD1B9D3" w14:textId="77777777" w:rsidR="00312770" w:rsidRPr="00A32606" w:rsidRDefault="00312770" w:rsidP="00312770">
      <w:pPr>
        <w:spacing w:after="360"/>
        <w:rPr>
          <w:rFonts w:ascii="Arial" w:hAnsi="Arial" w:cs="Arial"/>
          <w:b/>
          <w:sz w:val="24"/>
          <w:szCs w:val="24"/>
        </w:rPr>
      </w:pPr>
      <w:r w:rsidRPr="00A32606">
        <w:rPr>
          <w:rFonts w:ascii="Arial" w:hAnsi="Arial" w:cs="Arial"/>
          <w:b/>
          <w:sz w:val="24"/>
          <w:szCs w:val="24"/>
        </w:rPr>
        <w:br w:type="page"/>
      </w:r>
      <w:r w:rsidRPr="00A32606">
        <w:rPr>
          <w:rFonts w:ascii="Arial" w:hAnsi="Arial" w:cs="Arial"/>
          <w:b/>
          <w:sz w:val="24"/>
          <w:szCs w:val="24"/>
        </w:rPr>
        <w:lastRenderedPageBreak/>
        <w:t>ANNEX 1</w:t>
      </w:r>
    </w:p>
    <w:p w14:paraId="1DD1B9D4" w14:textId="77777777" w:rsidR="00312770" w:rsidRPr="00A32606" w:rsidRDefault="00312770" w:rsidP="00312770">
      <w:pPr>
        <w:spacing w:after="360"/>
        <w:rPr>
          <w:rFonts w:ascii="Arial" w:hAnsi="Arial" w:cs="Arial"/>
          <w:b/>
          <w:sz w:val="24"/>
          <w:szCs w:val="24"/>
          <w:u w:val="single"/>
        </w:rPr>
      </w:pPr>
      <w:r w:rsidRPr="00A32606">
        <w:rPr>
          <w:rFonts w:ascii="Arial" w:hAnsi="Arial" w:cs="Arial"/>
          <w:b/>
          <w:sz w:val="24"/>
          <w:szCs w:val="24"/>
          <w:u w:val="single"/>
        </w:rPr>
        <w:t>Form of Demand from the Company to the Guarantor</w:t>
      </w:r>
    </w:p>
    <w:p w14:paraId="1DD1B9D5" w14:textId="77777777" w:rsidR="00312770" w:rsidRPr="00A32606" w:rsidRDefault="00312770" w:rsidP="00312770">
      <w:pPr>
        <w:spacing w:after="360"/>
        <w:rPr>
          <w:rFonts w:ascii="Arial" w:hAnsi="Arial" w:cs="Arial"/>
          <w:b/>
          <w:sz w:val="24"/>
          <w:szCs w:val="24"/>
          <w:u w:val="single"/>
        </w:rPr>
      </w:pPr>
      <w:r w:rsidRPr="00A32606">
        <w:rPr>
          <w:rFonts w:ascii="Arial" w:hAnsi="Arial" w:cs="Arial"/>
          <w:b/>
          <w:sz w:val="24"/>
          <w:szCs w:val="24"/>
          <w:u w:val="single"/>
        </w:rPr>
        <w:t>To be sent by first class recorded delivery post</w:t>
      </w:r>
    </w:p>
    <w:p w14:paraId="1DD1B9D6" w14:textId="77777777" w:rsidR="00312770" w:rsidRPr="00A32606" w:rsidRDefault="00312770" w:rsidP="00312770">
      <w:pPr>
        <w:rPr>
          <w:rFonts w:ascii="Arial" w:hAnsi="Arial" w:cs="Arial"/>
          <w:sz w:val="24"/>
          <w:szCs w:val="24"/>
        </w:rPr>
      </w:pPr>
    </w:p>
    <w:p w14:paraId="1DD1B9D7" w14:textId="77777777" w:rsidR="00312770" w:rsidRPr="00A32606" w:rsidRDefault="00312770" w:rsidP="00312770">
      <w:pPr>
        <w:rPr>
          <w:rFonts w:ascii="Arial" w:hAnsi="Arial" w:cs="Arial"/>
          <w:sz w:val="24"/>
          <w:szCs w:val="24"/>
        </w:rPr>
      </w:pPr>
    </w:p>
    <w:p w14:paraId="1DD1B9D8" w14:textId="77777777" w:rsidR="00312770" w:rsidRPr="00A32606" w:rsidRDefault="00312770" w:rsidP="00312770">
      <w:pPr>
        <w:rPr>
          <w:rFonts w:ascii="Arial" w:hAnsi="Arial" w:cs="Arial"/>
          <w:sz w:val="24"/>
          <w:szCs w:val="24"/>
        </w:rPr>
      </w:pPr>
    </w:p>
    <w:p w14:paraId="1DD1B9D9" w14:textId="77777777" w:rsidR="00312770" w:rsidRPr="00A32606" w:rsidRDefault="00312770" w:rsidP="00312770">
      <w:pPr>
        <w:rPr>
          <w:rFonts w:ascii="Arial" w:hAnsi="Arial" w:cs="Arial"/>
          <w:sz w:val="24"/>
          <w:szCs w:val="24"/>
        </w:rPr>
      </w:pPr>
    </w:p>
    <w:p w14:paraId="1DD1B9DA" w14:textId="77777777" w:rsidR="00312770" w:rsidRPr="00A32606" w:rsidRDefault="00312770" w:rsidP="00312770">
      <w:pPr>
        <w:rPr>
          <w:rFonts w:ascii="Arial" w:hAnsi="Arial" w:cs="Arial"/>
          <w:sz w:val="24"/>
          <w:szCs w:val="24"/>
        </w:rPr>
      </w:pPr>
    </w:p>
    <w:p w14:paraId="1DD1B9DB" w14:textId="77777777" w:rsidR="00312770" w:rsidRPr="00A32606" w:rsidRDefault="004C74A6" w:rsidP="00312770">
      <w:pPr>
        <w:spacing w:after="360"/>
        <w:rPr>
          <w:rFonts w:ascii="Arial" w:hAnsi="Arial" w:cs="Arial"/>
          <w:sz w:val="24"/>
          <w:szCs w:val="24"/>
        </w:rPr>
      </w:pPr>
      <w:r w:rsidRPr="00A32606" w:rsidDel="004C74A6">
        <w:rPr>
          <w:rFonts w:ascii="Arial" w:hAnsi="Arial" w:cs="Arial"/>
          <w:b/>
          <w:sz w:val="24"/>
          <w:szCs w:val="24"/>
          <w:u w:val="single"/>
        </w:rPr>
        <w:t xml:space="preserve"> </w:t>
      </w:r>
      <w:r w:rsidR="00312770" w:rsidRPr="00A32606">
        <w:rPr>
          <w:rFonts w:ascii="Arial" w:hAnsi="Arial" w:cs="Arial"/>
          <w:sz w:val="24"/>
          <w:szCs w:val="24"/>
        </w:rPr>
        <w:t>Dear Sirs</w:t>
      </w:r>
    </w:p>
    <w:p w14:paraId="1DD1B9DC" w14:textId="77777777" w:rsidR="00312770" w:rsidRPr="00A32606" w:rsidRDefault="00312770" w:rsidP="00312770">
      <w:pPr>
        <w:spacing w:after="360"/>
        <w:rPr>
          <w:rFonts w:ascii="Arial" w:hAnsi="Arial" w:cs="Arial"/>
          <w:b/>
          <w:sz w:val="24"/>
          <w:szCs w:val="24"/>
        </w:rPr>
      </w:pPr>
      <w:r w:rsidRPr="00A32606">
        <w:rPr>
          <w:rFonts w:ascii="Arial" w:hAnsi="Arial" w:cs="Arial"/>
          <w:b/>
          <w:sz w:val="24"/>
          <w:szCs w:val="24"/>
        </w:rPr>
        <w:t>[Contract Title]</w:t>
      </w:r>
    </w:p>
    <w:p w14:paraId="1DD1B9DD" w14:textId="77777777" w:rsidR="00312770" w:rsidRPr="00A32606" w:rsidRDefault="00312770" w:rsidP="00312770">
      <w:pPr>
        <w:spacing w:after="360"/>
        <w:rPr>
          <w:rFonts w:ascii="Arial" w:hAnsi="Arial" w:cs="Arial"/>
          <w:b/>
          <w:sz w:val="24"/>
          <w:szCs w:val="24"/>
        </w:rPr>
      </w:pPr>
      <w:r w:rsidRPr="00A32606">
        <w:rPr>
          <w:rFonts w:ascii="Arial" w:hAnsi="Arial" w:cs="Arial"/>
          <w:b/>
          <w:sz w:val="24"/>
          <w:szCs w:val="24"/>
        </w:rPr>
        <w:t>Contract No: [ ● ] (the “Contract”)</w:t>
      </w:r>
    </w:p>
    <w:p w14:paraId="1DD1B9DE" w14:textId="77777777" w:rsidR="00312770" w:rsidRPr="00A32606" w:rsidRDefault="00312770" w:rsidP="00312770">
      <w:pPr>
        <w:spacing w:after="240" w:line="240" w:lineRule="auto"/>
        <w:rPr>
          <w:rFonts w:ascii="Arial" w:hAnsi="Arial" w:cs="Arial"/>
          <w:sz w:val="24"/>
          <w:szCs w:val="24"/>
        </w:rPr>
      </w:pPr>
      <w:r w:rsidRPr="00A32606">
        <w:rPr>
          <w:rFonts w:ascii="Arial" w:hAnsi="Arial" w:cs="Arial"/>
          <w:sz w:val="24"/>
          <w:szCs w:val="24"/>
        </w:rPr>
        <w:t>We refer to the Bond given by you to us dated [ ● ].</w:t>
      </w:r>
    </w:p>
    <w:p w14:paraId="1DD1B9DF" w14:textId="77777777" w:rsidR="00312770" w:rsidRPr="00A32606" w:rsidRDefault="00312770" w:rsidP="00312770">
      <w:pPr>
        <w:spacing w:after="240" w:line="240" w:lineRule="auto"/>
        <w:rPr>
          <w:rFonts w:ascii="Arial" w:hAnsi="Arial" w:cs="Arial"/>
          <w:sz w:val="24"/>
          <w:szCs w:val="24"/>
        </w:rPr>
      </w:pPr>
      <w:r w:rsidRPr="00A32606">
        <w:rPr>
          <w:rFonts w:ascii="Arial" w:hAnsi="Arial" w:cs="Arial"/>
          <w:sz w:val="24"/>
          <w:szCs w:val="24"/>
        </w:rPr>
        <w:t>An event has occurred of the type described in Clause [ ● ] of the Contract.</w:t>
      </w:r>
    </w:p>
    <w:p w14:paraId="1DD1B9E0" w14:textId="77777777" w:rsidR="00312770" w:rsidRPr="009D4260" w:rsidRDefault="00312770" w:rsidP="00312770">
      <w:pPr>
        <w:spacing w:after="240" w:line="240" w:lineRule="auto"/>
        <w:rPr>
          <w:rFonts w:ascii="Arial" w:hAnsi="Arial" w:cs="Arial"/>
          <w:sz w:val="24"/>
          <w:szCs w:val="24"/>
        </w:rPr>
      </w:pPr>
      <w:r w:rsidRPr="00A32606">
        <w:rPr>
          <w:rFonts w:ascii="Arial" w:hAnsi="Arial" w:cs="Arial"/>
          <w:sz w:val="24"/>
          <w:szCs w:val="24"/>
        </w:rPr>
        <w:t xml:space="preserve">We hereby demand payment from you of the sum of £[ ● ] under the Bond.  Please make payment by CHAPS made payable to </w:t>
      </w:r>
      <w:r w:rsidRPr="009D4260">
        <w:rPr>
          <w:rFonts w:ascii="Arial" w:hAnsi="Arial" w:cs="Arial"/>
          <w:sz w:val="24"/>
          <w:szCs w:val="24"/>
        </w:rPr>
        <w:t>[Company name / bank account details].</w:t>
      </w:r>
    </w:p>
    <w:p w14:paraId="1DD1B9E1" w14:textId="77777777" w:rsidR="00312770" w:rsidRPr="009D4260" w:rsidRDefault="00312770" w:rsidP="00312770">
      <w:pPr>
        <w:spacing w:after="240" w:line="240" w:lineRule="auto"/>
        <w:rPr>
          <w:rFonts w:ascii="Arial" w:hAnsi="Arial" w:cs="Arial"/>
          <w:sz w:val="24"/>
          <w:szCs w:val="24"/>
        </w:rPr>
      </w:pPr>
      <w:r w:rsidRPr="009D4260">
        <w:rPr>
          <w:rFonts w:ascii="Arial" w:hAnsi="Arial" w:cs="Arial"/>
          <w:sz w:val="24"/>
          <w:szCs w:val="24"/>
        </w:rPr>
        <w:t>Yours faithfully</w:t>
      </w:r>
    </w:p>
    <w:p w14:paraId="1DD1B9E2" w14:textId="77777777" w:rsidR="00312770" w:rsidRPr="009D4260" w:rsidRDefault="00312770" w:rsidP="00312770">
      <w:pPr>
        <w:rPr>
          <w:rFonts w:ascii="Arial" w:hAnsi="Arial" w:cs="Arial"/>
          <w:sz w:val="24"/>
          <w:szCs w:val="24"/>
        </w:rPr>
      </w:pPr>
    </w:p>
    <w:p w14:paraId="1DD1B9E3" w14:textId="77777777" w:rsidR="00312770" w:rsidRPr="009D4260" w:rsidRDefault="00312770" w:rsidP="00312770">
      <w:pPr>
        <w:rPr>
          <w:rFonts w:ascii="Arial" w:hAnsi="Arial" w:cs="Arial"/>
          <w:sz w:val="24"/>
          <w:szCs w:val="24"/>
        </w:rPr>
      </w:pPr>
    </w:p>
    <w:p w14:paraId="1DD1B9E4" w14:textId="77777777" w:rsidR="00312770" w:rsidRPr="009D4260" w:rsidRDefault="00312770" w:rsidP="00312770">
      <w:pPr>
        <w:rPr>
          <w:rFonts w:ascii="Arial" w:hAnsi="Arial" w:cs="Arial"/>
          <w:sz w:val="24"/>
          <w:szCs w:val="24"/>
        </w:rPr>
      </w:pPr>
    </w:p>
    <w:p w14:paraId="1DD1B9E5" w14:textId="77777777" w:rsidR="00312770" w:rsidRPr="009D4260" w:rsidRDefault="00312770" w:rsidP="00312770">
      <w:pPr>
        <w:rPr>
          <w:rFonts w:ascii="Arial" w:hAnsi="Arial" w:cs="Arial"/>
          <w:sz w:val="24"/>
          <w:szCs w:val="24"/>
        </w:rPr>
      </w:pPr>
    </w:p>
    <w:p w14:paraId="1DD1B9E6" w14:textId="77777777" w:rsidR="00312770" w:rsidRPr="009D4260" w:rsidRDefault="00312770" w:rsidP="00312770">
      <w:pPr>
        <w:rPr>
          <w:rFonts w:ascii="Arial" w:hAnsi="Arial" w:cs="Arial"/>
          <w:sz w:val="24"/>
          <w:szCs w:val="24"/>
        </w:rPr>
      </w:pPr>
    </w:p>
    <w:p w14:paraId="1DD1B9E7" w14:textId="77777777" w:rsidR="00312770" w:rsidRPr="009D4260" w:rsidRDefault="00312770" w:rsidP="00312770">
      <w:pPr>
        <w:rPr>
          <w:rFonts w:ascii="Arial" w:hAnsi="Arial" w:cs="Arial"/>
          <w:sz w:val="24"/>
          <w:szCs w:val="24"/>
        </w:rPr>
      </w:pPr>
      <w:r w:rsidRPr="009D4260">
        <w:rPr>
          <w:rFonts w:ascii="Arial" w:hAnsi="Arial" w:cs="Arial"/>
          <w:sz w:val="24"/>
          <w:szCs w:val="24"/>
        </w:rPr>
        <w:t>.......................................</w:t>
      </w:r>
    </w:p>
    <w:p w14:paraId="1DD1B9E8" w14:textId="77777777" w:rsidR="00312770" w:rsidRPr="00A32606" w:rsidRDefault="00312770" w:rsidP="00312770">
      <w:pPr>
        <w:rPr>
          <w:rFonts w:ascii="Arial" w:hAnsi="Arial" w:cs="Arial"/>
          <w:sz w:val="24"/>
          <w:szCs w:val="24"/>
        </w:rPr>
      </w:pPr>
      <w:r w:rsidRPr="009D4260">
        <w:rPr>
          <w:rFonts w:ascii="Arial" w:hAnsi="Arial" w:cs="Arial"/>
          <w:sz w:val="24"/>
          <w:szCs w:val="24"/>
        </w:rPr>
        <w:t>[Company name]</w:t>
      </w:r>
    </w:p>
    <w:p w14:paraId="1DD1B9E9" w14:textId="77777777" w:rsidR="00312770" w:rsidRPr="00A32606" w:rsidRDefault="008A17D7" w:rsidP="00312770">
      <w:pPr>
        <w:rPr>
          <w:rFonts w:ascii="Arial" w:hAnsi="Arial" w:cs="Arial"/>
          <w:sz w:val="24"/>
          <w:szCs w:val="24"/>
        </w:rPr>
      </w:pPr>
      <w:r w:rsidRPr="00A32606">
        <w:rPr>
          <w:rFonts w:ascii="Arial" w:hAnsi="Arial" w:cs="Arial"/>
          <w:sz w:val="24"/>
          <w:szCs w:val="24"/>
        </w:rPr>
        <w:t>5 Endeavour Square</w:t>
      </w:r>
    </w:p>
    <w:p w14:paraId="1DD1B9EA" w14:textId="77777777" w:rsidR="00312770" w:rsidRPr="00A32606" w:rsidRDefault="008A17D7" w:rsidP="00312770">
      <w:pPr>
        <w:rPr>
          <w:rFonts w:ascii="Arial" w:hAnsi="Arial" w:cs="Arial"/>
          <w:sz w:val="24"/>
          <w:szCs w:val="24"/>
        </w:rPr>
      </w:pPr>
      <w:r w:rsidRPr="00A32606">
        <w:rPr>
          <w:rFonts w:ascii="Arial" w:hAnsi="Arial" w:cs="Arial"/>
          <w:sz w:val="24"/>
          <w:szCs w:val="24"/>
        </w:rPr>
        <w:t>Stratford</w:t>
      </w:r>
    </w:p>
    <w:p w14:paraId="1DD1B9EB" w14:textId="77777777" w:rsidR="00312770" w:rsidRPr="00A32606" w:rsidRDefault="00312770" w:rsidP="00312770">
      <w:pPr>
        <w:rPr>
          <w:rFonts w:ascii="Arial" w:hAnsi="Arial" w:cs="Arial"/>
          <w:sz w:val="24"/>
          <w:szCs w:val="24"/>
        </w:rPr>
      </w:pPr>
      <w:r w:rsidRPr="00A32606">
        <w:rPr>
          <w:rFonts w:ascii="Arial" w:hAnsi="Arial" w:cs="Arial"/>
          <w:sz w:val="24"/>
          <w:szCs w:val="24"/>
        </w:rPr>
        <w:t xml:space="preserve">London </w:t>
      </w:r>
    </w:p>
    <w:p w14:paraId="1DD1B9EC" w14:textId="77777777" w:rsidR="00312770" w:rsidRPr="00A32606" w:rsidRDefault="008A17D7" w:rsidP="00312770">
      <w:pPr>
        <w:rPr>
          <w:rFonts w:ascii="Arial" w:hAnsi="Arial" w:cs="Arial"/>
          <w:sz w:val="24"/>
          <w:szCs w:val="24"/>
        </w:rPr>
      </w:pPr>
      <w:r w:rsidRPr="00A32606">
        <w:rPr>
          <w:rFonts w:ascii="Arial" w:hAnsi="Arial" w:cs="Arial"/>
          <w:sz w:val="24"/>
          <w:szCs w:val="24"/>
        </w:rPr>
        <w:t>E20 1JN</w:t>
      </w:r>
    </w:p>
    <w:p w14:paraId="1DD1B9ED" w14:textId="77777777" w:rsidR="00312770" w:rsidRPr="00A32606" w:rsidRDefault="00312770" w:rsidP="00312770">
      <w:pPr>
        <w:pStyle w:val="ssPara1"/>
        <w:spacing w:after="120"/>
        <w:rPr>
          <w:rFonts w:cs="Arial"/>
          <w:sz w:val="24"/>
          <w:szCs w:val="24"/>
        </w:rPr>
      </w:pPr>
    </w:p>
    <w:p w14:paraId="1DD1B9EE" w14:textId="77777777" w:rsidR="00312770" w:rsidRPr="00A32606" w:rsidRDefault="00312770" w:rsidP="00312770">
      <w:pPr>
        <w:rPr>
          <w:rFonts w:ascii="Arial" w:hAnsi="Arial" w:cs="Arial"/>
          <w:sz w:val="24"/>
          <w:szCs w:val="24"/>
        </w:rPr>
      </w:pPr>
    </w:p>
    <w:p w14:paraId="1DD1B9EF" w14:textId="77777777" w:rsidR="003F7F28" w:rsidRPr="00A32606" w:rsidRDefault="00004828" w:rsidP="003F7F28">
      <w:pPr>
        <w:pStyle w:val="ScheduleHeading"/>
        <w:rPr>
          <w:rFonts w:ascii="Arial" w:hAnsi="Arial" w:cs="Arial"/>
        </w:rPr>
      </w:pPr>
      <w:r w:rsidRPr="00A32606">
        <w:rPr>
          <w:rFonts w:ascii="Arial" w:hAnsi="Arial" w:cs="Arial"/>
        </w:rPr>
        <w:br w:type="page"/>
      </w:r>
      <w:bookmarkStart w:id="582" w:name="_Toc418172787"/>
      <w:bookmarkStart w:id="583" w:name="_Toc419201601"/>
      <w:bookmarkStart w:id="584" w:name="_Ref420658900"/>
      <w:bookmarkStart w:id="585" w:name="_Ref420658919"/>
      <w:bookmarkStart w:id="586" w:name="_Ref420659250"/>
      <w:bookmarkStart w:id="587" w:name="_Ref420659889"/>
      <w:bookmarkStart w:id="588" w:name="_Ref420661221"/>
      <w:bookmarkStart w:id="589" w:name="_Ref420661259"/>
      <w:bookmarkStart w:id="590" w:name="_Ref420661383"/>
      <w:bookmarkStart w:id="591" w:name="_Ref420661393"/>
      <w:bookmarkStart w:id="592" w:name="_Ref420661924"/>
      <w:bookmarkStart w:id="593" w:name="_Ref420662711"/>
    </w:p>
    <w:p w14:paraId="1DD1B9F0" w14:textId="77777777" w:rsidR="003F7F28" w:rsidRPr="00A32606" w:rsidRDefault="003F7F28" w:rsidP="00B3201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bookmarkStart w:id="594" w:name="_Toc213400326"/>
      <w:r w:rsidRPr="00A32606">
        <w:rPr>
          <w:rFonts w:ascii="Arial" w:hAnsi="Arial" w:cs="Arial"/>
          <w:b/>
          <w:sz w:val="24"/>
          <w:szCs w:val="24"/>
        </w:rPr>
        <w:lastRenderedPageBreak/>
        <w:t>SCHEDULE 14</w:t>
      </w:r>
      <w:r w:rsidR="00E05192" w:rsidRPr="00A32606">
        <w:rPr>
          <w:rFonts w:ascii="Arial" w:hAnsi="Arial" w:cs="Arial"/>
          <w:b/>
          <w:sz w:val="24"/>
          <w:szCs w:val="24"/>
        </w:rPr>
        <w:t>:</w:t>
      </w:r>
      <w:r w:rsidRPr="00A32606">
        <w:rPr>
          <w:rFonts w:ascii="Arial" w:hAnsi="Arial" w:cs="Arial"/>
          <w:b/>
          <w:sz w:val="24"/>
          <w:szCs w:val="24"/>
        </w:rPr>
        <w:t xml:space="preserve"> VARIATION</w:t>
      </w:r>
      <w:bookmarkEnd w:id="582"/>
      <w:bookmarkEnd w:id="583"/>
      <w:bookmarkEnd w:id="584"/>
      <w:bookmarkEnd w:id="585"/>
      <w:bookmarkEnd w:id="586"/>
      <w:bookmarkEnd w:id="587"/>
      <w:bookmarkEnd w:id="588"/>
      <w:bookmarkEnd w:id="589"/>
      <w:bookmarkEnd w:id="590"/>
      <w:bookmarkEnd w:id="591"/>
      <w:bookmarkEnd w:id="592"/>
      <w:bookmarkEnd w:id="593"/>
      <w:r w:rsidR="00745C2B" w:rsidRPr="00A32606">
        <w:rPr>
          <w:rFonts w:ascii="Arial" w:hAnsi="Arial" w:cs="Arial"/>
          <w:b/>
          <w:sz w:val="24"/>
          <w:szCs w:val="24"/>
        </w:rPr>
        <w:t xml:space="preserve"> PROCEDURE</w:t>
      </w:r>
      <w:bookmarkEnd w:id="594"/>
    </w:p>
    <w:p w14:paraId="1DD1B9F1" w14:textId="77777777" w:rsidR="00B32018" w:rsidRPr="00A32606" w:rsidRDefault="00B32018" w:rsidP="00B32018">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p>
    <w:p w14:paraId="1DD1B9F2" w14:textId="77777777" w:rsidR="003F7F28" w:rsidRPr="00A32606" w:rsidRDefault="003F7F28" w:rsidP="000343CE">
      <w:pPr>
        <w:pStyle w:val="SMStyleL1"/>
        <w:numPr>
          <w:ilvl w:val="0"/>
          <w:numId w:val="35"/>
        </w:numPr>
        <w:spacing w:after="240"/>
        <w:ind w:left="709" w:hanging="709"/>
        <w:jc w:val="both"/>
        <w:rPr>
          <w:rFonts w:cs="Arial"/>
          <w:b/>
        </w:rPr>
      </w:pPr>
      <w:r w:rsidRPr="00A32606">
        <w:rPr>
          <w:rFonts w:cs="Arial"/>
          <w:b/>
        </w:rPr>
        <w:t>General</w:t>
      </w:r>
    </w:p>
    <w:p w14:paraId="1DD1B9F3" w14:textId="77777777" w:rsidR="003F7F28" w:rsidRPr="00A32606" w:rsidRDefault="003F7F28" w:rsidP="00B32018">
      <w:pPr>
        <w:pStyle w:val="ListParagraph"/>
        <w:spacing w:after="240"/>
        <w:ind w:left="0" w:firstLine="709"/>
        <w:rPr>
          <w:rFonts w:ascii="Arial" w:hAnsi="Arial" w:cs="Arial"/>
        </w:rPr>
      </w:pPr>
      <w:r w:rsidRPr="00A32606">
        <w:rPr>
          <w:rFonts w:ascii="Arial" w:hAnsi="Arial" w:cs="Arial"/>
        </w:rPr>
        <w:t>In this Schedule:</w:t>
      </w:r>
    </w:p>
    <w:p w14:paraId="1DD1B9F4"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 xml:space="preserve">The Company’s right to require the Supplier to implement a Variation, or to propose that the Supplier implements a Variation, is set out in paragraph </w:t>
      </w:r>
      <w:r w:rsidR="00E66EB6" w:rsidRPr="00A32606">
        <w:rPr>
          <w:rFonts w:cs="Arial"/>
        </w:rPr>
        <w:fldChar w:fldCharType="begin"/>
      </w:r>
      <w:r w:rsidR="00E66EB6" w:rsidRPr="00A32606">
        <w:rPr>
          <w:rFonts w:cs="Arial"/>
        </w:rPr>
        <w:instrText xml:space="preserve"> REF _Ref416444706 \r \h  \* MERGEFORMAT </w:instrText>
      </w:r>
      <w:r w:rsidR="00E66EB6" w:rsidRPr="00A32606">
        <w:rPr>
          <w:rFonts w:cs="Arial"/>
        </w:rPr>
      </w:r>
      <w:r w:rsidR="00E66EB6" w:rsidRPr="00A32606">
        <w:rPr>
          <w:rFonts w:cs="Arial"/>
        </w:rPr>
        <w:fldChar w:fldCharType="separate"/>
      </w:r>
      <w:r w:rsidR="00355DF8" w:rsidRPr="00A32606">
        <w:rPr>
          <w:rFonts w:cs="Arial"/>
        </w:rPr>
        <w:t>2.1</w:t>
      </w:r>
      <w:r w:rsidR="00E66EB6" w:rsidRPr="00A32606">
        <w:rPr>
          <w:rFonts w:cs="Arial"/>
        </w:rPr>
        <w:fldChar w:fldCharType="end"/>
      </w:r>
      <w:r w:rsidRPr="00A32606">
        <w:rPr>
          <w:rFonts w:cs="Arial"/>
        </w:rPr>
        <w:t>;</w:t>
      </w:r>
    </w:p>
    <w:p w14:paraId="1DD1B9F5"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 xml:space="preserve">the Supplier’s right to propose Variations is set out in paragraph </w:t>
      </w:r>
      <w:r w:rsidR="00E66EB6" w:rsidRPr="00A32606">
        <w:rPr>
          <w:rFonts w:cs="Arial"/>
        </w:rPr>
        <w:fldChar w:fldCharType="begin"/>
      </w:r>
      <w:r w:rsidR="00E66EB6" w:rsidRPr="00A32606">
        <w:rPr>
          <w:rFonts w:cs="Arial"/>
        </w:rPr>
        <w:instrText xml:space="preserve"> REF _Ref416444748 \r \h  \* MERGEFORMAT </w:instrText>
      </w:r>
      <w:r w:rsidR="00E66EB6" w:rsidRPr="00A32606">
        <w:rPr>
          <w:rFonts w:cs="Arial"/>
        </w:rPr>
      </w:r>
      <w:r w:rsidR="00E66EB6" w:rsidRPr="00A32606">
        <w:rPr>
          <w:rFonts w:cs="Arial"/>
        </w:rPr>
        <w:fldChar w:fldCharType="separate"/>
      </w:r>
      <w:r w:rsidR="00355DF8" w:rsidRPr="00A32606">
        <w:rPr>
          <w:rFonts w:cs="Arial"/>
        </w:rPr>
        <w:t>2.2</w:t>
      </w:r>
      <w:r w:rsidR="00E66EB6" w:rsidRPr="00A32606">
        <w:rPr>
          <w:rFonts w:cs="Arial"/>
        </w:rPr>
        <w:fldChar w:fldCharType="end"/>
      </w:r>
      <w:r w:rsidRPr="00A32606">
        <w:rPr>
          <w:rFonts w:cs="Arial"/>
        </w:rPr>
        <w:t>;</w:t>
      </w:r>
    </w:p>
    <w:p w14:paraId="1DD1B9F6"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 xml:space="preserve">the procedures for notifying the other Party of, and specifying, Variations required by the Company or proposed by the Supplier (as the case may be) are set out in paragraphs </w:t>
      </w:r>
      <w:r w:rsidR="00E66EB6" w:rsidRPr="00A32606">
        <w:rPr>
          <w:rFonts w:cs="Arial"/>
        </w:rPr>
        <w:fldChar w:fldCharType="begin"/>
      </w:r>
      <w:r w:rsidR="00E66EB6" w:rsidRPr="00A32606">
        <w:rPr>
          <w:rFonts w:cs="Arial"/>
        </w:rPr>
        <w:instrText xml:space="preserve"> REF _Ref416444819 \r \h  \* MERGEFORMAT </w:instrText>
      </w:r>
      <w:r w:rsidR="00E66EB6" w:rsidRPr="00A32606">
        <w:rPr>
          <w:rFonts w:cs="Arial"/>
        </w:rPr>
      </w:r>
      <w:r w:rsidR="00E66EB6" w:rsidRPr="00A32606">
        <w:rPr>
          <w:rFonts w:cs="Arial"/>
        </w:rPr>
        <w:fldChar w:fldCharType="separate"/>
      </w:r>
      <w:r w:rsidR="00355DF8" w:rsidRPr="00A32606">
        <w:rPr>
          <w:rFonts w:cs="Arial"/>
        </w:rPr>
        <w:t>3</w:t>
      </w:r>
      <w:r w:rsidR="00E66EB6" w:rsidRPr="00A32606">
        <w:rPr>
          <w:rFonts w:cs="Arial"/>
        </w:rPr>
        <w:fldChar w:fldCharType="end"/>
      </w:r>
      <w:r w:rsidRPr="00A32606">
        <w:rPr>
          <w:rFonts w:cs="Arial"/>
        </w:rPr>
        <w:t xml:space="preserve"> and </w:t>
      </w:r>
      <w:r w:rsidR="00E66EB6" w:rsidRPr="00A32606">
        <w:rPr>
          <w:rFonts w:cs="Arial"/>
        </w:rPr>
        <w:fldChar w:fldCharType="begin"/>
      </w:r>
      <w:r w:rsidR="00E66EB6" w:rsidRPr="00A32606">
        <w:rPr>
          <w:rFonts w:cs="Arial"/>
        </w:rPr>
        <w:instrText xml:space="preserve"> REF _Ref416444848 \r \h  \* MERGEFORMAT </w:instrText>
      </w:r>
      <w:r w:rsidR="00E66EB6" w:rsidRPr="00A32606">
        <w:rPr>
          <w:rFonts w:cs="Arial"/>
        </w:rPr>
      </w:r>
      <w:r w:rsidR="00E66EB6" w:rsidRPr="00A32606">
        <w:rPr>
          <w:rFonts w:cs="Arial"/>
        </w:rPr>
        <w:fldChar w:fldCharType="separate"/>
      </w:r>
      <w:r w:rsidR="00355DF8" w:rsidRPr="00A32606">
        <w:rPr>
          <w:rFonts w:cs="Arial"/>
        </w:rPr>
        <w:t>4</w:t>
      </w:r>
      <w:r w:rsidR="00E66EB6" w:rsidRPr="00A32606">
        <w:rPr>
          <w:rFonts w:cs="Arial"/>
        </w:rPr>
        <w:fldChar w:fldCharType="end"/>
      </w:r>
      <w:r w:rsidRPr="00A32606">
        <w:rPr>
          <w:rFonts w:cs="Arial"/>
        </w:rPr>
        <w:t>;</w:t>
      </w:r>
    </w:p>
    <w:p w14:paraId="1DD1B9F7"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 xml:space="preserve">the procedures for implementing Variations are set out in paragraph </w:t>
      </w:r>
      <w:r w:rsidR="00E66EB6" w:rsidRPr="00A32606">
        <w:rPr>
          <w:rFonts w:cs="Arial"/>
        </w:rPr>
        <w:fldChar w:fldCharType="begin"/>
      </w:r>
      <w:r w:rsidR="00E66EB6" w:rsidRPr="00A32606">
        <w:rPr>
          <w:rFonts w:cs="Arial"/>
        </w:rPr>
        <w:instrText xml:space="preserve"> REF _Ref418680090 \r \h  \* MERGEFORMAT </w:instrText>
      </w:r>
      <w:r w:rsidR="00E66EB6" w:rsidRPr="00A32606">
        <w:rPr>
          <w:rFonts w:cs="Arial"/>
        </w:rPr>
      </w:r>
      <w:r w:rsidR="00E66EB6" w:rsidRPr="00A32606">
        <w:rPr>
          <w:rFonts w:cs="Arial"/>
        </w:rPr>
        <w:fldChar w:fldCharType="separate"/>
      </w:r>
      <w:r w:rsidR="00355DF8" w:rsidRPr="00A32606">
        <w:rPr>
          <w:rFonts w:cs="Arial"/>
        </w:rPr>
        <w:t>5</w:t>
      </w:r>
      <w:r w:rsidR="00E66EB6" w:rsidRPr="00A32606">
        <w:rPr>
          <w:rFonts w:cs="Arial"/>
        </w:rPr>
        <w:fldChar w:fldCharType="end"/>
      </w:r>
      <w:r w:rsidRPr="00A32606">
        <w:rPr>
          <w:rFonts w:cs="Arial"/>
        </w:rPr>
        <w:t>;</w:t>
      </w:r>
    </w:p>
    <w:p w14:paraId="1DD1B9F8"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 xml:space="preserve">the Supplier’s overriding obligations to minimise the cost and provide VfM of any Variation are set out in paragraph </w:t>
      </w:r>
      <w:r w:rsidR="00E66EB6" w:rsidRPr="00A32606">
        <w:rPr>
          <w:rFonts w:cs="Arial"/>
        </w:rPr>
        <w:fldChar w:fldCharType="begin"/>
      </w:r>
      <w:r w:rsidR="00E66EB6" w:rsidRPr="00A32606">
        <w:rPr>
          <w:rFonts w:cs="Arial"/>
        </w:rPr>
        <w:instrText xml:space="preserve"> REF _Ref418680273 \r \h  \* MERGEFORMAT </w:instrText>
      </w:r>
      <w:r w:rsidR="00E66EB6" w:rsidRPr="00A32606">
        <w:rPr>
          <w:rFonts w:cs="Arial"/>
        </w:rPr>
      </w:r>
      <w:r w:rsidR="00E66EB6" w:rsidRPr="00A32606">
        <w:rPr>
          <w:rFonts w:cs="Arial"/>
        </w:rPr>
        <w:fldChar w:fldCharType="separate"/>
      </w:r>
      <w:r w:rsidR="00355DF8" w:rsidRPr="00A32606">
        <w:rPr>
          <w:rFonts w:cs="Arial"/>
        </w:rPr>
        <w:t>6.1</w:t>
      </w:r>
      <w:r w:rsidR="00E66EB6" w:rsidRPr="00A32606">
        <w:rPr>
          <w:rFonts w:cs="Arial"/>
        </w:rPr>
        <w:fldChar w:fldCharType="end"/>
      </w:r>
      <w:r w:rsidRPr="00A32606">
        <w:rPr>
          <w:rFonts w:cs="Arial"/>
        </w:rPr>
        <w:t>; and</w:t>
      </w:r>
    </w:p>
    <w:p w14:paraId="1DD1B9F9"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the contract management procedures for developing and implementing Variations are set out in paragraph 8.</w:t>
      </w:r>
    </w:p>
    <w:p w14:paraId="1DD1B9FA" w14:textId="77777777" w:rsidR="003F7F28" w:rsidRPr="00A32606" w:rsidRDefault="003F7F28" w:rsidP="000343CE">
      <w:pPr>
        <w:pStyle w:val="SMStyleL1"/>
        <w:numPr>
          <w:ilvl w:val="0"/>
          <w:numId w:val="35"/>
        </w:numPr>
        <w:spacing w:after="240"/>
        <w:ind w:left="709" w:hanging="709"/>
        <w:jc w:val="both"/>
        <w:rPr>
          <w:rFonts w:cs="Arial"/>
          <w:b/>
        </w:rPr>
      </w:pPr>
      <w:bookmarkStart w:id="595" w:name="_Ref416445009"/>
      <w:r w:rsidRPr="00A32606">
        <w:rPr>
          <w:rFonts w:cs="Arial"/>
          <w:b/>
        </w:rPr>
        <w:t>Variation Rights</w:t>
      </w:r>
      <w:bookmarkEnd w:id="595"/>
    </w:p>
    <w:p w14:paraId="1DD1B9FB" w14:textId="77777777" w:rsidR="003F7F28" w:rsidRPr="00A32606" w:rsidRDefault="003F7F28" w:rsidP="000343CE">
      <w:pPr>
        <w:pStyle w:val="SMStyleL1"/>
        <w:numPr>
          <w:ilvl w:val="1"/>
          <w:numId w:val="34"/>
        </w:numPr>
        <w:spacing w:after="240"/>
        <w:ind w:left="1418" w:hanging="709"/>
        <w:jc w:val="both"/>
        <w:rPr>
          <w:rFonts w:cs="Arial"/>
        </w:rPr>
      </w:pPr>
      <w:bookmarkStart w:id="596" w:name="_Ref416444706"/>
      <w:r w:rsidRPr="00A32606">
        <w:rPr>
          <w:rFonts w:cs="Arial"/>
        </w:rPr>
        <w:t>The Company shall be entitled at any time to:</w:t>
      </w:r>
      <w:bookmarkEnd w:id="596"/>
      <w:r w:rsidRPr="00A32606">
        <w:rPr>
          <w:rFonts w:cs="Arial"/>
        </w:rPr>
        <w:t xml:space="preserve"> </w:t>
      </w:r>
    </w:p>
    <w:p w14:paraId="1DD1B9FC" w14:textId="77777777" w:rsidR="003F7F28" w:rsidRPr="00A32606" w:rsidRDefault="003F7F28" w:rsidP="000343CE">
      <w:pPr>
        <w:pStyle w:val="SMStyleL1"/>
        <w:numPr>
          <w:ilvl w:val="2"/>
          <w:numId w:val="34"/>
        </w:numPr>
        <w:spacing w:after="240"/>
        <w:ind w:left="2268" w:hanging="850"/>
        <w:jc w:val="both"/>
        <w:rPr>
          <w:rFonts w:cs="Arial"/>
        </w:rPr>
      </w:pPr>
      <w:r w:rsidRPr="00A32606">
        <w:rPr>
          <w:rFonts w:cs="Arial"/>
        </w:rPr>
        <w:t>require the Supplier to implement a Variation to the Supply; or</w:t>
      </w:r>
    </w:p>
    <w:p w14:paraId="1DD1B9FD" w14:textId="77777777" w:rsidR="003F7F28" w:rsidRPr="00A32606" w:rsidRDefault="003F7F28" w:rsidP="000343CE">
      <w:pPr>
        <w:pStyle w:val="SMStyleL1"/>
        <w:numPr>
          <w:ilvl w:val="2"/>
          <w:numId w:val="34"/>
        </w:numPr>
        <w:spacing w:after="240"/>
        <w:ind w:left="2268" w:hanging="850"/>
        <w:jc w:val="both"/>
        <w:rPr>
          <w:rFonts w:cs="Arial"/>
        </w:rPr>
      </w:pPr>
      <w:r w:rsidRPr="00A32606">
        <w:rPr>
          <w:rFonts w:cs="Arial"/>
        </w:rPr>
        <w:t xml:space="preserve">propose a Variation to the Supply to the Supplier, and </w:t>
      </w:r>
    </w:p>
    <w:p w14:paraId="1DD1B9FE" w14:textId="77777777" w:rsidR="003F7F28" w:rsidRPr="00A32606" w:rsidRDefault="003F7F28" w:rsidP="005B26B3">
      <w:pPr>
        <w:pStyle w:val="SMStyleL1"/>
        <w:numPr>
          <w:ilvl w:val="0"/>
          <w:numId w:val="0"/>
        </w:numPr>
        <w:spacing w:after="240"/>
        <w:ind w:left="1418"/>
        <w:jc w:val="both"/>
        <w:rPr>
          <w:rFonts w:cs="Arial"/>
        </w:rPr>
      </w:pPr>
      <w:r w:rsidRPr="00A32606">
        <w:rPr>
          <w:rFonts w:cs="Arial"/>
        </w:rPr>
        <w:t xml:space="preserve">the Supplier shall implement each Variation required or authorised in accordance with this paragraph </w:t>
      </w:r>
      <w:r w:rsidR="00E66EB6" w:rsidRPr="00A32606">
        <w:rPr>
          <w:rFonts w:cs="Arial"/>
        </w:rPr>
        <w:fldChar w:fldCharType="begin"/>
      </w:r>
      <w:r w:rsidR="00E66EB6" w:rsidRPr="00A32606">
        <w:rPr>
          <w:rFonts w:cs="Arial"/>
        </w:rPr>
        <w:instrText xml:space="preserve"> REF _Ref416445009 \r \h  \* MERGEFORMAT </w:instrText>
      </w:r>
      <w:r w:rsidR="00E66EB6" w:rsidRPr="00A32606">
        <w:rPr>
          <w:rFonts w:cs="Arial"/>
        </w:rPr>
      </w:r>
      <w:r w:rsidR="00E66EB6" w:rsidRPr="00A32606">
        <w:rPr>
          <w:rFonts w:cs="Arial"/>
        </w:rPr>
        <w:fldChar w:fldCharType="separate"/>
      </w:r>
      <w:r w:rsidR="00355DF8" w:rsidRPr="00A32606">
        <w:rPr>
          <w:rFonts w:cs="Arial"/>
        </w:rPr>
        <w:t>2</w:t>
      </w:r>
      <w:r w:rsidR="00E66EB6" w:rsidRPr="00A32606">
        <w:rPr>
          <w:rFonts w:cs="Arial"/>
        </w:rPr>
        <w:fldChar w:fldCharType="end"/>
      </w:r>
      <w:r w:rsidRPr="00A32606">
        <w:rPr>
          <w:rFonts w:cs="Arial"/>
        </w:rPr>
        <w:t>.</w:t>
      </w:r>
    </w:p>
    <w:p w14:paraId="1DD1B9FF" w14:textId="77777777" w:rsidR="003F7F28" w:rsidRPr="00A32606" w:rsidRDefault="003F7F28" w:rsidP="000343CE">
      <w:pPr>
        <w:pStyle w:val="SMStyleL1"/>
        <w:numPr>
          <w:ilvl w:val="1"/>
          <w:numId w:val="34"/>
        </w:numPr>
        <w:spacing w:after="240"/>
        <w:ind w:left="1418" w:hanging="709"/>
        <w:jc w:val="both"/>
        <w:rPr>
          <w:rFonts w:cs="Arial"/>
        </w:rPr>
      </w:pPr>
      <w:bookmarkStart w:id="597" w:name="_Ref416444748"/>
      <w:r w:rsidRPr="00A32606">
        <w:rPr>
          <w:rFonts w:cs="Arial"/>
        </w:rPr>
        <w:t>The Supplier may propose a Variation to the Supply. The Company shall not be obliged to consider or authorise any such proposal.</w:t>
      </w:r>
      <w:bookmarkEnd w:id="597"/>
    </w:p>
    <w:p w14:paraId="1DD1BA00" w14:textId="77777777" w:rsidR="003F7F28" w:rsidRPr="00A32606" w:rsidRDefault="003F7F28" w:rsidP="000343CE">
      <w:pPr>
        <w:pStyle w:val="SMStyleL1"/>
        <w:numPr>
          <w:ilvl w:val="0"/>
          <w:numId w:val="35"/>
        </w:numPr>
        <w:spacing w:after="240"/>
        <w:ind w:left="709" w:hanging="709"/>
        <w:jc w:val="both"/>
        <w:rPr>
          <w:rFonts w:cs="Arial"/>
          <w:b/>
        </w:rPr>
      </w:pPr>
      <w:bookmarkStart w:id="598" w:name="_Ref416444819"/>
      <w:r w:rsidRPr="00A32606">
        <w:rPr>
          <w:rFonts w:cs="Arial"/>
          <w:b/>
        </w:rPr>
        <w:t>Proposed Variation Notice and Required Variation Notice</w:t>
      </w:r>
      <w:bookmarkEnd w:id="598"/>
    </w:p>
    <w:p w14:paraId="1DD1BA01" w14:textId="77777777" w:rsidR="003F7F28" w:rsidRPr="00A32606" w:rsidRDefault="003F7F28" w:rsidP="00B32018">
      <w:pPr>
        <w:pStyle w:val="SMStyleL1"/>
        <w:numPr>
          <w:ilvl w:val="0"/>
          <w:numId w:val="0"/>
        </w:numPr>
        <w:spacing w:after="240"/>
        <w:ind w:left="709"/>
        <w:jc w:val="both"/>
        <w:rPr>
          <w:rFonts w:cs="Arial"/>
        </w:rPr>
      </w:pPr>
      <w:r w:rsidRPr="00A32606">
        <w:rPr>
          <w:rFonts w:cs="Arial"/>
        </w:rPr>
        <w:t xml:space="preserve">For a Variation under paragraph </w:t>
      </w:r>
      <w:r w:rsidR="00E66EB6" w:rsidRPr="00A32606">
        <w:rPr>
          <w:rFonts w:cs="Arial"/>
        </w:rPr>
        <w:fldChar w:fldCharType="begin"/>
      </w:r>
      <w:r w:rsidR="00E66EB6" w:rsidRPr="00A32606">
        <w:rPr>
          <w:rFonts w:cs="Arial"/>
        </w:rPr>
        <w:instrText xml:space="preserve"> REF _Ref416444706 \r \h  \* MERGEFORMAT </w:instrText>
      </w:r>
      <w:r w:rsidR="00E66EB6" w:rsidRPr="00A32606">
        <w:rPr>
          <w:rFonts w:cs="Arial"/>
        </w:rPr>
      </w:r>
      <w:r w:rsidR="00E66EB6" w:rsidRPr="00A32606">
        <w:rPr>
          <w:rFonts w:cs="Arial"/>
        </w:rPr>
        <w:fldChar w:fldCharType="separate"/>
      </w:r>
      <w:r w:rsidR="00355DF8" w:rsidRPr="00A32606">
        <w:rPr>
          <w:rFonts w:cs="Arial"/>
        </w:rPr>
        <w:t>2.1</w:t>
      </w:r>
      <w:r w:rsidR="00E66EB6" w:rsidRPr="00A32606">
        <w:rPr>
          <w:rFonts w:cs="Arial"/>
        </w:rPr>
        <w:fldChar w:fldCharType="end"/>
      </w:r>
      <w:r w:rsidRPr="00A32606">
        <w:rPr>
          <w:rFonts w:cs="Arial"/>
        </w:rPr>
        <w:t>:</w:t>
      </w:r>
    </w:p>
    <w:p w14:paraId="1DD1BA02"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The Company shall give notice to the Supplier of a Proposed Variation (by submitting a “</w:t>
      </w:r>
      <w:r w:rsidRPr="00A32606">
        <w:rPr>
          <w:rFonts w:cs="Arial"/>
          <w:b/>
        </w:rPr>
        <w:t>Proposed Variation Notice</w:t>
      </w:r>
      <w:r w:rsidRPr="00A32606">
        <w:rPr>
          <w:rFonts w:cs="Arial"/>
        </w:rPr>
        <w:t>”) or a Required Variation (by submitting a “</w:t>
      </w:r>
      <w:r w:rsidRPr="00A32606">
        <w:rPr>
          <w:rFonts w:cs="Arial"/>
          <w:b/>
        </w:rPr>
        <w:t>Required Variation Notice</w:t>
      </w:r>
      <w:r w:rsidRPr="00A32606">
        <w:rPr>
          <w:rFonts w:cs="Arial"/>
        </w:rPr>
        <w:t xml:space="preserve">”) in substantially in </w:t>
      </w:r>
      <w:r w:rsidR="005B26B3" w:rsidRPr="00A32606">
        <w:rPr>
          <w:rFonts w:cs="Arial"/>
        </w:rPr>
        <w:t>the form set out at Appendix 1A</w:t>
      </w:r>
      <w:r w:rsidRPr="00A32606">
        <w:rPr>
          <w:rFonts w:cs="Arial"/>
        </w:rPr>
        <w:t xml:space="preserve">. The Company may in its absolute discretion at any time issue a Required Variation Notice in respect of a Variation that has previously been the subject </w:t>
      </w:r>
      <w:r w:rsidRPr="00A32606">
        <w:rPr>
          <w:rFonts w:cs="Arial"/>
        </w:rPr>
        <w:lastRenderedPageBreak/>
        <w:t xml:space="preserve">of a Proposed Variation Notice or a Supplier’s Proposal Notice (as the latter is defined in paragraph </w:t>
      </w:r>
      <w:r w:rsidR="00E66EB6" w:rsidRPr="00A32606">
        <w:rPr>
          <w:rFonts w:cs="Arial"/>
        </w:rPr>
        <w:fldChar w:fldCharType="begin"/>
      </w:r>
      <w:r w:rsidR="00E66EB6" w:rsidRPr="00A32606">
        <w:rPr>
          <w:rFonts w:cs="Arial"/>
        </w:rPr>
        <w:instrText xml:space="preserve"> REF _Ref416444848 \r \h  \* MERGEFORMAT </w:instrText>
      </w:r>
      <w:r w:rsidR="00E66EB6" w:rsidRPr="00A32606">
        <w:rPr>
          <w:rFonts w:cs="Arial"/>
        </w:rPr>
      </w:r>
      <w:r w:rsidR="00E66EB6" w:rsidRPr="00A32606">
        <w:rPr>
          <w:rFonts w:cs="Arial"/>
        </w:rPr>
        <w:fldChar w:fldCharType="separate"/>
      </w:r>
      <w:r w:rsidR="00355DF8" w:rsidRPr="00A32606">
        <w:rPr>
          <w:rFonts w:cs="Arial"/>
        </w:rPr>
        <w:t>4</w:t>
      </w:r>
      <w:r w:rsidR="00E66EB6" w:rsidRPr="00A32606">
        <w:rPr>
          <w:rFonts w:cs="Arial"/>
        </w:rPr>
        <w:fldChar w:fldCharType="end"/>
      </w:r>
      <w:r w:rsidRPr="00A32606">
        <w:rPr>
          <w:rFonts w:cs="Arial"/>
        </w:rPr>
        <w:t xml:space="preserve">). </w:t>
      </w:r>
    </w:p>
    <w:p w14:paraId="1DD1BA03" w14:textId="77777777" w:rsidR="00015E1F" w:rsidRPr="00A32606" w:rsidRDefault="003F7F28" w:rsidP="000343CE">
      <w:pPr>
        <w:pStyle w:val="SMStyleL1"/>
        <w:numPr>
          <w:ilvl w:val="1"/>
          <w:numId w:val="34"/>
        </w:numPr>
        <w:spacing w:after="240"/>
        <w:ind w:left="1418" w:hanging="709"/>
        <w:jc w:val="both"/>
        <w:rPr>
          <w:rFonts w:cs="Arial"/>
        </w:rPr>
      </w:pPr>
      <w:bookmarkStart w:id="599" w:name="_Ref418681353"/>
      <w:r w:rsidRPr="00A32606">
        <w:rPr>
          <w:rFonts w:cs="Arial"/>
        </w:rPr>
        <w:t xml:space="preserve">The Supplier shall, within </w:t>
      </w:r>
      <w:r w:rsidR="00015E1F" w:rsidRPr="00A32606">
        <w:rPr>
          <w:rFonts w:cs="Arial"/>
        </w:rPr>
        <w:t>15 Business Days</w:t>
      </w:r>
      <w:r w:rsidRPr="00A32606">
        <w:rPr>
          <w:rFonts w:cs="Arial"/>
        </w:rPr>
        <w:t xml:space="preserve"> from the date of delivery of any Proposed Variation Notice or Required Variation Notice (or within any additional period requested by the Supplier and agreed to in writing by the Company, the Company acting reasonably), </w:t>
      </w:r>
      <w:r w:rsidR="00015E1F" w:rsidRPr="00A32606">
        <w:rPr>
          <w:rFonts w:cs="Arial"/>
        </w:rPr>
        <w:t xml:space="preserve">produce, </w:t>
      </w:r>
      <w:r w:rsidRPr="00A32606">
        <w:rPr>
          <w:rFonts w:cs="Arial"/>
        </w:rPr>
        <w:t xml:space="preserve">sign and return </w:t>
      </w:r>
      <w:r w:rsidR="00015E1F" w:rsidRPr="00A32606">
        <w:rPr>
          <w:rFonts w:cs="Arial"/>
        </w:rPr>
        <w:t>a “Supplier</w:t>
      </w:r>
      <w:r w:rsidR="00537E78" w:rsidRPr="00A32606">
        <w:rPr>
          <w:rFonts w:cs="Arial"/>
        </w:rPr>
        <w:t>’s</w:t>
      </w:r>
      <w:r w:rsidR="00015E1F" w:rsidRPr="00A32606">
        <w:rPr>
          <w:rFonts w:cs="Arial"/>
        </w:rPr>
        <w:t xml:space="preserve"> Response” substantially in the form set out in this Schedule 14 (Variation Procedure) which shall </w:t>
      </w:r>
      <w:r w:rsidRPr="00A32606">
        <w:rPr>
          <w:rFonts w:cs="Arial"/>
        </w:rPr>
        <w:t xml:space="preserve">set out the proposed method of implementing the relevant Variation, specifying inter alia </w:t>
      </w:r>
    </w:p>
    <w:p w14:paraId="1DD1BA04" w14:textId="77777777" w:rsidR="00015E1F" w:rsidRPr="00A32606" w:rsidRDefault="00015E1F" w:rsidP="000343CE">
      <w:pPr>
        <w:pStyle w:val="SMStyleL1"/>
        <w:numPr>
          <w:ilvl w:val="2"/>
          <w:numId w:val="34"/>
        </w:numPr>
        <w:spacing w:after="240"/>
        <w:jc w:val="both"/>
        <w:rPr>
          <w:rFonts w:cs="Arial"/>
        </w:rPr>
      </w:pPr>
      <w:r w:rsidRPr="00A32606">
        <w:rPr>
          <w:rFonts w:cs="Arial"/>
        </w:rPr>
        <w:t>the time scale for doing so;</w:t>
      </w:r>
    </w:p>
    <w:p w14:paraId="1DD1BA05" w14:textId="77777777" w:rsidR="00015E1F" w:rsidRPr="00A32606" w:rsidRDefault="00015E1F" w:rsidP="000343CE">
      <w:pPr>
        <w:pStyle w:val="SMStyleL1"/>
        <w:numPr>
          <w:ilvl w:val="2"/>
          <w:numId w:val="34"/>
        </w:numPr>
        <w:spacing w:after="240"/>
        <w:jc w:val="both"/>
        <w:rPr>
          <w:rFonts w:cs="Arial"/>
        </w:rPr>
      </w:pPr>
      <w:r w:rsidRPr="00A32606">
        <w:rPr>
          <w:rFonts w:cs="Arial"/>
        </w:rPr>
        <w:t>the e</w:t>
      </w:r>
      <w:r w:rsidR="003F7F28" w:rsidRPr="00A32606">
        <w:rPr>
          <w:rFonts w:cs="Arial"/>
        </w:rPr>
        <w:t xml:space="preserve">ffect (if any) on the timing of the performance of other obligations under this Contract (including the affect (if any) on any relevant </w:t>
      </w:r>
      <w:r w:rsidR="00745C2B" w:rsidRPr="00A32606">
        <w:rPr>
          <w:rFonts w:cs="Arial"/>
        </w:rPr>
        <w:t>Delivery Date</w:t>
      </w:r>
      <w:r w:rsidRPr="00A32606">
        <w:rPr>
          <w:rFonts w:cs="Arial"/>
        </w:rPr>
        <w:t>s);</w:t>
      </w:r>
    </w:p>
    <w:p w14:paraId="1DD1BA06" w14:textId="77777777" w:rsidR="00015E1F" w:rsidRPr="00A32606" w:rsidRDefault="003F7F28" w:rsidP="000343CE">
      <w:pPr>
        <w:pStyle w:val="SMStyleL1"/>
        <w:numPr>
          <w:ilvl w:val="2"/>
          <w:numId w:val="34"/>
        </w:numPr>
        <w:spacing w:after="240"/>
        <w:jc w:val="both"/>
        <w:rPr>
          <w:rFonts w:cs="Arial"/>
        </w:rPr>
      </w:pPr>
      <w:r w:rsidRPr="00A32606">
        <w:rPr>
          <w:rFonts w:cs="Arial"/>
        </w:rPr>
        <w:t xml:space="preserve"> the impact of effecting the Variation on the provision of the S</w:t>
      </w:r>
      <w:r w:rsidR="00745C2B" w:rsidRPr="00A32606">
        <w:rPr>
          <w:rFonts w:cs="Arial"/>
        </w:rPr>
        <w:t>upply</w:t>
      </w:r>
      <w:r w:rsidR="00015E1F" w:rsidRPr="00A32606">
        <w:rPr>
          <w:rFonts w:cs="Arial"/>
        </w:rPr>
        <w:t>;</w:t>
      </w:r>
    </w:p>
    <w:p w14:paraId="1DD1BA07" w14:textId="77777777" w:rsidR="00015E1F" w:rsidRPr="00A32606" w:rsidRDefault="003F7F28" w:rsidP="000343CE">
      <w:pPr>
        <w:pStyle w:val="SMStyleL1"/>
        <w:numPr>
          <w:ilvl w:val="2"/>
          <w:numId w:val="34"/>
        </w:numPr>
        <w:spacing w:after="240"/>
        <w:jc w:val="both"/>
        <w:rPr>
          <w:rFonts w:cs="Arial"/>
        </w:rPr>
      </w:pPr>
      <w:r w:rsidRPr="00A32606">
        <w:rPr>
          <w:rFonts w:cs="Arial"/>
        </w:rPr>
        <w:t>the financial consequences of implementing the Variation (including, but not limited to, showing details of any pricing of the Variation including capital and operating costs)</w:t>
      </w:r>
      <w:r w:rsidR="00015E1F" w:rsidRPr="00A32606">
        <w:rPr>
          <w:rFonts w:cs="Arial"/>
        </w:rPr>
        <w:t>;</w:t>
      </w:r>
    </w:p>
    <w:p w14:paraId="1DD1BA08" w14:textId="77777777" w:rsidR="00015E1F" w:rsidRPr="00A32606" w:rsidRDefault="003F7F28" w:rsidP="000343CE">
      <w:pPr>
        <w:pStyle w:val="SMStyleL1"/>
        <w:numPr>
          <w:ilvl w:val="2"/>
          <w:numId w:val="34"/>
        </w:numPr>
        <w:spacing w:after="240"/>
        <w:jc w:val="both"/>
        <w:rPr>
          <w:rFonts w:cs="Arial"/>
        </w:rPr>
      </w:pPr>
      <w:r w:rsidRPr="00A32606">
        <w:rPr>
          <w:rFonts w:cs="Arial"/>
        </w:rPr>
        <w:t>anticipated Company and/or Third Party dependencies</w:t>
      </w:r>
      <w:r w:rsidR="00015E1F" w:rsidRPr="00A32606">
        <w:rPr>
          <w:rFonts w:cs="Arial"/>
        </w:rPr>
        <w:t>;</w:t>
      </w:r>
    </w:p>
    <w:p w14:paraId="1DD1BA09" w14:textId="77777777" w:rsidR="00015E1F" w:rsidRPr="00A32606" w:rsidRDefault="003F7F28" w:rsidP="000343CE">
      <w:pPr>
        <w:pStyle w:val="SMStyleL1"/>
        <w:numPr>
          <w:ilvl w:val="2"/>
          <w:numId w:val="34"/>
        </w:numPr>
        <w:spacing w:after="240"/>
        <w:jc w:val="both"/>
        <w:rPr>
          <w:rFonts w:cs="Arial"/>
        </w:rPr>
      </w:pPr>
      <w:r w:rsidRPr="00A32606">
        <w:rPr>
          <w:rFonts w:cs="Arial"/>
        </w:rPr>
        <w:t>and the risks associated with the Variation</w:t>
      </w:r>
      <w:r w:rsidR="00015E1F" w:rsidRPr="00A32606">
        <w:rPr>
          <w:rFonts w:cs="Arial"/>
        </w:rPr>
        <w:t>,</w:t>
      </w:r>
    </w:p>
    <w:p w14:paraId="1DD1BA0A" w14:textId="77777777" w:rsidR="003F7F28" w:rsidRPr="00A32606" w:rsidRDefault="003F7F28" w:rsidP="00015E1F">
      <w:pPr>
        <w:pStyle w:val="SMStyleL1"/>
        <w:numPr>
          <w:ilvl w:val="0"/>
          <w:numId w:val="0"/>
        </w:numPr>
        <w:spacing w:after="240"/>
        <w:ind w:left="1224"/>
        <w:jc w:val="both"/>
        <w:rPr>
          <w:rFonts w:cs="Arial"/>
        </w:rPr>
      </w:pPr>
      <w:r w:rsidRPr="00A32606">
        <w:rPr>
          <w:rFonts w:cs="Arial"/>
        </w:rPr>
        <w:t xml:space="preserve">provided that any savings made by the Supplier arising as a result of such Variation or payments to the Supplier shall be taken into account. Where a Variation is to be charged by reference to the time spent by Supplier </w:t>
      </w:r>
      <w:r w:rsidR="00015E1F" w:rsidRPr="00A32606">
        <w:rPr>
          <w:rFonts w:cs="Arial"/>
        </w:rPr>
        <w:t>P</w:t>
      </w:r>
      <w:r w:rsidRPr="00A32606">
        <w:rPr>
          <w:rFonts w:cs="Arial"/>
        </w:rPr>
        <w:t>ersonnel in relation to the Variation, the rates for such Supplier Personnel shall not exceed those detailed in Schedule 4 (Prices and Payment Procedure).</w:t>
      </w:r>
      <w:bookmarkStart w:id="600" w:name="_Ref416447372"/>
      <w:bookmarkEnd w:id="599"/>
    </w:p>
    <w:bookmarkEnd w:id="600"/>
    <w:p w14:paraId="1DD1BA0B"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 xml:space="preserve">In the case of a Required Variation Notice, the Company shall specify </w:t>
      </w:r>
      <w:r w:rsidR="00015E1F" w:rsidRPr="00A32606">
        <w:rPr>
          <w:rFonts w:cs="Arial"/>
        </w:rPr>
        <w:t>in the Requ</w:t>
      </w:r>
      <w:r w:rsidR="00BC4545" w:rsidRPr="00A32606">
        <w:rPr>
          <w:rFonts w:cs="Arial"/>
        </w:rPr>
        <w:t>i</w:t>
      </w:r>
      <w:r w:rsidR="00015E1F" w:rsidRPr="00A32606">
        <w:rPr>
          <w:rFonts w:cs="Arial"/>
        </w:rPr>
        <w:t xml:space="preserve">red Variation Notice </w:t>
      </w:r>
      <w:r w:rsidRPr="00A32606">
        <w:rPr>
          <w:rFonts w:cs="Arial"/>
        </w:rPr>
        <w:t>any requirements in relation to the implementation of the Required Variation.</w:t>
      </w:r>
    </w:p>
    <w:p w14:paraId="1DD1BA0C" w14:textId="77777777" w:rsidR="003F7F28" w:rsidRPr="00A32606" w:rsidRDefault="003F7F28" w:rsidP="00B32018">
      <w:pPr>
        <w:pStyle w:val="SMStyleL1"/>
        <w:spacing w:after="240"/>
        <w:ind w:left="709" w:hanging="709"/>
        <w:jc w:val="both"/>
        <w:rPr>
          <w:rFonts w:cs="Arial"/>
          <w:b/>
        </w:rPr>
      </w:pPr>
      <w:bookmarkStart w:id="601" w:name="_Ref416444848"/>
      <w:r w:rsidRPr="00A32606">
        <w:rPr>
          <w:rFonts w:cs="Arial"/>
          <w:b/>
        </w:rPr>
        <w:t>Suppliers Proposal Notice</w:t>
      </w:r>
      <w:bookmarkEnd w:id="601"/>
    </w:p>
    <w:p w14:paraId="1DD1BA0D" w14:textId="77777777" w:rsidR="00015E1F" w:rsidRPr="00A32606" w:rsidRDefault="003F7F28" w:rsidP="000343CE">
      <w:pPr>
        <w:pStyle w:val="SMStyleL1"/>
        <w:numPr>
          <w:ilvl w:val="1"/>
          <w:numId w:val="34"/>
        </w:numPr>
        <w:spacing w:after="240"/>
        <w:ind w:left="1418" w:hanging="709"/>
        <w:jc w:val="both"/>
        <w:rPr>
          <w:rFonts w:cs="Arial"/>
        </w:rPr>
      </w:pPr>
      <w:r w:rsidRPr="00A32606">
        <w:rPr>
          <w:rFonts w:cs="Arial"/>
        </w:rPr>
        <w:t xml:space="preserve">For a Variation under paragraph </w:t>
      </w:r>
      <w:r w:rsidR="00E66EB6" w:rsidRPr="00A32606">
        <w:rPr>
          <w:rFonts w:cs="Arial"/>
        </w:rPr>
        <w:fldChar w:fldCharType="begin"/>
      </w:r>
      <w:r w:rsidR="00E66EB6" w:rsidRPr="00A32606">
        <w:rPr>
          <w:rFonts w:cs="Arial"/>
        </w:rPr>
        <w:instrText xml:space="preserve"> REF _Ref416444748 \r \h  \* MERGEFORMAT </w:instrText>
      </w:r>
      <w:r w:rsidR="00E66EB6" w:rsidRPr="00A32606">
        <w:rPr>
          <w:rFonts w:cs="Arial"/>
        </w:rPr>
      </w:r>
      <w:r w:rsidR="00E66EB6" w:rsidRPr="00A32606">
        <w:rPr>
          <w:rFonts w:cs="Arial"/>
        </w:rPr>
        <w:fldChar w:fldCharType="separate"/>
      </w:r>
      <w:r w:rsidR="00355DF8" w:rsidRPr="00A32606">
        <w:rPr>
          <w:rFonts w:cs="Arial"/>
        </w:rPr>
        <w:t>2.2</w:t>
      </w:r>
      <w:r w:rsidR="00E66EB6" w:rsidRPr="00A32606">
        <w:rPr>
          <w:rFonts w:cs="Arial"/>
        </w:rPr>
        <w:fldChar w:fldCharType="end"/>
      </w:r>
      <w:r w:rsidRPr="00A32606">
        <w:rPr>
          <w:rFonts w:cs="Arial"/>
        </w:rPr>
        <w:t xml:space="preserve">, the Supplier shall notify its proposals for a Variation to the Company by a notice substantially in the form set out in Appendix 1B (the </w:t>
      </w:r>
      <w:r w:rsidRPr="00A32606">
        <w:rPr>
          <w:rFonts w:cs="Arial"/>
          <w:b/>
        </w:rPr>
        <w:t>“Supplier’s Proposal Notice”</w:t>
      </w:r>
      <w:r w:rsidRPr="00A32606">
        <w:rPr>
          <w:rFonts w:cs="Arial"/>
        </w:rPr>
        <w:t>). The Supplier shall set out the proposed method of implementing the Variation, specifying inter alia</w:t>
      </w:r>
      <w:r w:rsidR="00015E1F" w:rsidRPr="00A32606">
        <w:rPr>
          <w:rFonts w:cs="Arial"/>
        </w:rPr>
        <w:t>;</w:t>
      </w:r>
    </w:p>
    <w:p w14:paraId="1DD1BA0E" w14:textId="77777777" w:rsidR="00015E1F" w:rsidRPr="00A32606" w:rsidRDefault="003F7F28" w:rsidP="000343CE">
      <w:pPr>
        <w:pStyle w:val="SMStyleL1"/>
        <w:numPr>
          <w:ilvl w:val="2"/>
          <w:numId w:val="34"/>
        </w:numPr>
        <w:spacing w:after="240"/>
        <w:jc w:val="both"/>
        <w:rPr>
          <w:rFonts w:cs="Arial"/>
        </w:rPr>
      </w:pPr>
      <w:r w:rsidRPr="00A32606">
        <w:rPr>
          <w:rFonts w:cs="Arial"/>
        </w:rPr>
        <w:t>the time scale for doing so</w:t>
      </w:r>
      <w:r w:rsidR="00015E1F" w:rsidRPr="00A32606">
        <w:rPr>
          <w:rFonts w:cs="Arial"/>
        </w:rPr>
        <w:t>;</w:t>
      </w:r>
    </w:p>
    <w:p w14:paraId="1DD1BA0F" w14:textId="77777777" w:rsidR="00015E1F" w:rsidRPr="00A32606" w:rsidRDefault="003F7F28" w:rsidP="000343CE">
      <w:pPr>
        <w:pStyle w:val="SMStyleL1"/>
        <w:numPr>
          <w:ilvl w:val="2"/>
          <w:numId w:val="34"/>
        </w:numPr>
        <w:spacing w:after="240"/>
        <w:jc w:val="both"/>
        <w:rPr>
          <w:rFonts w:cs="Arial"/>
        </w:rPr>
      </w:pPr>
      <w:r w:rsidRPr="00A32606">
        <w:rPr>
          <w:rFonts w:cs="Arial"/>
        </w:rPr>
        <w:lastRenderedPageBreak/>
        <w:t xml:space="preserve">the </w:t>
      </w:r>
      <w:r w:rsidR="00015E1F" w:rsidRPr="00A32606">
        <w:rPr>
          <w:rFonts w:cs="Arial"/>
        </w:rPr>
        <w:t>e</w:t>
      </w:r>
      <w:r w:rsidRPr="00A32606">
        <w:rPr>
          <w:rFonts w:cs="Arial"/>
        </w:rPr>
        <w:t>ffect (if any) on the timing of the performance of other obligations unde</w:t>
      </w:r>
      <w:r w:rsidR="00015E1F" w:rsidRPr="00A32606">
        <w:rPr>
          <w:rFonts w:cs="Arial"/>
        </w:rPr>
        <w:t>r this Contract (including the e</w:t>
      </w:r>
      <w:r w:rsidRPr="00A32606">
        <w:rPr>
          <w:rFonts w:cs="Arial"/>
        </w:rPr>
        <w:t xml:space="preserve">ffect (if any) on any relevant </w:t>
      </w:r>
      <w:r w:rsidR="00745C2B" w:rsidRPr="00A32606">
        <w:rPr>
          <w:rFonts w:cs="Arial"/>
        </w:rPr>
        <w:t>Delivery Dates</w:t>
      </w:r>
      <w:r w:rsidR="00015E1F" w:rsidRPr="00A32606">
        <w:rPr>
          <w:rFonts w:cs="Arial"/>
        </w:rPr>
        <w:t>);</w:t>
      </w:r>
    </w:p>
    <w:p w14:paraId="1DD1BA10" w14:textId="77777777" w:rsidR="00015E1F" w:rsidRPr="00A32606" w:rsidRDefault="003F7F28" w:rsidP="000343CE">
      <w:pPr>
        <w:pStyle w:val="SMStyleL1"/>
        <w:numPr>
          <w:ilvl w:val="2"/>
          <w:numId w:val="34"/>
        </w:numPr>
        <w:spacing w:after="240"/>
        <w:jc w:val="both"/>
        <w:rPr>
          <w:rFonts w:cs="Arial"/>
        </w:rPr>
      </w:pPr>
      <w:r w:rsidRPr="00A32606">
        <w:rPr>
          <w:rFonts w:cs="Arial"/>
        </w:rPr>
        <w:t>the impact of effecting the proposed Variation on the provision of the Supply</w:t>
      </w:r>
      <w:r w:rsidR="00015E1F" w:rsidRPr="00A32606">
        <w:rPr>
          <w:rFonts w:cs="Arial"/>
        </w:rPr>
        <w:t>;</w:t>
      </w:r>
    </w:p>
    <w:p w14:paraId="1DD1BA11" w14:textId="77777777" w:rsidR="00015E1F" w:rsidRPr="00A32606" w:rsidRDefault="003F7F28" w:rsidP="000343CE">
      <w:pPr>
        <w:pStyle w:val="SMStyleL1"/>
        <w:numPr>
          <w:ilvl w:val="2"/>
          <w:numId w:val="34"/>
        </w:numPr>
        <w:spacing w:after="240"/>
        <w:jc w:val="both"/>
        <w:rPr>
          <w:rFonts w:cs="Arial"/>
        </w:rPr>
      </w:pPr>
      <w:r w:rsidRPr="00A32606">
        <w:rPr>
          <w:rFonts w:cs="Arial"/>
        </w:rPr>
        <w:t>the financial consequences of implementing the proposed Variation (including, but not limited to, showing details of any pricing of the Variation including capital and operating costs)</w:t>
      </w:r>
      <w:r w:rsidR="00015E1F" w:rsidRPr="00A32606">
        <w:rPr>
          <w:rFonts w:cs="Arial"/>
        </w:rPr>
        <w:t>;</w:t>
      </w:r>
    </w:p>
    <w:p w14:paraId="1DD1BA12" w14:textId="77777777" w:rsidR="00015E1F" w:rsidRPr="00A32606" w:rsidRDefault="003F7F28" w:rsidP="000343CE">
      <w:pPr>
        <w:pStyle w:val="SMStyleL1"/>
        <w:numPr>
          <w:ilvl w:val="2"/>
          <w:numId w:val="34"/>
        </w:numPr>
        <w:spacing w:after="240"/>
        <w:jc w:val="both"/>
        <w:rPr>
          <w:rFonts w:cs="Arial"/>
        </w:rPr>
      </w:pPr>
      <w:r w:rsidRPr="00A32606">
        <w:rPr>
          <w:rFonts w:cs="Arial"/>
        </w:rPr>
        <w:t>anticipated Company and/or Third Party dependencies</w:t>
      </w:r>
      <w:r w:rsidR="00015E1F" w:rsidRPr="00A32606">
        <w:rPr>
          <w:rFonts w:cs="Arial"/>
        </w:rPr>
        <w:t>;</w:t>
      </w:r>
    </w:p>
    <w:p w14:paraId="1DD1BA13" w14:textId="77777777" w:rsidR="00015E1F" w:rsidRPr="00A32606" w:rsidRDefault="003F7F28" w:rsidP="000343CE">
      <w:pPr>
        <w:pStyle w:val="SMStyleL1"/>
        <w:numPr>
          <w:ilvl w:val="2"/>
          <w:numId w:val="34"/>
        </w:numPr>
        <w:spacing w:after="240"/>
        <w:jc w:val="both"/>
        <w:rPr>
          <w:rFonts w:cs="Arial"/>
        </w:rPr>
      </w:pPr>
      <w:r w:rsidRPr="00A32606">
        <w:rPr>
          <w:rFonts w:cs="Arial"/>
        </w:rPr>
        <w:t xml:space="preserve">and the risks associated with the Variation, </w:t>
      </w:r>
    </w:p>
    <w:p w14:paraId="1DD1BA14" w14:textId="77777777" w:rsidR="003F7F28" w:rsidRPr="00A32606" w:rsidRDefault="003F7F28" w:rsidP="00F02F95">
      <w:pPr>
        <w:pStyle w:val="SMStyleL1"/>
        <w:numPr>
          <w:ilvl w:val="0"/>
          <w:numId w:val="0"/>
        </w:numPr>
        <w:spacing w:after="240"/>
        <w:ind w:left="1224"/>
        <w:jc w:val="both"/>
        <w:rPr>
          <w:rFonts w:cs="Arial"/>
        </w:rPr>
      </w:pPr>
      <w:r w:rsidRPr="00A32606">
        <w:rPr>
          <w:rFonts w:cs="Arial"/>
        </w:rPr>
        <w:t xml:space="preserve">provided that any savings made by the Supplier arising as a result of such proposed Variation or payments to the Supplier shall be taken into account. Where a Variation is to be charged by reference to the time spent by Supplier Personnel in relation to the Variation, the rates for such Supplier </w:t>
      </w:r>
      <w:r w:rsidR="00015E1F" w:rsidRPr="00A32606">
        <w:rPr>
          <w:rFonts w:cs="Arial"/>
        </w:rPr>
        <w:t>P</w:t>
      </w:r>
      <w:r w:rsidRPr="00A32606">
        <w:rPr>
          <w:rFonts w:cs="Arial"/>
        </w:rPr>
        <w:t>ersonnel shall not exceed those described in Schedule 4 (Prices and Payment Procedure). Within</w:t>
      </w:r>
      <w:r w:rsidR="00BC4545" w:rsidRPr="00A32606">
        <w:rPr>
          <w:rFonts w:cs="Arial"/>
        </w:rPr>
        <w:t xml:space="preserve"> ten</w:t>
      </w:r>
      <w:r w:rsidRPr="00A32606">
        <w:rPr>
          <w:rFonts w:cs="Arial"/>
        </w:rPr>
        <w:t xml:space="preserve"> </w:t>
      </w:r>
      <w:r w:rsidR="00BC4545" w:rsidRPr="00A32606">
        <w:rPr>
          <w:rFonts w:cs="Arial"/>
        </w:rPr>
        <w:t>(</w:t>
      </w:r>
      <w:r w:rsidRPr="00A32606">
        <w:rPr>
          <w:rFonts w:cs="Arial"/>
        </w:rPr>
        <w:t>1</w:t>
      </w:r>
      <w:r w:rsidR="00F02F95" w:rsidRPr="00A32606">
        <w:rPr>
          <w:rFonts w:cs="Arial"/>
        </w:rPr>
        <w:t>0</w:t>
      </w:r>
      <w:r w:rsidR="00BC4545" w:rsidRPr="00A32606">
        <w:rPr>
          <w:rFonts w:cs="Arial"/>
        </w:rPr>
        <w:t>)</w:t>
      </w:r>
      <w:r w:rsidR="00F02F95" w:rsidRPr="00A32606">
        <w:rPr>
          <w:rFonts w:cs="Arial"/>
        </w:rPr>
        <w:t xml:space="preserve"> Business Days</w:t>
      </w:r>
      <w:r w:rsidRPr="00A32606">
        <w:rPr>
          <w:rFonts w:cs="Arial"/>
        </w:rPr>
        <w:t xml:space="preserve"> of the delivery by the Supplier of a Supplier’s Proposal Notice, the Company shall notify the Supplier whether it wishes to consider the Variation set out in the Supplier’s Proposal Notice.</w:t>
      </w:r>
    </w:p>
    <w:p w14:paraId="1DD1BA15" w14:textId="77777777" w:rsidR="003F7F28" w:rsidRPr="00A32606" w:rsidRDefault="003F7F28" w:rsidP="00B32018">
      <w:pPr>
        <w:pStyle w:val="SMStyleL1"/>
        <w:spacing w:after="240"/>
        <w:ind w:left="709" w:hanging="709"/>
        <w:jc w:val="both"/>
        <w:rPr>
          <w:rFonts w:cs="Arial"/>
          <w:b/>
        </w:rPr>
      </w:pPr>
      <w:bookmarkStart w:id="602" w:name="_Ref418680090"/>
      <w:r w:rsidRPr="00A32606">
        <w:rPr>
          <w:rFonts w:cs="Arial"/>
          <w:b/>
        </w:rPr>
        <w:t>Implementation of the Variation</w:t>
      </w:r>
      <w:bookmarkEnd w:id="602"/>
    </w:p>
    <w:p w14:paraId="1DD1BA16" w14:textId="77777777" w:rsidR="003F7F28" w:rsidRPr="00A32606" w:rsidRDefault="003F7F28" w:rsidP="000343CE">
      <w:pPr>
        <w:pStyle w:val="SMStyleL1"/>
        <w:numPr>
          <w:ilvl w:val="1"/>
          <w:numId w:val="34"/>
        </w:numPr>
        <w:spacing w:after="240"/>
        <w:ind w:left="1418" w:hanging="709"/>
        <w:jc w:val="both"/>
        <w:rPr>
          <w:rFonts w:cs="Arial"/>
        </w:rPr>
      </w:pPr>
      <w:bookmarkStart w:id="603" w:name="_Ref416447159"/>
      <w:r w:rsidRPr="00A32606">
        <w:rPr>
          <w:rFonts w:cs="Arial"/>
        </w:rPr>
        <w:t>Following receipt of a Required Variation Notice and unless otherwise instructed by the Company, the Supplier shall forthwith implement the Variation required therein within the appropriate and achievable timescale specified in the Required Variation Notice. The Supplier shall notify the Company in writing within twenty four (24) hours of receipt of a Required Variation Notice if the Supplier believes that it is not possible for the Supplier to implement such Variation or to effect the Variation within the specified timescale.</w:t>
      </w:r>
      <w:bookmarkEnd w:id="603"/>
      <w:r w:rsidRPr="00A32606">
        <w:rPr>
          <w:rFonts w:cs="Arial"/>
        </w:rPr>
        <w:t xml:space="preserve"> The Supplier shall ensure that such notification includes a detailed explanation as to why it is not possible for the Supplier to implement such Variation in the specified timescale</w:t>
      </w:r>
      <w:r w:rsidR="005223F5" w:rsidRPr="00A32606">
        <w:rPr>
          <w:rFonts w:cs="Arial"/>
        </w:rPr>
        <w:t>.</w:t>
      </w:r>
    </w:p>
    <w:p w14:paraId="1DD1BA17" w14:textId="77777777" w:rsidR="003F7F28" w:rsidRPr="00A32606" w:rsidRDefault="003F7F28" w:rsidP="000343CE">
      <w:pPr>
        <w:pStyle w:val="SMStyleL1"/>
        <w:numPr>
          <w:ilvl w:val="1"/>
          <w:numId w:val="34"/>
        </w:numPr>
        <w:spacing w:after="240"/>
        <w:ind w:left="1418" w:hanging="709"/>
        <w:jc w:val="both"/>
        <w:rPr>
          <w:rFonts w:cs="Arial"/>
        </w:rPr>
      </w:pPr>
      <w:bookmarkStart w:id="604" w:name="_Ref416447302"/>
      <w:r w:rsidRPr="00A32606">
        <w:rPr>
          <w:rFonts w:cs="Arial"/>
        </w:rPr>
        <w:t xml:space="preserve">Subject to paragraph </w:t>
      </w:r>
      <w:r w:rsidR="00E66EB6" w:rsidRPr="00A32606">
        <w:rPr>
          <w:rFonts w:cs="Arial"/>
        </w:rPr>
        <w:fldChar w:fldCharType="begin"/>
      </w:r>
      <w:r w:rsidR="00E66EB6" w:rsidRPr="00A32606">
        <w:rPr>
          <w:rFonts w:cs="Arial"/>
        </w:rPr>
        <w:instrText xml:space="preserve"> REF _Ref416447010 \r \h  \* MERGEFORMAT </w:instrText>
      </w:r>
      <w:r w:rsidR="00E66EB6" w:rsidRPr="00A32606">
        <w:rPr>
          <w:rFonts w:cs="Arial"/>
        </w:rPr>
      </w:r>
      <w:r w:rsidR="00E66EB6" w:rsidRPr="00A32606">
        <w:rPr>
          <w:rFonts w:cs="Arial"/>
        </w:rPr>
        <w:fldChar w:fldCharType="separate"/>
      </w:r>
      <w:r w:rsidR="00355DF8" w:rsidRPr="00A32606">
        <w:rPr>
          <w:rFonts w:cs="Arial"/>
        </w:rPr>
        <w:t>5.3</w:t>
      </w:r>
      <w:r w:rsidR="00E66EB6" w:rsidRPr="00A32606">
        <w:rPr>
          <w:rFonts w:cs="Arial"/>
        </w:rPr>
        <w:fldChar w:fldCharType="end"/>
      </w:r>
      <w:r w:rsidRPr="00A32606">
        <w:rPr>
          <w:rFonts w:cs="Arial"/>
        </w:rPr>
        <w:t xml:space="preserve">, the Supplier shall not implement any Variation set out in any Proposed Variation Notice or Supplier’s Proposal Notice until a notice substantially in the form set out in </w:t>
      </w:r>
      <w:r w:rsidR="00F02F95" w:rsidRPr="00A32606">
        <w:rPr>
          <w:rFonts w:cs="Arial"/>
        </w:rPr>
        <w:t>this Schedule 14</w:t>
      </w:r>
      <w:r w:rsidRPr="00A32606">
        <w:rPr>
          <w:rFonts w:cs="Arial"/>
        </w:rPr>
        <w:t xml:space="preserve"> (the </w:t>
      </w:r>
      <w:r w:rsidRPr="00A32606">
        <w:rPr>
          <w:rFonts w:cs="Arial"/>
          <w:b/>
        </w:rPr>
        <w:t>“Authority to Proceed”</w:t>
      </w:r>
      <w:r w:rsidRPr="00A32606">
        <w:rPr>
          <w:rFonts w:cs="Arial"/>
        </w:rPr>
        <w:t xml:space="preserve">) has been issued by the Company for that Variation. For the avoidance of doubt, the Supplier shall implement each Variation set out in a Required Variation Notice in accordance with paragraph </w:t>
      </w:r>
      <w:r w:rsidR="00E66EB6" w:rsidRPr="00A32606">
        <w:rPr>
          <w:rFonts w:cs="Arial"/>
        </w:rPr>
        <w:fldChar w:fldCharType="begin"/>
      </w:r>
      <w:r w:rsidR="00E66EB6" w:rsidRPr="00A32606">
        <w:rPr>
          <w:rFonts w:cs="Arial"/>
        </w:rPr>
        <w:instrText xml:space="preserve"> REF _Ref416447159 \r \h  \* MERGEFORMAT </w:instrText>
      </w:r>
      <w:r w:rsidR="00E66EB6" w:rsidRPr="00A32606">
        <w:rPr>
          <w:rFonts w:cs="Arial"/>
        </w:rPr>
      </w:r>
      <w:r w:rsidR="00E66EB6" w:rsidRPr="00A32606">
        <w:rPr>
          <w:rFonts w:cs="Arial"/>
        </w:rPr>
        <w:fldChar w:fldCharType="separate"/>
      </w:r>
      <w:r w:rsidR="00355DF8" w:rsidRPr="00A32606">
        <w:rPr>
          <w:rFonts w:cs="Arial"/>
        </w:rPr>
        <w:t>5.1</w:t>
      </w:r>
      <w:r w:rsidR="00E66EB6" w:rsidRPr="00A32606">
        <w:rPr>
          <w:rFonts w:cs="Arial"/>
        </w:rPr>
        <w:fldChar w:fldCharType="end"/>
      </w:r>
      <w:r w:rsidRPr="00A32606">
        <w:rPr>
          <w:rFonts w:cs="Arial"/>
        </w:rPr>
        <w:t xml:space="preserve"> without any need for issuance of an Authority to Proceed. The Company shall not at any time be obliged to issue an Authority to Proceed in respect of any Proposed Variation Notice or Supplier’s Proposal Notice.</w:t>
      </w:r>
      <w:bookmarkEnd w:id="604"/>
    </w:p>
    <w:p w14:paraId="1DD1BA18" w14:textId="77777777" w:rsidR="003F7F28" w:rsidRPr="00A32606" w:rsidRDefault="003F7F28" w:rsidP="000343CE">
      <w:pPr>
        <w:pStyle w:val="SMStyleL1"/>
        <w:numPr>
          <w:ilvl w:val="1"/>
          <w:numId w:val="34"/>
        </w:numPr>
        <w:spacing w:after="240"/>
        <w:ind w:left="1418" w:hanging="709"/>
        <w:jc w:val="both"/>
        <w:rPr>
          <w:rFonts w:cs="Arial"/>
        </w:rPr>
      </w:pPr>
      <w:bookmarkStart w:id="605" w:name="_Ref416447010"/>
      <w:r w:rsidRPr="00A32606">
        <w:rPr>
          <w:rFonts w:cs="Arial"/>
        </w:rPr>
        <w:lastRenderedPageBreak/>
        <w:t xml:space="preserve">The Company may issue an Authority to Proceed at any time following issue of a Proposed Variation Notice even if the details for implementing that Variation have not yet been determined. In that event the provisions of paragraph </w:t>
      </w:r>
      <w:r w:rsidR="00E66EB6" w:rsidRPr="00A32606">
        <w:rPr>
          <w:rFonts w:cs="Arial"/>
        </w:rPr>
        <w:fldChar w:fldCharType="begin"/>
      </w:r>
      <w:r w:rsidR="00E66EB6" w:rsidRPr="00A32606">
        <w:rPr>
          <w:rFonts w:cs="Arial"/>
        </w:rPr>
        <w:instrText xml:space="preserve"> REF _Ref416447159 \r \h  \* MERGEFORMAT </w:instrText>
      </w:r>
      <w:r w:rsidR="00E66EB6" w:rsidRPr="00A32606">
        <w:rPr>
          <w:rFonts w:cs="Arial"/>
        </w:rPr>
      </w:r>
      <w:r w:rsidR="00E66EB6" w:rsidRPr="00A32606">
        <w:rPr>
          <w:rFonts w:cs="Arial"/>
        </w:rPr>
        <w:fldChar w:fldCharType="separate"/>
      </w:r>
      <w:r w:rsidR="00355DF8" w:rsidRPr="00A32606">
        <w:rPr>
          <w:rFonts w:cs="Arial"/>
        </w:rPr>
        <w:t>5.1</w:t>
      </w:r>
      <w:r w:rsidR="00E66EB6" w:rsidRPr="00A32606">
        <w:rPr>
          <w:rFonts w:cs="Arial"/>
        </w:rPr>
        <w:fldChar w:fldCharType="end"/>
      </w:r>
      <w:r w:rsidRPr="00A32606">
        <w:rPr>
          <w:rFonts w:cs="Arial"/>
        </w:rPr>
        <w:t xml:space="preserve"> shall apply with effect from the date of the Authority to Proceed as if the Proposed Variation Notice had been a Required Variation Notice.</w:t>
      </w:r>
      <w:bookmarkEnd w:id="605"/>
      <w:r w:rsidRPr="00A32606">
        <w:rPr>
          <w:rFonts w:cs="Arial"/>
        </w:rPr>
        <w:t xml:space="preserve"> </w:t>
      </w:r>
    </w:p>
    <w:p w14:paraId="1DD1BA19" w14:textId="77777777" w:rsidR="003F7F28" w:rsidRPr="00A32606" w:rsidRDefault="003F7F28" w:rsidP="000343CE">
      <w:pPr>
        <w:pStyle w:val="SMStyleL1"/>
        <w:numPr>
          <w:ilvl w:val="1"/>
          <w:numId w:val="34"/>
        </w:numPr>
        <w:spacing w:after="240"/>
        <w:ind w:left="1418" w:hanging="709"/>
        <w:jc w:val="both"/>
        <w:rPr>
          <w:rFonts w:cs="Arial"/>
        </w:rPr>
      </w:pPr>
      <w:bookmarkStart w:id="606" w:name="_Ref419197223"/>
      <w:r w:rsidRPr="00A32606">
        <w:rPr>
          <w:rFonts w:cs="Arial"/>
        </w:rPr>
        <w:t xml:space="preserve">Any terms (including costs) of implementing a Variation the subject of an Authority to Proceed issued under paragraph </w:t>
      </w:r>
      <w:r w:rsidR="00E66EB6" w:rsidRPr="00A32606">
        <w:rPr>
          <w:rFonts w:cs="Arial"/>
        </w:rPr>
        <w:fldChar w:fldCharType="begin"/>
      </w:r>
      <w:r w:rsidR="00E66EB6" w:rsidRPr="00A32606">
        <w:rPr>
          <w:rFonts w:cs="Arial"/>
        </w:rPr>
        <w:instrText xml:space="preserve"> REF _Ref416447302 \r \h  \* MERGEFORMAT </w:instrText>
      </w:r>
      <w:r w:rsidR="00E66EB6" w:rsidRPr="00A32606">
        <w:rPr>
          <w:rFonts w:cs="Arial"/>
        </w:rPr>
      </w:r>
      <w:r w:rsidR="00E66EB6" w:rsidRPr="00A32606">
        <w:rPr>
          <w:rFonts w:cs="Arial"/>
        </w:rPr>
        <w:fldChar w:fldCharType="separate"/>
      </w:r>
      <w:r w:rsidR="00355DF8" w:rsidRPr="00A32606">
        <w:rPr>
          <w:rFonts w:cs="Arial"/>
        </w:rPr>
        <w:t>5.2</w:t>
      </w:r>
      <w:r w:rsidR="00E66EB6" w:rsidRPr="00A32606">
        <w:rPr>
          <w:rFonts w:cs="Arial"/>
        </w:rPr>
        <w:fldChar w:fldCharType="end"/>
      </w:r>
      <w:r w:rsidRPr="00A32606">
        <w:rPr>
          <w:rFonts w:cs="Arial"/>
        </w:rPr>
        <w:t xml:space="preserve"> or </w:t>
      </w:r>
      <w:r w:rsidR="00E66EB6" w:rsidRPr="00A32606">
        <w:rPr>
          <w:rFonts w:cs="Arial"/>
        </w:rPr>
        <w:fldChar w:fldCharType="begin"/>
      </w:r>
      <w:r w:rsidR="00E66EB6" w:rsidRPr="00A32606">
        <w:rPr>
          <w:rFonts w:cs="Arial"/>
        </w:rPr>
        <w:instrText xml:space="preserve"> REF _Ref416447010 \r \h  \* MERGEFORMAT </w:instrText>
      </w:r>
      <w:r w:rsidR="00E66EB6" w:rsidRPr="00A32606">
        <w:rPr>
          <w:rFonts w:cs="Arial"/>
        </w:rPr>
      </w:r>
      <w:r w:rsidR="00E66EB6" w:rsidRPr="00A32606">
        <w:rPr>
          <w:rFonts w:cs="Arial"/>
        </w:rPr>
        <w:fldChar w:fldCharType="separate"/>
      </w:r>
      <w:r w:rsidR="00355DF8" w:rsidRPr="00A32606">
        <w:rPr>
          <w:rFonts w:cs="Arial"/>
        </w:rPr>
        <w:t>5.3</w:t>
      </w:r>
      <w:r w:rsidR="00E66EB6" w:rsidRPr="00A32606">
        <w:rPr>
          <w:rFonts w:cs="Arial"/>
        </w:rPr>
        <w:fldChar w:fldCharType="end"/>
      </w:r>
      <w:r w:rsidRPr="00A32606">
        <w:rPr>
          <w:rFonts w:cs="Arial"/>
        </w:rPr>
        <w:t xml:space="preserve"> or of a Required Variation Notice signed and returned by the Supplier pursuant to, and setting out the information specified in, paragraph </w:t>
      </w:r>
      <w:r w:rsidR="00E66EB6" w:rsidRPr="00A32606">
        <w:rPr>
          <w:rFonts w:cs="Arial"/>
        </w:rPr>
        <w:fldChar w:fldCharType="begin"/>
      </w:r>
      <w:r w:rsidR="00E66EB6" w:rsidRPr="00A32606">
        <w:rPr>
          <w:rFonts w:cs="Arial"/>
        </w:rPr>
        <w:instrText xml:space="preserve"> REF _Ref418681353 \r \h  \* MERGEFORMAT </w:instrText>
      </w:r>
      <w:r w:rsidR="00E66EB6" w:rsidRPr="00A32606">
        <w:rPr>
          <w:rFonts w:cs="Arial"/>
        </w:rPr>
      </w:r>
      <w:r w:rsidR="00E66EB6" w:rsidRPr="00A32606">
        <w:rPr>
          <w:rFonts w:cs="Arial"/>
        </w:rPr>
        <w:fldChar w:fldCharType="separate"/>
      </w:r>
      <w:r w:rsidR="00355DF8" w:rsidRPr="00A32606">
        <w:rPr>
          <w:rFonts w:cs="Arial"/>
        </w:rPr>
        <w:t>3.2</w:t>
      </w:r>
      <w:r w:rsidR="00E66EB6" w:rsidRPr="00A32606">
        <w:rPr>
          <w:rFonts w:cs="Arial"/>
        </w:rPr>
        <w:fldChar w:fldCharType="end"/>
      </w:r>
      <w:r w:rsidRPr="00A32606">
        <w:rPr>
          <w:rFonts w:cs="Arial"/>
        </w:rPr>
        <w:t xml:space="preserve"> that are not agreed by the Parties within </w:t>
      </w:r>
      <w:r w:rsidR="00BC4545" w:rsidRPr="00A32606">
        <w:rPr>
          <w:rFonts w:cs="Arial"/>
        </w:rPr>
        <w:t>fourteen (</w:t>
      </w:r>
      <w:r w:rsidRPr="00A32606">
        <w:rPr>
          <w:rFonts w:cs="Arial"/>
        </w:rPr>
        <w:t>14</w:t>
      </w:r>
      <w:r w:rsidR="00BC4545" w:rsidRPr="00A32606">
        <w:rPr>
          <w:rFonts w:cs="Arial"/>
        </w:rPr>
        <w:t>)</w:t>
      </w:r>
      <w:r w:rsidRPr="00A32606">
        <w:rPr>
          <w:rFonts w:cs="Arial"/>
        </w:rPr>
        <w:t xml:space="preserve"> days of the issue of the Authority to Proceed or of the return by the Supplier of the Required Variation Notice (as applicable) may be referred by either Party for determination in a</w:t>
      </w:r>
      <w:r w:rsidR="00745C2B" w:rsidRPr="00A32606">
        <w:rPr>
          <w:rFonts w:cs="Arial"/>
        </w:rPr>
        <w:t xml:space="preserve">ccordance with the Dispute </w:t>
      </w:r>
      <w:r w:rsidR="00EB40A4" w:rsidRPr="00A32606">
        <w:rPr>
          <w:rFonts w:cs="Arial"/>
        </w:rPr>
        <w:t>R</w:t>
      </w:r>
      <w:r w:rsidRPr="00A32606">
        <w:rPr>
          <w:rFonts w:cs="Arial"/>
        </w:rPr>
        <w:t xml:space="preserve">esolution </w:t>
      </w:r>
      <w:r w:rsidR="00EB40A4" w:rsidRPr="00A32606">
        <w:rPr>
          <w:rFonts w:cs="Arial"/>
        </w:rPr>
        <w:t>P</w:t>
      </w:r>
      <w:r w:rsidRPr="00A32606">
        <w:rPr>
          <w:rFonts w:cs="Arial"/>
        </w:rPr>
        <w:t>rocedure. On final resolution of the outstanding terms of the Variation pursuant to the Dispute Resolution Procedure or the written agreement of the Parties, The Company shall either:</w:t>
      </w:r>
      <w:bookmarkEnd w:id="606"/>
    </w:p>
    <w:p w14:paraId="1DD1BA1A" w14:textId="77777777" w:rsidR="003F7F28" w:rsidRPr="00A32606" w:rsidRDefault="003F7F28" w:rsidP="000343CE">
      <w:pPr>
        <w:pStyle w:val="SMStyleL1"/>
        <w:numPr>
          <w:ilvl w:val="2"/>
          <w:numId w:val="34"/>
        </w:numPr>
        <w:spacing w:after="240"/>
        <w:ind w:left="2127" w:hanging="709"/>
        <w:jc w:val="both"/>
        <w:rPr>
          <w:rFonts w:cs="Arial"/>
        </w:rPr>
      </w:pPr>
      <w:r w:rsidRPr="00A32606">
        <w:rPr>
          <w:rFonts w:cs="Arial"/>
        </w:rPr>
        <w:t xml:space="preserve">issue a notice substantially in the form set out in </w:t>
      </w:r>
      <w:r w:rsidR="00F02F95" w:rsidRPr="00A32606">
        <w:rPr>
          <w:rFonts w:cs="Arial"/>
        </w:rPr>
        <w:t xml:space="preserve">this Schedule </w:t>
      </w:r>
      <w:r w:rsidR="00BC4545" w:rsidRPr="00A32606">
        <w:rPr>
          <w:rFonts w:cs="Arial"/>
        </w:rPr>
        <w:t>14</w:t>
      </w:r>
      <w:r w:rsidRPr="00A32606">
        <w:rPr>
          <w:rFonts w:cs="Arial"/>
        </w:rPr>
        <w:t xml:space="preserve"> (the </w:t>
      </w:r>
      <w:r w:rsidRPr="00A32606">
        <w:rPr>
          <w:rFonts w:cs="Arial"/>
          <w:b/>
        </w:rPr>
        <w:t>“Required Variation Settlement Notice”</w:t>
      </w:r>
      <w:r w:rsidRPr="00A32606">
        <w:rPr>
          <w:rFonts w:cs="Arial"/>
        </w:rPr>
        <w:t>) setting out the terms of the Variation; or</w:t>
      </w:r>
    </w:p>
    <w:p w14:paraId="1DD1BA1B" w14:textId="77777777" w:rsidR="003F7F28" w:rsidRPr="00A32606" w:rsidRDefault="003F7F28" w:rsidP="000343CE">
      <w:pPr>
        <w:pStyle w:val="SMStyleL1"/>
        <w:numPr>
          <w:ilvl w:val="2"/>
          <w:numId w:val="34"/>
        </w:numPr>
        <w:spacing w:after="240"/>
        <w:ind w:left="2127" w:hanging="709"/>
        <w:jc w:val="both"/>
        <w:rPr>
          <w:rFonts w:cs="Arial"/>
        </w:rPr>
      </w:pPr>
      <w:bookmarkStart w:id="607" w:name="_Ref416447859"/>
      <w:r w:rsidRPr="00A32606">
        <w:rPr>
          <w:rFonts w:cs="Arial"/>
        </w:rPr>
        <w:t xml:space="preserve">withdraw the Required Variation Notice or Authority to Proceed (as applicable) by issuing a notice substantially in the form set out in </w:t>
      </w:r>
      <w:r w:rsidR="00F02F95" w:rsidRPr="00A32606">
        <w:rPr>
          <w:rFonts w:cs="Arial"/>
        </w:rPr>
        <w:t xml:space="preserve">this Schedule </w:t>
      </w:r>
      <w:r w:rsidR="00BC4545" w:rsidRPr="00A32606">
        <w:rPr>
          <w:rFonts w:cs="Arial"/>
        </w:rPr>
        <w:t>14</w:t>
      </w:r>
      <w:r w:rsidRPr="00A32606">
        <w:rPr>
          <w:rFonts w:cs="Arial"/>
        </w:rPr>
        <w:t xml:space="preserve"> (the </w:t>
      </w:r>
      <w:r w:rsidRPr="00A32606">
        <w:rPr>
          <w:rFonts w:cs="Arial"/>
          <w:b/>
        </w:rPr>
        <w:t>“Withdrawal Notice”</w:t>
      </w:r>
      <w:r w:rsidRPr="00A32606">
        <w:rPr>
          <w:rFonts w:cs="Arial"/>
        </w:rPr>
        <w:t>) in which case:</w:t>
      </w:r>
      <w:bookmarkEnd w:id="607"/>
    </w:p>
    <w:p w14:paraId="1DD1BA1C" w14:textId="77777777" w:rsidR="003F7F28" w:rsidRPr="00A32606" w:rsidRDefault="003F7F28" w:rsidP="000343CE">
      <w:pPr>
        <w:pStyle w:val="SMStyleL1"/>
        <w:numPr>
          <w:ilvl w:val="3"/>
          <w:numId w:val="34"/>
        </w:numPr>
        <w:spacing w:after="240"/>
        <w:ind w:left="2977" w:hanging="850"/>
        <w:jc w:val="both"/>
        <w:rPr>
          <w:rFonts w:cs="Arial"/>
        </w:rPr>
      </w:pPr>
      <w:r w:rsidRPr="00A32606">
        <w:rPr>
          <w:rFonts w:cs="Arial"/>
        </w:rPr>
        <w:t xml:space="preserve">the Supplier shall immediately cease to implement the Variation; and </w:t>
      </w:r>
    </w:p>
    <w:p w14:paraId="1DD1BA1D" w14:textId="77777777" w:rsidR="003F7F28" w:rsidRPr="00A32606" w:rsidRDefault="003F7F28" w:rsidP="000343CE">
      <w:pPr>
        <w:pStyle w:val="SMStyleL1"/>
        <w:numPr>
          <w:ilvl w:val="3"/>
          <w:numId w:val="34"/>
        </w:numPr>
        <w:spacing w:after="240"/>
        <w:ind w:left="2977" w:hanging="850"/>
        <w:jc w:val="both"/>
        <w:rPr>
          <w:rFonts w:cs="Arial"/>
        </w:rPr>
      </w:pPr>
      <w:r w:rsidRPr="00A32606">
        <w:rPr>
          <w:rFonts w:cs="Arial"/>
        </w:rPr>
        <w:t>the Supplier shall be entitled to make a claim to recover from the Company any costs that the Supplier has reasonably and properly incurred exclusively in connection with implementing the Variation prior to the Supplier being sent the Withdrawal Notice.</w:t>
      </w:r>
    </w:p>
    <w:p w14:paraId="1DD1BA1E" w14:textId="77777777" w:rsidR="003F7F28" w:rsidRPr="00A32606" w:rsidRDefault="003F7F28" w:rsidP="000343CE">
      <w:pPr>
        <w:pStyle w:val="SMStyleL1"/>
        <w:numPr>
          <w:ilvl w:val="2"/>
          <w:numId w:val="34"/>
        </w:numPr>
        <w:spacing w:after="240"/>
        <w:ind w:left="2127" w:hanging="709"/>
        <w:jc w:val="both"/>
        <w:rPr>
          <w:rFonts w:cs="Arial"/>
        </w:rPr>
      </w:pPr>
      <w:r w:rsidRPr="00A32606">
        <w:rPr>
          <w:rFonts w:cs="Arial"/>
        </w:rPr>
        <w:t xml:space="preserve">The Company may withdraw any Required Variation Settlement Notice or Authority to Proceed at any time by issuing a Withdrawal Notice in which case the provisions of paragraph </w:t>
      </w:r>
      <w:r w:rsidR="00E66EB6" w:rsidRPr="00A32606">
        <w:rPr>
          <w:rFonts w:cs="Arial"/>
        </w:rPr>
        <w:fldChar w:fldCharType="begin"/>
      </w:r>
      <w:r w:rsidR="00E66EB6" w:rsidRPr="00A32606">
        <w:rPr>
          <w:rFonts w:cs="Arial"/>
        </w:rPr>
        <w:instrText xml:space="preserve"> REF _Ref416447859 \r \h  \* MERGEFORMAT </w:instrText>
      </w:r>
      <w:r w:rsidR="00E66EB6" w:rsidRPr="00A32606">
        <w:rPr>
          <w:rFonts w:cs="Arial"/>
        </w:rPr>
      </w:r>
      <w:r w:rsidR="00E66EB6" w:rsidRPr="00A32606">
        <w:rPr>
          <w:rFonts w:cs="Arial"/>
        </w:rPr>
        <w:fldChar w:fldCharType="separate"/>
      </w:r>
      <w:r w:rsidR="00355DF8" w:rsidRPr="00A32606">
        <w:rPr>
          <w:rFonts w:cs="Arial"/>
        </w:rPr>
        <w:t>5.4.2</w:t>
      </w:r>
      <w:r w:rsidR="00E66EB6" w:rsidRPr="00A32606">
        <w:rPr>
          <w:rFonts w:cs="Arial"/>
        </w:rPr>
        <w:fldChar w:fldCharType="end"/>
      </w:r>
      <w:r w:rsidRPr="00A32606">
        <w:rPr>
          <w:rFonts w:cs="Arial"/>
        </w:rPr>
        <w:t xml:space="preserve"> shall apply.</w:t>
      </w:r>
    </w:p>
    <w:p w14:paraId="1DD1BA1F" w14:textId="77777777" w:rsidR="003F7F28" w:rsidRPr="00A32606" w:rsidRDefault="003F7F28" w:rsidP="008C1D34">
      <w:pPr>
        <w:pStyle w:val="SMStyleL1"/>
        <w:spacing w:after="240"/>
        <w:ind w:left="709" w:hanging="709"/>
        <w:jc w:val="both"/>
        <w:rPr>
          <w:rFonts w:cs="Arial"/>
        </w:rPr>
      </w:pPr>
      <w:r w:rsidRPr="00A32606">
        <w:rPr>
          <w:rFonts w:cs="Arial"/>
        </w:rPr>
        <w:t>Cost Minimisation and Standards</w:t>
      </w:r>
    </w:p>
    <w:p w14:paraId="1DD1BA20" w14:textId="77777777" w:rsidR="003F7F28" w:rsidRPr="00A32606" w:rsidRDefault="003F7F28" w:rsidP="000343CE">
      <w:pPr>
        <w:pStyle w:val="SMStyleL1"/>
        <w:numPr>
          <w:ilvl w:val="1"/>
          <w:numId w:val="34"/>
        </w:numPr>
        <w:spacing w:after="240"/>
        <w:ind w:left="1418" w:hanging="709"/>
        <w:jc w:val="both"/>
        <w:rPr>
          <w:rFonts w:cs="Arial"/>
        </w:rPr>
      </w:pPr>
      <w:bookmarkStart w:id="608" w:name="_Ref418680273"/>
      <w:r w:rsidRPr="00A32606">
        <w:rPr>
          <w:rFonts w:cs="Arial"/>
        </w:rPr>
        <w:t xml:space="preserve">The Supplier shall make reasonable efforts to minimise the adverse and maximise the favourable impact on the Company of any change in timetable or costs resulting from the implementation of a Variation. In particular the Supplier shall, where appropriate, when submitting proposals in respect of any Proposed Variation Notice, Required </w:t>
      </w:r>
      <w:r w:rsidRPr="00A32606">
        <w:rPr>
          <w:rFonts w:cs="Arial"/>
        </w:rPr>
        <w:lastRenderedPageBreak/>
        <w:t xml:space="preserve">Variation Notice or Supplier’s Proposal Notice or before referring any matter for determination pursuant to the Dispute </w:t>
      </w:r>
      <w:r w:rsidR="00EB40A4" w:rsidRPr="00A32606">
        <w:rPr>
          <w:rFonts w:cs="Arial"/>
        </w:rPr>
        <w:t>R</w:t>
      </w:r>
      <w:r w:rsidRPr="00A32606">
        <w:rPr>
          <w:rFonts w:cs="Arial"/>
        </w:rPr>
        <w:t xml:space="preserve">esolution </w:t>
      </w:r>
      <w:r w:rsidR="00EB40A4" w:rsidRPr="00A32606">
        <w:rPr>
          <w:rFonts w:cs="Arial"/>
        </w:rPr>
        <w:t>P</w:t>
      </w:r>
      <w:r w:rsidRPr="00A32606">
        <w:rPr>
          <w:rFonts w:cs="Arial"/>
        </w:rPr>
        <w:t>rocedure and when implementing any Variation:</w:t>
      </w:r>
      <w:bookmarkEnd w:id="608"/>
    </w:p>
    <w:p w14:paraId="1DD1BA21" w14:textId="77777777" w:rsidR="003F7F28" w:rsidRPr="00A32606" w:rsidRDefault="003F7F28" w:rsidP="000343CE">
      <w:pPr>
        <w:pStyle w:val="SMStyleL1"/>
        <w:numPr>
          <w:ilvl w:val="2"/>
          <w:numId w:val="34"/>
        </w:numPr>
        <w:spacing w:after="240"/>
        <w:ind w:left="2127" w:hanging="709"/>
        <w:jc w:val="both"/>
        <w:rPr>
          <w:rFonts w:cs="Arial"/>
        </w:rPr>
      </w:pPr>
      <w:r w:rsidRPr="00A32606">
        <w:rPr>
          <w:rFonts w:cs="Arial"/>
        </w:rPr>
        <w:t>submit a statement to the Company of its proposed method of implementing the Variation demonstrating the steps that it has taken to minimise the costs of doing so;</w:t>
      </w:r>
    </w:p>
    <w:p w14:paraId="1DD1BA22" w14:textId="77777777" w:rsidR="003F7F28" w:rsidRPr="00A32606" w:rsidRDefault="003F7F28" w:rsidP="000343CE">
      <w:pPr>
        <w:pStyle w:val="SMStyleL1"/>
        <w:numPr>
          <w:ilvl w:val="2"/>
          <w:numId w:val="34"/>
        </w:numPr>
        <w:spacing w:after="240"/>
        <w:ind w:left="2127" w:hanging="709"/>
        <w:jc w:val="both"/>
        <w:rPr>
          <w:rFonts w:cs="Arial"/>
        </w:rPr>
      </w:pPr>
      <w:r w:rsidRPr="00A32606">
        <w:rPr>
          <w:rFonts w:cs="Arial"/>
        </w:rPr>
        <w:t>comply with its V</w:t>
      </w:r>
      <w:r w:rsidR="00BC4545" w:rsidRPr="00A32606">
        <w:rPr>
          <w:rFonts w:cs="Arial"/>
        </w:rPr>
        <w:t xml:space="preserve">alue </w:t>
      </w:r>
      <w:r w:rsidRPr="00A32606">
        <w:rPr>
          <w:rFonts w:cs="Arial"/>
        </w:rPr>
        <w:t>f</w:t>
      </w:r>
      <w:r w:rsidR="00BC4545" w:rsidRPr="00A32606">
        <w:rPr>
          <w:rFonts w:cs="Arial"/>
        </w:rPr>
        <w:t xml:space="preserve">or </w:t>
      </w:r>
      <w:r w:rsidRPr="00A32606">
        <w:rPr>
          <w:rFonts w:cs="Arial"/>
        </w:rPr>
        <w:t>M</w:t>
      </w:r>
      <w:r w:rsidR="00BC4545" w:rsidRPr="00A32606">
        <w:rPr>
          <w:rFonts w:cs="Arial"/>
        </w:rPr>
        <w:t>oney</w:t>
      </w:r>
      <w:r w:rsidRPr="00A32606">
        <w:rPr>
          <w:rFonts w:cs="Arial"/>
        </w:rPr>
        <w:t xml:space="preserve"> obligations in para</w:t>
      </w:r>
      <w:r w:rsidR="00F02F95" w:rsidRPr="00A32606">
        <w:rPr>
          <w:rFonts w:cs="Arial"/>
        </w:rPr>
        <w:t>graph</w:t>
      </w:r>
      <w:r w:rsidRPr="00A32606">
        <w:rPr>
          <w:rFonts w:cs="Arial"/>
        </w:rPr>
        <w:t xml:space="preserve"> 7;</w:t>
      </w:r>
    </w:p>
    <w:p w14:paraId="1DD1BA23" w14:textId="77777777" w:rsidR="003F7F28" w:rsidRPr="00A32606" w:rsidRDefault="003F7F28" w:rsidP="000343CE">
      <w:pPr>
        <w:pStyle w:val="SMStyleL1"/>
        <w:numPr>
          <w:ilvl w:val="2"/>
          <w:numId w:val="34"/>
        </w:numPr>
        <w:spacing w:after="240"/>
        <w:ind w:left="2127" w:hanging="709"/>
        <w:jc w:val="both"/>
        <w:rPr>
          <w:rFonts w:cs="Arial"/>
        </w:rPr>
      </w:pPr>
      <w:r w:rsidRPr="00A32606">
        <w:rPr>
          <w:rFonts w:cs="Arial"/>
        </w:rPr>
        <w:t xml:space="preserve">shall not in its proposal for the implementation of the Variation claim to be excused from any liability other than on the same grounds and to the same extent amended accordingly (mutatis mutandis) as it would have been excused from liability for performing its obligations under this Contract (before the proposed Variation took effect), provided that if the Supplier considers that the risk inherent in the implementation of the Variation means that the Supplier should be excused from any liability on other grounds or to a different extent, then the Supplier shall be entitled to provide contemporaneously to the Company alternative proposals for the implementation of the Variation. These alternative proposals shall not excuse the Supplier from any liability other than on the same grounds and to the same extent mutatis mutandis as it would have been excused from liability for performing its obligations under this Contract (before the proposed Variation took effect). The alternative proposal(s) shall give details of the extent to which the Supplier seeks to be excused from liability on other grounds or to a different extent in implementing the Variation and the corresponding change </w:t>
      </w:r>
      <w:r w:rsidR="00F02F95" w:rsidRPr="00A32606">
        <w:rPr>
          <w:rFonts w:cs="Arial"/>
        </w:rPr>
        <w:t>(</w:t>
      </w:r>
      <w:r w:rsidRPr="00A32606">
        <w:rPr>
          <w:rFonts w:cs="Arial"/>
        </w:rPr>
        <w:t>if any</w:t>
      </w:r>
      <w:r w:rsidR="00F02F95" w:rsidRPr="00A32606">
        <w:rPr>
          <w:rFonts w:cs="Arial"/>
        </w:rPr>
        <w:t>)</w:t>
      </w:r>
      <w:r w:rsidRPr="00A32606">
        <w:rPr>
          <w:rFonts w:cs="Arial"/>
        </w:rPr>
        <w:t xml:space="preserve"> to the </w:t>
      </w:r>
      <w:r w:rsidR="00F02F95" w:rsidRPr="00A32606">
        <w:rPr>
          <w:rFonts w:cs="Arial"/>
        </w:rPr>
        <w:t xml:space="preserve">amount of the adjustment to the Price which would otherwise be required </w:t>
      </w:r>
      <w:r w:rsidRPr="00A32606">
        <w:rPr>
          <w:rFonts w:cs="Arial"/>
        </w:rPr>
        <w:t>payable in respect of implementing the Variation.</w:t>
      </w:r>
    </w:p>
    <w:p w14:paraId="1DD1BA24"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Unless the Company  requires otherwise, the Suppliers proposal shall be a fixed price lump sum based on the allocation of ri</w:t>
      </w:r>
      <w:r w:rsidR="00F02F95" w:rsidRPr="00A32606">
        <w:rPr>
          <w:rFonts w:cs="Arial"/>
        </w:rPr>
        <w:t>sk specified in the Variation. H</w:t>
      </w:r>
      <w:r w:rsidRPr="00A32606">
        <w:rPr>
          <w:rFonts w:cs="Arial"/>
        </w:rPr>
        <w:t>owever, the Supplier may</w:t>
      </w:r>
      <w:r w:rsidR="00F02F95" w:rsidRPr="00A32606">
        <w:rPr>
          <w:rFonts w:cs="Arial"/>
        </w:rPr>
        <w:t xml:space="preserve"> in addition</w:t>
      </w:r>
      <w:r w:rsidRPr="00A32606">
        <w:rPr>
          <w:rFonts w:cs="Arial"/>
        </w:rPr>
        <w:t xml:space="preserve"> include pricing for alternative options to be considered by the Company</w:t>
      </w:r>
    </w:p>
    <w:p w14:paraId="1DD1BA25"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The Company may, from time to time, provide the Supplier with information in relation to possible future Variations for the express purpose of providing the Supplier with the means of taking such possible Variations into account in planning its operations and capital expenditure programmes and so as to reduce the costs of implementing such Variations in the future.</w:t>
      </w:r>
    </w:p>
    <w:p w14:paraId="1DD1BA26" w14:textId="77777777" w:rsidR="003F7F28" w:rsidRPr="00A32606" w:rsidRDefault="003F7F28" w:rsidP="008C1D34">
      <w:pPr>
        <w:pStyle w:val="SMStyleL1"/>
        <w:spacing w:after="240"/>
        <w:ind w:left="709" w:hanging="709"/>
        <w:jc w:val="both"/>
        <w:rPr>
          <w:rFonts w:cs="Arial"/>
        </w:rPr>
      </w:pPr>
      <w:r w:rsidRPr="00A32606">
        <w:rPr>
          <w:rFonts w:cs="Arial"/>
        </w:rPr>
        <w:t>Value for Money</w:t>
      </w:r>
    </w:p>
    <w:p w14:paraId="1DD1BA27" w14:textId="77777777" w:rsidR="003F7F28" w:rsidRPr="00A32606" w:rsidRDefault="00F02F95" w:rsidP="000343CE">
      <w:pPr>
        <w:pStyle w:val="Heading4"/>
        <w:numPr>
          <w:ilvl w:val="1"/>
          <w:numId w:val="34"/>
        </w:numPr>
        <w:tabs>
          <w:tab w:val="clear" w:pos="2977"/>
          <w:tab w:val="clear" w:pos="3686"/>
          <w:tab w:val="clear" w:pos="4394"/>
          <w:tab w:val="clear" w:pos="8789"/>
        </w:tabs>
        <w:spacing w:before="0" w:after="240" w:line="240" w:lineRule="auto"/>
        <w:ind w:left="1418" w:hanging="709"/>
        <w:rPr>
          <w:rFonts w:ascii="Arial" w:hAnsi="Arial" w:cs="Arial"/>
          <w:sz w:val="24"/>
          <w:szCs w:val="24"/>
        </w:rPr>
      </w:pPr>
      <w:r w:rsidRPr="00A32606">
        <w:rPr>
          <w:rFonts w:ascii="Arial" w:hAnsi="Arial" w:cs="Arial"/>
          <w:sz w:val="24"/>
          <w:szCs w:val="24"/>
        </w:rPr>
        <w:lastRenderedPageBreak/>
        <w:t>To enable the Company</w:t>
      </w:r>
      <w:r w:rsidR="003F7F28" w:rsidRPr="00A32606">
        <w:rPr>
          <w:rFonts w:ascii="Arial" w:hAnsi="Arial" w:cs="Arial"/>
          <w:sz w:val="24"/>
          <w:szCs w:val="24"/>
        </w:rPr>
        <w:t xml:space="preserve"> to effectively determine whether VfM is being achieved</w:t>
      </w:r>
      <w:r w:rsidRPr="00A32606">
        <w:rPr>
          <w:rFonts w:ascii="Arial" w:hAnsi="Arial" w:cs="Arial"/>
          <w:sz w:val="24"/>
          <w:szCs w:val="24"/>
        </w:rPr>
        <w:t xml:space="preserve"> in respect of any Variation,</w:t>
      </w:r>
      <w:r w:rsidR="003F7F28" w:rsidRPr="00A32606">
        <w:rPr>
          <w:rFonts w:ascii="Arial" w:hAnsi="Arial" w:cs="Arial"/>
          <w:sz w:val="24"/>
          <w:szCs w:val="24"/>
        </w:rPr>
        <w:t xml:space="preserve"> it will be necessary for the Supplier to be transparent in the </w:t>
      </w:r>
      <w:r w:rsidR="005B26B3" w:rsidRPr="00A32606">
        <w:rPr>
          <w:rFonts w:ascii="Arial" w:hAnsi="Arial" w:cs="Arial"/>
          <w:sz w:val="24"/>
          <w:szCs w:val="24"/>
        </w:rPr>
        <w:t xml:space="preserve">calculation </w:t>
      </w:r>
      <w:r w:rsidR="003F7F28" w:rsidRPr="00A32606">
        <w:rPr>
          <w:rFonts w:ascii="Arial" w:hAnsi="Arial" w:cs="Arial"/>
          <w:sz w:val="24"/>
          <w:szCs w:val="24"/>
        </w:rPr>
        <w:t xml:space="preserve">of any proposed modification to the </w:t>
      </w:r>
      <w:r w:rsidR="005B26B3" w:rsidRPr="00A32606">
        <w:rPr>
          <w:rFonts w:ascii="Arial" w:hAnsi="Arial" w:cs="Arial"/>
          <w:sz w:val="24"/>
          <w:szCs w:val="24"/>
        </w:rPr>
        <w:t>Price</w:t>
      </w:r>
      <w:r w:rsidR="003F7F28" w:rsidRPr="00A32606">
        <w:rPr>
          <w:rFonts w:ascii="Arial" w:hAnsi="Arial" w:cs="Arial"/>
          <w:sz w:val="24"/>
          <w:szCs w:val="24"/>
        </w:rPr>
        <w:t xml:space="preserve"> </w:t>
      </w:r>
      <w:r w:rsidRPr="00A32606">
        <w:rPr>
          <w:rFonts w:ascii="Arial" w:hAnsi="Arial" w:cs="Arial"/>
          <w:sz w:val="24"/>
          <w:szCs w:val="24"/>
        </w:rPr>
        <w:t xml:space="preserve">arising from that Variation </w:t>
      </w:r>
      <w:r w:rsidR="003F7F28" w:rsidRPr="00A32606">
        <w:rPr>
          <w:rFonts w:ascii="Arial" w:hAnsi="Arial" w:cs="Arial"/>
          <w:sz w:val="24"/>
          <w:szCs w:val="24"/>
        </w:rPr>
        <w:t>in accordance with this Schedule and its general accounting in so far as these ar</w:t>
      </w:r>
      <w:r w:rsidRPr="00A32606">
        <w:rPr>
          <w:rFonts w:ascii="Arial" w:hAnsi="Arial" w:cs="Arial"/>
          <w:sz w:val="24"/>
          <w:szCs w:val="24"/>
        </w:rPr>
        <w:t>e relevant to demonstrating VfM associated with that Variation.</w:t>
      </w:r>
    </w:p>
    <w:p w14:paraId="1DD1BA28" w14:textId="77777777" w:rsidR="003F7F28" w:rsidRPr="00A32606" w:rsidRDefault="00F02F95" w:rsidP="000343CE">
      <w:pPr>
        <w:pStyle w:val="Heading4"/>
        <w:numPr>
          <w:ilvl w:val="1"/>
          <w:numId w:val="34"/>
        </w:numPr>
        <w:tabs>
          <w:tab w:val="clear" w:pos="2977"/>
          <w:tab w:val="clear" w:pos="3686"/>
          <w:tab w:val="clear" w:pos="4394"/>
          <w:tab w:val="clear" w:pos="8789"/>
        </w:tabs>
        <w:spacing w:before="0" w:after="240" w:line="240" w:lineRule="auto"/>
        <w:ind w:left="1418" w:hanging="709"/>
        <w:rPr>
          <w:rFonts w:ascii="Arial" w:hAnsi="Arial" w:cs="Arial"/>
          <w:sz w:val="24"/>
          <w:szCs w:val="24"/>
        </w:rPr>
      </w:pPr>
      <w:r w:rsidRPr="00A32606">
        <w:rPr>
          <w:rFonts w:ascii="Arial" w:hAnsi="Arial" w:cs="Arial"/>
          <w:sz w:val="24"/>
          <w:szCs w:val="24"/>
        </w:rPr>
        <w:t>P</w:t>
      </w:r>
      <w:r w:rsidR="003F7F28" w:rsidRPr="00A32606">
        <w:rPr>
          <w:rFonts w:ascii="Arial" w:hAnsi="Arial" w:cs="Arial"/>
          <w:sz w:val="24"/>
          <w:szCs w:val="24"/>
        </w:rPr>
        <w:t>roposed modification</w:t>
      </w:r>
      <w:r w:rsidRPr="00A32606">
        <w:rPr>
          <w:rFonts w:ascii="Arial" w:hAnsi="Arial" w:cs="Arial"/>
          <w:sz w:val="24"/>
          <w:szCs w:val="24"/>
        </w:rPr>
        <w:t>s</w:t>
      </w:r>
      <w:r w:rsidR="003F7F28" w:rsidRPr="00A32606">
        <w:rPr>
          <w:rFonts w:ascii="Arial" w:hAnsi="Arial" w:cs="Arial"/>
          <w:sz w:val="24"/>
          <w:szCs w:val="24"/>
        </w:rPr>
        <w:t xml:space="preserve"> to the </w:t>
      </w:r>
      <w:r w:rsidR="005B26B3" w:rsidRPr="00A32606">
        <w:rPr>
          <w:rFonts w:ascii="Arial" w:hAnsi="Arial" w:cs="Arial"/>
          <w:sz w:val="24"/>
          <w:szCs w:val="24"/>
        </w:rPr>
        <w:t>Price</w:t>
      </w:r>
      <w:r w:rsidR="003F7F28" w:rsidRPr="00A32606">
        <w:rPr>
          <w:rFonts w:ascii="Arial" w:hAnsi="Arial" w:cs="Arial"/>
          <w:sz w:val="24"/>
          <w:szCs w:val="24"/>
        </w:rPr>
        <w:t xml:space="preserve"> in accordance with a Variation shall be priced on a transparent and "open book" basis in accordance with paragraph </w:t>
      </w:r>
      <w:r w:rsidR="000C709E" w:rsidRPr="00A32606">
        <w:rPr>
          <w:rFonts w:ascii="Arial" w:hAnsi="Arial" w:cs="Arial"/>
          <w:sz w:val="24"/>
          <w:szCs w:val="24"/>
        </w:rPr>
        <w:t>7.3</w:t>
      </w:r>
      <w:r w:rsidR="003F7F28" w:rsidRPr="00A32606">
        <w:rPr>
          <w:rFonts w:ascii="Arial" w:hAnsi="Arial" w:cs="Arial"/>
          <w:sz w:val="24"/>
          <w:szCs w:val="24"/>
        </w:rPr>
        <w:t xml:space="preserve"> below.</w:t>
      </w:r>
    </w:p>
    <w:p w14:paraId="1DD1BA29" w14:textId="77777777" w:rsidR="003F7F28" w:rsidRPr="00A32606" w:rsidRDefault="003F7F28" w:rsidP="000343CE">
      <w:pPr>
        <w:pStyle w:val="Heading4"/>
        <w:numPr>
          <w:ilvl w:val="1"/>
          <w:numId w:val="34"/>
        </w:numPr>
        <w:tabs>
          <w:tab w:val="clear" w:pos="2977"/>
          <w:tab w:val="clear" w:pos="3686"/>
          <w:tab w:val="clear" w:pos="4394"/>
          <w:tab w:val="clear" w:pos="8789"/>
        </w:tabs>
        <w:spacing w:before="0" w:after="240" w:line="240" w:lineRule="auto"/>
        <w:ind w:left="1418" w:hanging="709"/>
        <w:rPr>
          <w:rFonts w:ascii="Arial" w:hAnsi="Arial" w:cs="Arial"/>
          <w:sz w:val="24"/>
          <w:szCs w:val="24"/>
        </w:rPr>
      </w:pPr>
      <w:bookmarkStart w:id="609" w:name="_Ref349724897"/>
      <w:bookmarkStart w:id="610" w:name="_Toc392018485"/>
      <w:r w:rsidRPr="00A32606">
        <w:rPr>
          <w:rFonts w:ascii="Arial" w:hAnsi="Arial" w:cs="Arial"/>
          <w:sz w:val="24"/>
          <w:szCs w:val="24"/>
        </w:rPr>
        <w:t>Open Book Accounting</w:t>
      </w:r>
      <w:bookmarkEnd w:id="609"/>
      <w:bookmarkEnd w:id="610"/>
    </w:p>
    <w:p w14:paraId="1DD1BA2A" w14:textId="77777777" w:rsidR="003F7F28" w:rsidRPr="00A32606" w:rsidRDefault="003F7F28" w:rsidP="000343CE">
      <w:pPr>
        <w:pStyle w:val="SMStyleL1"/>
        <w:numPr>
          <w:ilvl w:val="2"/>
          <w:numId w:val="34"/>
        </w:numPr>
        <w:spacing w:after="240"/>
        <w:ind w:left="2127" w:hanging="709"/>
        <w:jc w:val="both"/>
        <w:rPr>
          <w:rFonts w:cs="Arial"/>
        </w:rPr>
      </w:pPr>
      <w:r w:rsidRPr="00A32606">
        <w:rPr>
          <w:rFonts w:cs="Arial"/>
        </w:rPr>
        <w:t xml:space="preserve">The </w:t>
      </w:r>
      <w:r w:rsidR="000C709E" w:rsidRPr="00A32606">
        <w:rPr>
          <w:rFonts w:cs="Arial"/>
        </w:rPr>
        <w:t>Supplier</w:t>
      </w:r>
      <w:r w:rsidRPr="00A32606">
        <w:rPr>
          <w:rFonts w:cs="Arial"/>
        </w:rPr>
        <w:t xml:space="preserve"> shall calculate any modifications proposed to the </w:t>
      </w:r>
      <w:r w:rsidR="00C60E83" w:rsidRPr="00A32606">
        <w:rPr>
          <w:rFonts w:cs="Arial"/>
        </w:rPr>
        <w:t>Price</w:t>
      </w:r>
      <w:r w:rsidRPr="00A32606">
        <w:rPr>
          <w:rFonts w:cs="Arial"/>
        </w:rPr>
        <w:t xml:space="preserve"> in accordance with this Schedule </w:t>
      </w:r>
      <w:r w:rsidR="00BC4545" w:rsidRPr="00A32606">
        <w:rPr>
          <w:rFonts w:cs="Arial"/>
        </w:rPr>
        <w:t xml:space="preserve">14 </w:t>
      </w:r>
      <w:r w:rsidRPr="00A32606">
        <w:rPr>
          <w:rFonts w:cs="Arial"/>
        </w:rPr>
        <w:t>on a "bottom up" basis.</w:t>
      </w:r>
    </w:p>
    <w:p w14:paraId="1DD1BA2B" w14:textId="77777777" w:rsidR="003F7F28" w:rsidRPr="00A32606" w:rsidRDefault="003F7F28" w:rsidP="000343CE">
      <w:pPr>
        <w:pStyle w:val="SMStyleL1"/>
        <w:numPr>
          <w:ilvl w:val="2"/>
          <w:numId w:val="34"/>
        </w:numPr>
        <w:spacing w:after="240"/>
        <w:ind w:left="2127" w:hanging="709"/>
        <w:jc w:val="both"/>
        <w:rPr>
          <w:rFonts w:cs="Arial"/>
        </w:rPr>
      </w:pPr>
      <w:r w:rsidRPr="00A32606">
        <w:rPr>
          <w:rFonts w:cs="Arial"/>
        </w:rPr>
        <w:t xml:space="preserve">All </w:t>
      </w:r>
      <w:r w:rsidR="00F02F95" w:rsidRPr="00A32606">
        <w:rPr>
          <w:rFonts w:cs="Arial"/>
        </w:rPr>
        <w:t xml:space="preserve">modifications to </w:t>
      </w:r>
      <w:r w:rsidR="00C60E83" w:rsidRPr="00A32606">
        <w:rPr>
          <w:rFonts w:cs="Arial"/>
        </w:rPr>
        <w:t>Prices</w:t>
      </w:r>
      <w:r w:rsidRPr="00A32606">
        <w:rPr>
          <w:rFonts w:cs="Arial"/>
        </w:rPr>
        <w:t xml:space="preserve"> shall represent the actual demonstrable costs to be incurred by the </w:t>
      </w:r>
      <w:r w:rsidR="000C709E" w:rsidRPr="00A32606">
        <w:rPr>
          <w:rFonts w:cs="Arial"/>
        </w:rPr>
        <w:t>Supplier</w:t>
      </w:r>
      <w:r w:rsidR="00601BD0" w:rsidRPr="00A32606">
        <w:rPr>
          <w:rFonts w:cs="Arial"/>
        </w:rPr>
        <w:t xml:space="preserve"> </w:t>
      </w:r>
      <w:r w:rsidR="00F02F95" w:rsidRPr="00A32606">
        <w:rPr>
          <w:rFonts w:cs="Arial"/>
        </w:rPr>
        <w:t xml:space="preserve">or savings to be achieved by the Supplier in each case with reasonable allowances </w:t>
      </w:r>
      <w:r w:rsidR="00601BD0" w:rsidRPr="00A32606">
        <w:rPr>
          <w:rFonts w:cs="Arial"/>
        </w:rPr>
        <w:t>for:</w:t>
      </w:r>
    </w:p>
    <w:p w14:paraId="1DD1BA2C" w14:textId="77777777" w:rsidR="00601BD0" w:rsidRPr="00A32606" w:rsidRDefault="00F02F95" w:rsidP="000343CE">
      <w:pPr>
        <w:pStyle w:val="SMStyleL1"/>
        <w:numPr>
          <w:ilvl w:val="3"/>
          <w:numId w:val="34"/>
        </w:numPr>
        <w:spacing w:after="240"/>
        <w:jc w:val="both"/>
        <w:rPr>
          <w:rFonts w:cs="Arial"/>
        </w:rPr>
      </w:pPr>
      <w:r w:rsidRPr="00A32606">
        <w:rPr>
          <w:rFonts w:cs="Arial"/>
        </w:rPr>
        <w:t>A reasonable level of target profit (having regard to what the Supplier has achieved and has been and is forecast to achieve under the Contract);</w:t>
      </w:r>
    </w:p>
    <w:p w14:paraId="1DD1BA2D" w14:textId="77777777" w:rsidR="00601BD0" w:rsidRPr="00A32606" w:rsidRDefault="008B5E06" w:rsidP="000343CE">
      <w:pPr>
        <w:pStyle w:val="SMStyleL1"/>
        <w:numPr>
          <w:ilvl w:val="3"/>
          <w:numId w:val="34"/>
        </w:numPr>
        <w:spacing w:after="240"/>
        <w:jc w:val="both"/>
        <w:rPr>
          <w:rFonts w:cs="Arial"/>
        </w:rPr>
      </w:pPr>
      <w:r w:rsidRPr="00A32606">
        <w:rPr>
          <w:rFonts w:cs="Arial"/>
        </w:rPr>
        <w:t>O</w:t>
      </w:r>
      <w:r w:rsidR="00601BD0" w:rsidRPr="00A32606">
        <w:rPr>
          <w:rFonts w:cs="Arial"/>
        </w:rPr>
        <w:t>verheads</w:t>
      </w:r>
      <w:r w:rsidRPr="00A32606">
        <w:rPr>
          <w:rFonts w:cs="Arial"/>
        </w:rPr>
        <w:t xml:space="preserve"> (with an explanation of the principles on which they have been appropriated to the Contract and to the Variation); and</w:t>
      </w:r>
    </w:p>
    <w:p w14:paraId="1DD1BA2E" w14:textId="77777777" w:rsidR="00601BD0" w:rsidRPr="00A32606" w:rsidRDefault="008B5E06" w:rsidP="000343CE">
      <w:pPr>
        <w:pStyle w:val="SMStyleL1"/>
        <w:numPr>
          <w:ilvl w:val="3"/>
          <w:numId w:val="34"/>
        </w:numPr>
        <w:spacing w:after="240"/>
        <w:jc w:val="both"/>
        <w:rPr>
          <w:rFonts w:cs="Arial"/>
        </w:rPr>
      </w:pPr>
      <w:r w:rsidRPr="00A32606">
        <w:rPr>
          <w:rFonts w:cs="Arial"/>
        </w:rPr>
        <w:t>Any additional risks being incurred or existing risks being reduced (as the case may be) having regards to the terms of paragraph 6.1.3.</w:t>
      </w:r>
    </w:p>
    <w:p w14:paraId="1DD1BA2F" w14:textId="77777777" w:rsidR="008B5E06" w:rsidRPr="00A32606" w:rsidRDefault="008B5E06" w:rsidP="000343CE">
      <w:pPr>
        <w:pStyle w:val="SMStyleL1"/>
        <w:numPr>
          <w:ilvl w:val="3"/>
          <w:numId w:val="34"/>
        </w:numPr>
        <w:spacing w:after="240"/>
        <w:jc w:val="both"/>
        <w:rPr>
          <w:rFonts w:cs="Arial"/>
        </w:rPr>
      </w:pPr>
      <w:r w:rsidRPr="00A32606">
        <w:rPr>
          <w:rFonts w:cs="Arial"/>
        </w:rPr>
        <w:t>If requested by the Company, the Supplier shall evidence the breakdown in relevant costs including by reference to operating expenditure, capital expenditure, human resource costs, third party costs (including any sub-contractor mark-up and any intra-group charges).</w:t>
      </w:r>
    </w:p>
    <w:p w14:paraId="1DD1BA30" w14:textId="77777777" w:rsidR="008B5E06" w:rsidRPr="00A32606" w:rsidRDefault="008B5E06" w:rsidP="000343CE">
      <w:pPr>
        <w:pStyle w:val="SMStyleL1"/>
        <w:numPr>
          <w:ilvl w:val="1"/>
          <w:numId w:val="34"/>
        </w:numPr>
        <w:spacing w:after="240"/>
        <w:jc w:val="both"/>
        <w:rPr>
          <w:rFonts w:cs="Arial"/>
        </w:rPr>
      </w:pPr>
      <w:r w:rsidRPr="00A32606">
        <w:rPr>
          <w:rFonts w:cs="Arial"/>
        </w:rPr>
        <w:t>The Company’s rights under Clause 23 (Records, Manuals, Audit and Inspection) shall include the right of audit to ensure that the Supplier has complied with its obligations under paragraph 6 above and this paragraph 7.</w:t>
      </w:r>
    </w:p>
    <w:p w14:paraId="1DD1BA31" w14:textId="77777777" w:rsidR="003F7F28" w:rsidRPr="00A32606" w:rsidRDefault="003F7F28" w:rsidP="008C1D34">
      <w:pPr>
        <w:pStyle w:val="SMStyleL1"/>
        <w:spacing w:after="240"/>
        <w:ind w:left="709" w:hanging="709"/>
        <w:jc w:val="both"/>
        <w:rPr>
          <w:rFonts w:cs="Arial"/>
        </w:rPr>
      </w:pPr>
      <w:bookmarkStart w:id="611" w:name="_Ref418680294"/>
      <w:r w:rsidRPr="00A32606">
        <w:rPr>
          <w:rFonts w:cs="Arial"/>
        </w:rPr>
        <w:t>Contract Management of Variations</w:t>
      </w:r>
      <w:bookmarkEnd w:id="611"/>
    </w:p>
    <w:p w14:paraId="1DD1BA32"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 xml:space="preserve">For a Variation under paragraph </w:t>
      </w:r>
      <w:r w:rsidR="00E66EB6" w:rsidRPr="00A32606">
        <w:rPr>
          <w:rFonts w:cs="Arial"/>
        </w:rPr>
        <w:fldChar w:fldCharType="begin"/>
      </w:r>
      <w:r w:rsidR="00E66EB6" w:rsidRPr="00A32606">
        <w:rPr>
          <w:rFonts w:cs="Arial"/>
        </w:rPr>
        <w:instrText xml:space="preserve"> REF _Ref416444706 \r \h  \* MERGEFORMAT </w:instrText>
      </w:r>
      <w:r w:rsidR="00E66EB6" w:rsidRPr="00A32606">
        <w:rPr>
          <w:rFonts w:cs="Arial"/>
        </w:rPr>
      </w:r>
      <w:r w:rsidR="00E66EB6" w:rsidRPr="00A32606">
        <w:rPr>
          <w:rFonts w:cs="Arial"/>
        </w:rPr>
        <w:fldChar w:fldCharType="separate"/>
      </w:r>
      <w:r w:rsidR="00355DF8" w:rsidRPr="00A32606">
        <w:rPr>
          <w:rFonts w:cs="Arial"/>
        </w:rPr>
        <w:t>2.1</w:t>
      </w:r>
      <w:r w:rsidR="00E66EB6" w:rsidRPr="00A32606">
        <w:rPr>
          <w:rFonts w:cs="Arial"/>
        </w:rPr>
        <w:fldChar w:fldCharType="end"/>
      </w:r>
      <w:r w:rsidRPr="00A32606">
        <w:rPr>
          <w:rFonts w:cs="Arial"/>
        </w:rPr>
        <w:t xml:space="preserve"> and on receipt of a Supplier’s Proposal Notice under paragraph </w:t>
      </w:r>
      <w:r w:rsidR="00E66EB6" w:rsidRPr="00A32606">
        <w:rPr>
          <w:rFonts w:cs="Arial"/>
        </w:rPr>
        <w:fldChar w:fldCharType="begin"/>
      </w:r>
      <w:r w:rsidR="00E66EB6" w:rsidRPr="00A32606">
        <w:rPr>
          <w:rFonts w:cs="Arial"/>
        </w:rPr>
        <w:instrText xml:space="preserve"> REF _Ref416444848 \r \h  \* MERGEFORMAT </w:instrText>
      </w:r>
      <w:r w:rsidR="00E66EB6" w:rsidRPr="00A32606">
        <w:rPr>
          <w:rFonts w:cs="Arial"/>
        </w:rPr>
      </w:r>
      <w:r w:rsidR="00E66EB6" w:rsidRPr="00A32606">
        <w:rPr>
          <w:rFonts w:cs="Arial"/>
        </w:rPr>
        <w:fldChar w:fldCharType="separate"/>
      </w:r>
      <w:r w:rsidR="00355DF8" w:rsidRPr="00A32606">
        <w:rPr>
          <w:rFonts w:cs="Arial"/>
        </w:rPr>
        <w:t>4</w:t>
      </w:r>
      <w:r w:rsidR="00E66EB6" w:rsidRPr="00A32606">
        <w:rPr>
          <w:rFonts w:cs="Arial"/>
        </w:rPr>
        <w:fldChar w:fldCharType="end"/>
      </w:r>
      <w:r w:rsidRPr="00A32606">
        <w:rPr>
          <w:rFonts w:cs="Arial"/>
        </w:rPr>
        <w:t xml:space="preserve">, the Company shall allocate a unique number to the potential Variation and the Company shall also </w:t>
      </w:r>
      <w:r w:rsidRPr="00A32606">
        <w:rPr>
          <w:rFonts w:cs="Arial"/>
        </w:rPr>
        <w:lastRenderedPageBreak/>
        <w:t>maintain a sequentially numbered register of all potential and actual Variations. All subsequent correspondence between the Parties in connection with any potential or actual Variation shall bear the number allocated to such Variation.</w:t>
      </w:r>
    </w:p>
    <w:p w14:paraId="1DD1BA33" w14:textId="77777777" w:rsidR="003F7F28" w:rsidRPr="00A32606" w:rsidRDefault="003F7F28" w:rsidP="000343CE">
      <w:pPr>
        <w:pStyle w:val="SMStyleL1"/>
        <w:numPr>
          <w:ilvl w:val="1"/>
          <w:numId w:val="34"/>
        </w:numPr>
        <w:spacing w:after="240"/>
        <w:ind w:left="1418" w:hanging="709"/>
        <w:jc w:val="both"/>
        <w:rPr>
          <w:rFonts w:cs="Arial"/>
        </w:rPr>
      </w:pPr>
      <w:r w:rsidRPr="00A32606">
        <w:rPr>
          <w:rFonts w:cs="Arial"/>
        </w:rPr>
        <w:t xml:space="preserve">For the avoidance of doubt, each of the Parties shall pay its own costs and expenses, in each case of any nature whatsoever, incurred in connection with the investigation, preparation or negotiation of each Proposed Variation Notice, Required Variation Notice, </w:t>
      </w:r>
      <w:r w:rsidR="008B5E06" w:rsidRPr="00A32606">
        <w:rPr>
          <w:rFonts w:cs="Arial"/>
        </w:rPr>
        <w:t>Supplier</w:t>
      </w:r>
      <w:r w:rsidR="00537E78" w:rsidRPr="00A32606">
        <w:rPr>
          <w:rFonts w:cs="Arial"/>
        </w:rPr>
        <w:t>’s</w:t>
      </w:r>
      <w:r w:rsidR="008B5E06" w:rsidRPr="00A32606">
        <w:rPr>
          <w:rFonts w:cs="Arial"/>
        </w:rPr>
        <w:t xml:space="preserve"> Response, </w:t>
      </w:r>
      <w:r w:rsidRPr="00A32606">
        <w:rPr>
          <w:rFonts w:cs="Arial"/>
        </w:rPr>
        <w:t xml:space="preserve">Supplier’s Proposal Notice, Authority to Proceed, Required Variation Settlement Notice and Withdrawal Notice and otherwise in connection with any acts, omissions or correspondence in connection with agreement on, or determination in accordance with the Dispute </w:t>
      </w:r>
      <w:r w:rsidR="00EB40A4" w:rsidRPr="00A32606">
        <w:rPr>
          <w:rFonts w:cs="Arial"/>
        </w:rPr>
        <w:t>R</w:t>
      </w:r>
      <w:r w:rsidRPr="00A32606">
        <w:rPr>
          <w:rFonts w:cs="Arial"/>
        </w:rPr>
        <w:t xml:space="preserve">esolution </w:t>
      </w:r>
      <w:r w:rsidR="00EB40A4" w:rsidRPr="00A32606">
        <w:rPr>
          <w:rFonts w:cs="Arial"/>
        </w:rPr>
        <w:t>P</w:t>
      </w:r>
      <w:r w:rsidRPr="00A32606">
        <w:rPr>
          <w:rFonts w:cs="Arial"/>
        </w:rPr>
        <w:t>rocedure of, the terms of any Variation and such costs and expenses shall not be taken into account (or included by the Supplier) in costing any Variation.</w:t>
      </w:r>
    </w:p>
    <w:p w14:paraId="1DD1BA34" w14:textId="77777777" w:rsidR="00E9044C" w:rsidRPr="00A32606" w:rsidRDefault="00E9044C">
      <w:pPr>
        <w:tabs>
          <w:tab w:val="clear" w:pos="709"/>
          <w:tab w:val="clear" w:pos="1559"/>
          <w:tab w:val="clear" w:pos="2268"/>
          <w:tab w:val="clear" w:pos="2977"/>
          <w:tab w:val="clear" w:pos="3686"/>
          <w:tab w:val="clear" w:pos="4394"/>
          <w:tab w:val="clear" w:pos="8789"/>
        </w:tabs>
        <w:spacing w:line="240" w:lineRule="auto"/>
        <w:jc w:val="left"/>
        <w:rPr>
          <w:rFonts w:ascii="Arial" w:eastAsia="Times New Roman" w:hAnsi="Arial" w:cs="Arial"/>
          <w:sz w:val="24"/>
          <w:szCs w:val="24"/>
        </w:rPr>
      </w:pPr>
      <w:r w:rsidRPr="00A32606">
        <w:rPr>
          <w:rFonts w:ascii="Arial" w:hAnsi="Arial" w:cs="Arial"/>
        </w:rPr>
        <w:br w:type="page"/>
      </w:r>
    </w:p>
    <w:p w14:paraId="1DD1BA35" w14:textId="77777777" w:rsidR="00121378" w:rsidRPr="00A32606" w:rsidRDefault="00121378" w:rsidP="00E9044C">
      <w:pPr>
        <w:pStyle w:val="SMStyleL1"/>
        <w:numPr>
          <w:ilvl w:val="0"/>
          <w:numId w:val="0"/>
        </w:numPr>
        <w:ind w:left="360" w:hanging="360"/>
        <w:jc w:val="both"/>
        <w:rPr>
          <w:rFonts w:cs="Arial"/>
        </w:rPr>
        <w:sectPr w:rsidR="00121378" w:rsidRPr="00A32606" w:rsidSect="00F23639">
          <w:pgSz w:w="11907" w:h="16840" w:code="9"/>
          <w:pgMar w:top="1701" w:right="1559" w:bottom="1758" w:left="1559" w:header="709" w:footer="709" w:gutter="0"/>
          <w:cols w:space="720"/>
          <w:noEndnote/>
        </w:sectPr>
      </w:pPr>
    </w:p>
    <w:p w14:paraId="1DD1BA3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 w:val="32"/>
          <w:szCs w:val="32"/>
          <w:lang w:eastAsia="en-US"/>
        </w:rPr>
      </w:pPr>
      <w:r w:rsidRPr="00A32606">
        <w:rPr>
          <w:rFonts w:ascii="Arial" w:eastAsia="Calibri" w:hAnsi="Arial" w:cs="Arial"/>
          <w:b/>
          <w:sz w:val="32"/>
          <w:szCs w:val="32"/>
          <w:lang w:eastAsia="en-US"/>
        </w:rPr>
        <w:lastRenderedPageBreak/>
        <w:t>Required Variation Notice</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9"/>
        <w:gridCol w:w="4476"/>
      </w:tblGrid>
      <w:tr w:rsidR="00121378" w:rsidRPr="00A32606" w14:paraId="1DD1BA39" w14:textId="77777777" w:rsidTr="0007521F">
        <w:trPr>
          <w:trHeight w:val="397"/>
        </w:trPr>
        <w:tc>
          <w:tcPr>
            <w:tcW w:w="4644" w:type="dxa"/>
            <w:vAlign w:val="center"/>
          </w:tcPr>
          <w:p w14:paraId="1DD1BA37"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bookmarkStart w:id="612" w:name="TITE"/>
            <w:bookmarkStart w:id="613" w:name="IN"/>
            <w:r w:rsidRPr="00A32606">
              <w:rPr>
                <w:rFonts w:ascii="Arial" w:eastAsia="Calibri" w:hAnsi="Arial" w:cs="Arial"/>
                <w:b/>
                <w:sz w:val="20"/>
                <w:lang w:eastAsia="en-US"/>
              </w:rPr>
              <w:t>Variation No. [XXXX]</w:t>
            </w:r>
          </w:p>
        </w:tc>
        <w:tc>
          <w:tcPr>
            <w:tcW w:w="4598" w:type="dxa"/>
          </w:tcPr>
          <w:p w14:paraId="1DD1BA38"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Date [DD-MMM-YY]</w:t>
            </w:r>
          </w:p>
        </w:tc>
      </w:tr>
      <w:tr w:rsidR="00121378" w:rsidRPr="00A32606" w14:paraId="1DD1BA3B" w14:textId="77777777" w:rsidTr="0007521F">
        <w:trPr>
          <w:trHeight w:val="397"/>
        </w:trPr>
        <w:tc>
          <w:tcPr>
            <w:tcW w:w="9242" w:type="dxa"/>
            <w:gridSpan w:val="2"/>
            <w:vAlign w:val="center"/>
          </w:tcPr>
          <w:p w14:paraId="1DD1BA3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bookmarkStart w:id="614" w:name="TIT"/>
            <w:r w:rsidRPr="00A32606">
              <w:rPr>
                <w:rFonts w:ascii="Arial" w:eastAsia="Calibri" w:hAnsi="Arial" w:cs="Arial"/>
                <w:b/>
                <w:sz w:val="20"/>
                <w:lang w:eastAsia="en-US"/>
              </w:rPr>
              <w:t>VARIATION TITLE:</w:t>
            </w:r>
            <w:bookmarkEnd w:id="614"/>
          </w:p>
        </w:tc>
      </w:tr>
      <w:tr w:rsidR="00121378" w:rsidRPr="00A32606" w14:paraId="1DD1BA3D" w14:textId="77777777" w:rsidTr="0007521F">
        <w:trPr>
          <w:trHeight w:val="397"/>
        </w:trPr>
        <w:tc>
          <w:tcPr>
            <w:tcW w:w="9242" w:type="dxa"/>
            <w:gridSpan w:val="2"/>
            <w:vAlign w:val="center"/>
          </w:tcPr>
          <w:p w14:paraId="1DD1BA3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20"/>
                <w:lang w:eastAsia="en-US"/>
              </w:rPr>
            </w:pPr>
            <w:r w:rsidRPr="00A32606">
              <w:rPr>
                <w:rFonts w:ascii="Arial" w:eastAsia="Calibri" w:hAnsi="Arial" w:cs="Arial"/>
                <w:b/>
                <w:sz w:val="20"/>
                <w:lang w:eastAsia="en-US"/>
              </w:rPr>
              <w:t>Supplier: [Insert Supplier name] (Contract name and reference no. to be included in header)</w:t>
            </w:r>
          </w:p>
        </w:tc>
      </w:tr>
      <w:bookmarkEnd w:id="612"/>
      <w:bookmarkEnd w:id="613"/>
    </w:tbl>
    <w:p w14:paraId="1DD1BA3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45"/>
        <w:gridCol w:w="2248"/>
        <w:gridCol w:w="2264"/>
        <w:gridCol w:w="2248"/>
      </w:tblGrid>
      <w:tr w:rsidR="00121378" w:rsidRPr="00A32606" w14:paraId="1DD1BA43" w14:textId="77777777" w:rsidTr="0007521F">
        <w:trPr>
          <w:trHeight w:val="397"/>
        </w:trPr>
        <w:tc>
          <w:tcPr>
            <w:tcW w:w="2309" w:type="dxa"/>
            <w:vAlign w:val="center"/>
          </w:tcPr>
          <w:p w14:paraId="1DD1BA3F"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line="240" w:lineRule="auto"/>
              <w:jc w:val="center"/>
              <w:rPr>
                <w:rFonts w:ascii="Arial" w:eastAsia="Calibri" w:hAnsi="Arial" w:cs="Arial"/>
                <w:b/>
                <w:sz w:val="20"/>
                <w:lang w:eastAsia="en-US"/>
              </w:rPr>
            </w:pPr>
            <w:r w:rsidRPr="00A32606">
              <w:rPr>
                <w:rFonts w:ascii="Arial" w:eastAsia="Calibri" w:hAnsi="Arial" w:cs="Arial"/>
                <w:b/>
                <w:sz w:val="20"/>
                <w:lang w:eastAsia="en-US"/>
              </w:rPr>
              <w:t>Project Manager</w:t>
            </w:r>
          </w:p>
        </w:tc>
        <w:tc>
          <w:tcPr>
            <w:tcW w:w="2311" w:type="dxa"/>
            <w:vAlign w:val="center"/>
          </w:tcPr>
          <w:p w14:paraId="1DD1BA40"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after="60" w:line="240" w:lineRule="auto"/>
              <w:jc w:val="center"/>
              <w:rPr>
                <w:rFonts w:ascii="Arial" w:eastAsia="Calibri" w:hAnsi="Arial" w:cs="Arial"/>
                <w:b/>
                <w:sz w:val="20"/>
                <w:lang w:eastAsia="en-US"/>
              </w:rPr>
            </w:pPr>
            <w:r w:rsidRPr="00A32606">
              <w:rPr>
                <w:rFonts w:ascii="Arial" w:eastAsia="Calibri" w:hAnsi="Arial" w:cs="Arial"/>
                <w:b/>
                <w:sz w:val="20"/>
                <w:lang w:eastAsia="en-US"/>
              </w:rPr>
              <w:t>Service Delivery Manager</w:t>
            </w:r>
          </w:p>
        </w:tc>
        <w:tc>
          <w:tcPr>
            <w:tcW w:w="2311" w:type="dxa"/>
            <w:vAlign w:val="center"/>
          </w:tcPr>
          <w:p w14:paraId="1DD1BA41"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line="240" w:lineRule="auto"/>
              <w:jc w:val="center"/>
              <w:rPr>
                <w:rFonts w:ascii="Arial" w:eastAsia="Calibri" w:hAnsi="Arial" w:cs="Arial"/>
                <w:b/>
                <w:sz w:val="20"/>
                <w:lang w:eastAsia="en-US"/>
              </w:rPr>
            </w:pPr>
            <w:r w:rsidRPr="00A32606">
              <w:rPr>
                <w:rFonts w:ascii="Arial" w:eastAsia="Calibri" w:hAnsi="Arial" w:cs="Arial"/>
                <w:b/>
                <w:sz w:val="20"/>
                <w:lang w:eastAsia="en-US"/>
              </w:rPr>
              <w:t>Commercial Manager</w:t>
            </w:r>
          </w:p>
        </w:tc>
        <w:tc>
          <w:tcPr>
            <w:tcW w:w="2311" w:type="dxa"/>
            <w:vAlign w:val="center"/>
          </w:tcPr>
          <w:p w14:paraId="1DD1BA42"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line="240" w:lineRule="auto"/>
              <w:jc w:val="center"/>
              <w:rPr>
                <w:rFonts w:ascii="Arial" w:eastAsia="Calibri" w:hAnsi="Arial" w:cs="Arial"/>
                <w:b/>
                <w:sz w:val="20"/>
                <w:lang w:eastAsia="en-US"/>
              </w:rPr>
            </w:pPr>
            <w:r w:rsidRPr="00A32606">
              <w:rPr>
                <w:rFonts w:ascii="Arial" w:eastAsia="Calibri" w:hAnsi="Arial" w:cs="Arial"/>
                <w:b/>
                <w:sz w:val="20"/>
                <w:lang w:eastAsia="en-US"/>
              </w:rPr>
              <w:t>Systems Manager</w:t>
            </w:r>
          </w:p>
        </w:tc>
      </w:tr>
      <w:tr w:rsidR="00121378" w:rsidRPr="00A32606" w14:paraId="1DD1BA48" w14:textId="77777777" w:rsidTr="0007521F">
        <w:trPr>
          <w:trHeight w:val="397"/>
        </w:trPr>
        <w:tc>
          <w:tcPr>
            <w:tcW w:w="2309" w:type="dxa"/>
            <w:vAlign w:val="center"/>
          </w:tcPr>
          <w:p w14:paraId="1DD1BA44"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[Insert PM Name]</w:t>
            </w:r>
            <w:r w:rsidRPr="00A32606">
              <w:rPr>
                <w:rFonts w:ascii="Arial" w:eastAsia="Calibri" w:hAnsi="Arial" w:cs="Arial"/>
                <w:b/>
                <w:szCs w:val="22"/>
                <w:lang w:eastAsia="en-US"/>
              </w:rPr>
              <w:t xml:space="preserve"> </w:t>
            </w:r>
          </w:p>
        </w:tc>
        <w:tc>
          <w:tcPr>
            <w:tcW w:w="2311" w:type="dxa"/>
            <w:vAlign w:val="center"/>
          </w:tcPr>
          <w:p w14:paraId="1DD1BA45"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[Insert Service Delivery Manager Name]</w:t>
            </w:r>
          </w:p>
        </w:tc>
        <w:tc>
          <w:tcPr>
            <w:tcW w:w="2311" w:type="dxa"/>
            <w:vAlign w:val="center"/>
          </w:tcPr>
          <w:p w14:paraId="1DD1BA4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 xml:space="preserve">[Insert CM Name] </w:t>
            </w:r>
          </w:p>
        </w:tc>
        <w:tc>
          <w:tcPr>
            <w:tcW w:w="2311" w:type="dxa"/>
            <w:vAlign w:val="center"/>
          </w:tcPr>
          <w:p w14:paraId="1DD1BA47"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[Insert System Owner's Name]</w:t>
            </w:r>
          </w:p>
        </w:tc>
      </w:tr>
    </w:tbl>
    <w:p w14:paraId="1DD1BA49"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496"/>
      </w:tblGrid>
      <w:tr w:rsidR="00121378" w:rsidRPr="00A32606" w14:paraId="1DD1BA4B" w14:textId="77777777" w:rsidTr="0007521F">
        <w:trPr>
          <w:trHeight w:val="397"/>
        </w:trPr>
        <w:tc>
          <w:tcPr>
            <w:tcW w:w="9242" w:type="dxa"/>
            <w:gridSpan w:val="2"/>
            <w:tcBorders>
              <w:top w:val="single" w:sz="12" w:space="0" w:color="auto"/>
              <w:left w:val="single" w:sz="12" w:space="0" w:color="auto"/>
              <w:bottom w:val="single" w:sz="12" w:space="0" w:color="auto"/>
              <w:right w:val="single" w:sz="12" w:space="0" w:color="auto"/>
            </w:tcBorders>
            <w:shd w:val="clear" w:color="auto" w:fill="BFBFBF"/>
            <w:vAlign w:val="center"/>
          </w:tcPr>
          <w:p w14:paraId="1DD1BA4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szCs w:val="22"/>
                <w:lang w:eastAsia="en-US"/>
              </w:rPr>
            </w:pPr>
            <w:r w:rsidRPr="00A32606">
              <w:rPr>
                <w:rFonts w:ascii="Arial" w:eastAsia="Calibri" w:hAnsi="Arial" w:cs="Arial"/>
                <w:b/>
                <w:szCs w:val="22"/>
                <w:lang w:eastAsia="en-US"/>
              </w:rPr>
              <w:t>Summary</w:t>
            </w:r>
          </w:p>
        </w:tc>
      </w:tr>
      <w:tr w:rsidR="00121378" w:rsidRPr="00A32606" w14:paraId="1DD1BA4D" w14:textId="77777777" w:rsidTr="0007521F">
        <w:tc>
          <w:tcPr>
            <w:tcW w:w="9242" w:type="dxa"/>
            <w:gridSpan w:val="2"/>
            <w:tcBorders>
              <w:top w:val="single" w:sz="12" w:space="0" w:color="auto"/>
              <w:left w:val="single" w:sz="12" w:space="0" w:color="auto"/>
              <w:bottom w:val="nil"/>
              <w:right w:val="single" w:sz="12" w:space="0" w:color="auto"/>
            </w:tcBorders>
          </w:tcPr>
          <w:p w14:paraId="1DD1BA4C"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Scope of Variation to the Supply</w:t>
            </w:r>
          </w:p>
        </w:tc>
      </w:tr>
      <w:tr w:rsidR="00121378" w:rsidRPr="00A32606" w14:paraId="1DD1BA4F" w14:textId="77777777" w:rsidTr="0007521F">
        <w:trPr>
          <w:trHeight w:val="397"/>
        </w:trPr>
        <w:tc>
          <w:tcPr>
            <w:tcW w:w="9242" w:type="dxa"/>
            <w:gridSpan w:val="2"/>
            <w:tcBorders>
              <w:top w:val="nil"/>
              <w:left w:val="single" w:sz="12" w:space="0" w:color="auto"/>
              <w:bottom w:val="nil"/>
              <w:right w:val="single" w:sz="12" w:space="0" w:color="auto"/>
            </w:tcBorders>
          </w:tcPr>
          <w:p w14:paraId="1DD1BA4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 xml:space="preserve">Insert a concise summary of the scope of the Variation to the Supply, including any specific deliverables to be provided by the Supplier </w:t>
            </w:r>
          </w:p>
        </w:tc>
      </w:tr>
      <w:tr w:rsidR="00121378" w:rsidRPr="00A32606" w14:paraId="1DD1BA51" w14:textId="77777777" w:rsidTr="0007521F">
        <w:tc>
          <w:tcPr>
            <w:tcW w:w="9242" w:type="dxa"/>
            <w:gridSpan w:val="2"/>
            <w:tcBorders>
              <w:top w:val="nil"/>
              <w:left w:val="single" w:sz="12" w:space="0" w:color="auto"/>
              <w:bottom w:val="single" w:sz="12" w:space="0" w:color="auto"/>
              <w:right w:val="single" w:sz="12" w:space="0" w:color="auto"/>
            </w:tcBorders>
          </w:tcPr>
          <w:p w14:paraId="1DD1BA5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change to the Supply required are in Section A</w:t>
            </w:r>
          </w:p>
        </w:tc>
      </w:tr>
      <w:tr w:rsidR="00121378" w:rsidRPr="00A32606" w14:paraId="1DD1BA53" w14:textId="77777777" w:rsidTr="0007521F">
        <w:tc>
          <w:tcPr>
            <w:tcW w:w="9242" w:type="dxa"/>
            <w:gridSpan w:val="2"/>
            <w:tcBorders>
              <w:top w:val="single" w:sz="12" w:space="0" w:color="auto"/>
              <w:left w:val="single" w:sz="12" w:space="0" w:color="auto"/>
              <w:bottom w:val="nil"/>
              <w:right w:val="single" w:sz="12" w:space="0" w:color="auto"/>
            </w:tcBorders>
          </w:tcPr>
          <w:p w14:paraId="1DD1BA52"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Performance Management</w:t>
            </w:r>
          </w:p>
        </w:tc>
      </w:tr>
      <w:tr w:rsidR="00121378" w:rsidRPr="00A32606" w14:paraId="1DD1BA55" w14:textId="77777777" w:rsidTr="0007521F">
        <w:trPr>
          <w:trHeight w:val="397"/>
        </w:trPr>
        <w:tc>
          <w:tcPr>
            <w:tcW w:w="9242" w:type="dxa"/>
            <w:gridSpan w:val="2"/>
            <w:tcBorders>
              <w:top w:val="nil"/>
              <w:left w:val="single" w:sz="12" w:space="0" w:color="auto"/>
              <w:bottom w:val="nil"/>
              <w:right w:val="single" w:sz="12" w:space="0" w:color="auto"/>
            </w:tcBorders>
          </w:tcPr>
          <w:p w14:paraId="1DD1BA54"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 xml:space="preserve">Insert a concise summary of the changes to the performance regime including  any new, or revised, SLA or performance regimes including any thresholds or trigger levels </w:t>
            </w:r>
          </w:p>
        </w:tc>
      </w:tr>
      <w:tr w:rsidR="00121378" w:rsidRPr="00A32606" w14:paraId="1DD1BA57" w14:textId="77777777" w:rsidTr="0007521F">
        <w:tc>
          <w:tcPr>
            <w:tcW w:w="9242" w:type="dxa"/>
            <w:gridSpan w:val="2"/>
            <w:tcBorders>
              <w:top w:val="nil"/>
              <w:left w:val="single" w:sz="12" w:space="0" w:color="auto"/>
              <w:bottom w:val="single" w:sz="12" w:space="0" w:color="auto"/>
              <w:right w:val="single" w:sz="12" w:space="0" w:color="auto"/>
            </w:tcBorders>
          </w:tcPr>
          <w:p w14:paraId="1DD1BA5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performance regime is Section B</w:t>
            </w:r>
          </w:p>
        </w:tc>
      </w:tr>
      <w:tr w:rsidR="00121378" w:rsidRPr="00A32606" w14:paraId="1DD1BA59" w14:textId="77777777" w:rsidTr="0007521F">
        <w:tc>
          <w:tcPr>
            <w:tcW w:w="9242" w:type="dxa"/>
            <w:gridSpan w:val="2"/>
            <w:tcBorders>
              <w:top w:val="single" w:sz="12" w:space="0" w:color="auto"/>
              <w:left w:val="single" w:sz="12" w:space="0" w:color="auto"/>
              <w:bottom w:val="nil"/>
              <w:right w:val="single" w:sz="12" w:space="0" w:color="auto"/>
            </w:tcBorders>
          </w:tcPr>
          <w:p w14:paraId="1DD1BA58"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Key constraints</w:t>
            </w:r>
          </w:p>
        </w:tc>
      </w:tr>
      <w:tr w:rsidR="00121378" w:rsidRPr="00A32606" w14:paraId="1DD1BA5B" w14:textId="77777777" w:rsidTr="0007521F">
        <w:tc>
          <w:tcPr>
            <w:tcW w:w="9242" w:type="dxa"/>
            <w:gridSpan w:val="2"/>
            <w:tcBorders>
              <w:top w:val="nil"/>
              <w:left w:val="single" w:sz="12" w:space="0" w:color="auto"/>
              <w:bottom w:val="nil"/>
              <w:right w:val="single" w:sz="12" w:space="0" w:color="auto"/>
            </w:tcBorders>
          </w:tcPr>
          <w:p w14:paraId="1DD1BA5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Insert a concise summary of the constraints on the implementation and/or delivery of the Variation to the Supply</w:t>
            </w:r>
          </w:p>
        </w:tc>
      </w:tr>
      <w:tr w:rsidR="00121378" w:rsidRPr="00A32606" w14:paraId="1DD1BA5D" w14:textId="77777777" w:rsidTr="0007521F">
        <w:tc>
          <w:tcPr>
            <w:tcW w:w="9242" w:type="dxa"/>
            <w:gridSpan w:val="2"/>
            <w:tcBorders>
              <w:top w:val="nil"/>
              <w:left w:val="single" w:sz="12" w:space="0" w:color="auto"/>
              <w:bottom w:val="single" w:sz="12" w:space="0" w:color="auto"/>
              <w:right w:val="single" w:sz="12" w:space="0" w:color="auto"/>
            </w:tcBorders>
          </w:tcPr>
          <w:p w14:paraId="1DD1BA5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key constraints are in Section C</w:t>
            </w:r>
          </w:p>
        </w:tc>
      </w:tr>
      <w:tr w:rsidR="00121378" w:rsidRPr="00A32606" w14:paraId="1DD1BA5F" w14:textId="77777777" w:rsidTr="0007521F">
        <w:tc>
          <w:tcPr>
            <w:tcW w:w="9242" w:type="dxa"/>
            <w:gridSpan w:val="2"/>
            <w:tcBorders>
              <w:top w:val="single" w:sz="12" w:space="0" w:color="auto"/>
              <w:left w:val="single" w:sz="12" w:space="0" w:color="auto"/>
              <w:bottom w:val="nil"/>
              <w:right w:val="single" w:sz="12" w:space="0" w:color="auto"/>
            </w:tcBorders>
          </w:tcPr>
          <w:p w14:paraId="1DD1BA5E"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Key dates/milestone dates</w:t>
            </w:r>
          </w:p>
        </w:tc>
      </w:tr>
      <w:tr w:rsidR="00121378" w:rsidRPr="00A32606" w14:paraId="1DD1BA61" w14:textId="77777777" w:rsidTr="0007521F">
        <w:trPr>
          <w:trHeight w:val="397"/>
        </w:trPr>
        <w:tc>
          <w:tcPr>
            <w:tcW w:w="9242" w:type="dxa"/>
            <w:gridSpan w:val="2"/>
            <w:tcBorders>
              <w:top w:val="nil"/>
              <w:left w:val="single" w:sz="12" w:space="0" w:color="auto"/>
              <w:bottom w:val="nil"/>
              <w:right w:val="single" w:sz="12" w:space="0" w:color="auto"/>
            </w:tcBorders>
          </w:tcPr>
          <w:p w14:paraId="1DD1BA6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20" w:after="120" w:line="240" w:lineRule="auto"/>
              <w:jc w:val="left"/>
              <w:rPr>
                <w:rFonts w:ascii="Arial" w:eastAsia="Calibri" w:hAnsi="Arial" w:cs="Arial"/>
                <w:i/>
                <w:szCs w:val="22"/>
                <w:lang w:eastAsia="en-US"/>
              </w:rPr>
            </w:pPr>
            <w:r w:rsidRPr="00A32606">
              <w:rPr>
                <w:rFonts w:ascii="Arial" w:eastAsia="Calibri" w:hAnsi="Arial" w:cs="Arial"/>
                <w:i/>
                <w:sz w:val="20"/>
                <w:lang w:eastAsia="en-GB"/>
              </w:rPr>
              <w:t xml:space="preserve">Provide a </w:t>
            </w:r>
            <w:r w:rsidRPr="00A32606">
              <w:rPr>
                <w:rFonts w:ascii="Arial" w:eastAsia="Calibri" w:hAnsi="Arial" w:cs="Arial"/>
                <w:i/>
                <w:sz w:val="20"/>
                <w:lang w:eastAsia="en-US"/>
              </w:rPr>
              <w:t>timetable for the implementation of the Variation including key dates or milestone dates (including the deliverables or Supply that the Supplier must provide by each relevant key date or milestone date)</w:t>
            </w:r>
          </w:p>
        </w:tc>
      </w:tr>
      <w:tr w:rsidR="00121378" w:rsidRPr="00A32606" w14:paraId="1DD1BA63" w14:textId="77777777" w:rsidTr="0007521F">
        <w:tc>
          <w:tcPr>
            <w:tcW w:w="9242" w:type="dxa"/>
            <w:gridSpan w:val="2"/>
            <w:tcBorders>
              <w:top w:val="nil"/>
              <w:left w:val="single" w:sz="12" w:space="0" w:color="auto"/>
              <w:bottom w:val="single" w:sz="12" w:space="0" w:color="auto"/>
              <w:right w:val="single" w:sz="12" w:space="0" w:color="auto"/>
            </w:tcBorders>
          </w:tcPr>
          <w:p w14:paraId="1DD1BA62"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key dates and milestone dates are in Section D</w:t>
            </w:r>
          </w:p>
        </w:tc>
      </w:tr>
      <w:tr w:rsidR="00121378" w:rsidRPr="00A32606" w14:paraId="1DD1BA65" w14:textId="77777777" w:rsidTr="0007521F">
        <w:trPr>
          <w:trHeight w:val="397"/>
        </w:trPr>
        <w:tc>
          <w:tcPr>
            <w:tcW w:w="9242" w:type="dxa"/>
            <w:gridSpan w:val="2"/>
            <w:tcBorders>
              <w:top w:val="single" w:sz="12" w:space="0" w:color="auto"/>
              <w:left w:val="single" w:sz="12" w:space="0" w:color="auto"/>
              <w:bottom w:val="nil"/>
              <w:right w:val="single" w:sz="12" w:space="0" w:color="auto"/>
            </w:tcBorders>
          </w:tcPr>
          <w:p w14:paraId="1DD1BA64" w14:textId="77777777" w:rsidR="00121378" w:rsidRPr="00A32606" w:rsidRDefault="002B1460"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 xml:space="preserve">Testing &amp; </w:t>
            </w:r>
            <w:r w:rsidR="00121378" w:rsidRPr="00A32606">
              <w:rPr>
                <w:rFonts w:ascii="Arial" w:eastAsia="Times New Roman" w:hAnsi="Arial" w:cs="Arial"/>
                <w:b/>
                <w:sz w:val="20"/>
                <w:lang w:eastAsia="en-GB"/>
              </w:rPr>
              <w:t>Assurance</w:t>
            </w:r>
          </w:p>
        </w:tc>
      </w:tr>
      <w:tr w:rsidR="00121378" w:rsidRPr="00A32606" w14:paraId="1DD1BA67" w14:textId="77777777" w:rsidTr="0007521F">
        <w:trPr>
          <w:trHeight w:val="397"/>
        </w:trPr>
        <w:tc>
          <w:tcPr>
            <w:tcW w:w="9242" w:type="dxa"/>
            <w:gridSpan w:val="2"/>
            <w:tcBorders>
              <w:top w:val="nil"/>
              <w:left w:val="single" w:sz="12" w:space="0" w:color="auto"/>
              <w:bottom w:val="nil"/>
              <w:right w:val="single" w:sz="12" w:space="0" w:color="auto"/>
            </w:tcBorders>
          </w:tcPr>
          <w:p w14:paraId="1DD1BA6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i/>
                <w:sz w:val="20"/>
                <w:lang w:eastAsia="en-GB"/>
              </w:rPr>
            </w:pPr>
            <w:r w:rsidRPr="00A32606">
              <w:rPr>
                <w:rFonts w:ascii="Arial" w:eastAsia="Times New Roman" w:hAnsi="Arial" w:cs="Arial"/>
                <w:i/>
                <w:sz w:val="20"/>
                <w:lang w:eastAsia="en-GB"/>
              </w:rPr>
              <w:t xml:space="preserve">Insert summary of the key </w:t>
            </w:r>
            <w:r w:rsidR="00355DF8" w:rsidRPr="00A32606">
              <w:rPr>
                <w:rFonts w:ascii="Arial" w:eastAsia="Times New Roman" w:hAnsi="Arial" w:cs="Arial"/>
                <w:i/>
                <w:sz w:val="20"/>
                <w:lang w:eastAsia="en-GB"/>
              </w:rPr>
              <w:t xml:space="preserve">testing and </w:t>
            </w:r>
            <w:r w:rsidR="00581A2C" w:rsidRPr="00A32606">
              <w:rPr>
                <w:rFonts w:ascii="Arial" w:eastAsia="Times New Roman" w:hAnsi="Arial" w:cs="Arial"/>
                <w:i/>
                <w:sz w:val="20"/>
                <w:lang w:eastAsia="en-GB"/>
              </w:rPr>
              <w:t>a</w:t>
            </w:r>
            <w:r w:rsidRPr="00A32606">
              <w:rPr>
                <w:rFonts w:ascii="Arial" w:eastAsia="Times New Roman" w:hAnsi="Arial" w:cs="Arial"/>
                <w:i/>
                <w:sz w:val="20"/>
                <w:lang w:eastAsia="en-GB"/>
              </w:rPr>
              <w:t xml:space="preserve">ssurance requirements  </w:t>
            </w:r>
          </w:p>
        </w:tc>
      </w:tr>
      <w:tr w:rsidR="00121378" w:rsidRPr="00A32606" w14:paraId="1DD1BA69" w14:textId="77777777" w:rsidTr="0007521F">
        <w:tc>
          <w:tcPr>
            <w:tcW w:w="9242" w:type="dxa"/>
            <w:gridSpan w:val="2"/>
            <w:tcBorders>
              <w:top w:val="nil"/>
              <w:left w:val="single" w:sz="12" w:space="0" w:color="auto"/>
              <w:bottom w:val="single" w:sz="12" w:space="0" w:color="auto"/>
              <w:right w:val="single" w:sz="12" w:space="0" w:color="auto"/>
            </w:tcBorders>
          </w:tcPr>
          <w:p w14:paraId="1DD1BA68" w14:textId="77777777" w:rsidR="00121378" w:rsidRPr="00A32606" w:rsidRDefault="00121378" w:rsidP="00355DF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 xml:space="preserve">Full details of the </w:t>
            </w:r>
            <w:r w:rsidR="002B1460" w:rsidRPr="00A32606">
              <w:rPr>
                <w:rFonts w:ascii="Arial" w:eastAsia="Times New Roman" w:hAnsi="Arial" w:cs="Arial"/>
                <w:sz w:val="20"/>
                <w:lang w:eastAsia="en-GB"/>
              </w:rPr>
              <w:t xml:space="preserve">testing </w:t>
            </w:r>
            <w:r w:rsidR="00355DF8" w:rsidRPr="00A32606">
              <w:rPr>
                <w:rFonts w:ascii="Arial" w:eastAsia="Times New Roman" w:hAnsi="Arial" w:cs="Arial"/>
                <w:sz w:val="20"/>
                <w:lang w:eastAsia="en-GB"/>
              </w:rPr>
              <w:t>and</w:t>
            </w:r>
            <w:r w:rsidR="002B1460" w:rsidRPr="00A32606">
              <w:rPr>
                <w:rFonts w:ascii="Arial" w:eastAsia="Times New Roman" w:hAnsi="Arial" w:cs="Arial"/>
                <w:sz w:val="20"/>
                <w:lang w:eastAsia="en-GB"/>
              </w:rPr>
              <w:t xml:space="preserve"> </w:t>
            </w:r>
            <w:r w:rsidR="00581A2C" w:rsidRPr="00A32606">
              <w:rPr>
                <w:rFonts w:ascii="Arial" w:eastAsia="Times New Roman" w:hAnsi="Arial" w:cs="Arial"/>
                <w:sz w:val="20"/>
                <w:lang w:eastAsia="en-GB"/>
              </w:rPr>
              <w:t>a</w:t>
            </w:r>
            <w:r w:rsidRPr="00A32606">
              <w:rPr>
                <w:rFonts w:ascii="Arial" w:eastAsia="Times New Roman" w:hAnsi="Arial" w:cs="Arial"/>
                <w:sz w:val="20"/>
                <w:lang w:eastAsia="en-GB"/>
              </w:rPr>
              <w:t>ssurance requirements are in Section E</w:t>
            </w:r>
          </w:p>
        </w:tc>
      </w:tr>
      <w:tr w:rsidR="00121378" w:rsidRPr="00A32606" w14:paraId="1DD1BA6B" w14:textId="77777777" w:rsidTr="0007521F">
        <w:trPr>
          <w:trHeight w:val="397"/>
        </w:trPr>
        <w:tc>
          <w:tcPr>
            <w:tcW w:w="9242" w:type="dxa"/>
            <w:gridSpan w:val="2"/>
            <w:tcBorders>
              <w:top w:val="single" w:sz="12" w:space="0" w:color="auto"/>
              <w:left w:val="single" w:sz="12" w:space="0" w:color="auto"/>
              <w:bottom w:val="nil"/>
              <w:right w:val="single" w:sz="12" w:space="0" w:color="auto"/>
            </w:tcBorders>
          </w:tcPr>
          <w:p w14:paraId="1DD1BA6A"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Intellectual Property Rights</w:t>
            </w:r>
          </w:p>
        </w:tc>
      </w:tr>
      <w:tr w:rsidR="00121378" w:rsidRPr="00A32606" w14:paraId="1DD1BA6D" w14:textId="77777777" w:rsidTr="0007521F">
        <w:trPr>
          <w:trHeight w:val="397"/>
        </w:trPr>
        <w:tc>
          <w:tcPr>
            <w:tcW w:w="9242" w:type="dxa"/>
            <w:gridSpan w:val="2"/>
            <w:tcBorders>
              <w:top w:val="nil"/>
              <w:left w:val="single" w:sz="12" w:space="0" w:color="auto"/>
              <w:bottom w:val="nil"/>
              <w:right w:val="single" w:sz="12" w:space="0" w:color="auto"/>
            </w:tcBorders>
          </w:tcPr>
          <w:p w14:paraId="1DD1BA6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i/>
                <w:sz w:val="20"/>
                <w:lang w:eastAsia="en-US"/>
              </w:rPr>
            </w:pPr>
            <w:r w:rsidRPr="00A32606">
              <w:rPr>
                <w:rFonts w:ascii="Arial" w:eastAsia="Calibri" w:hAnsi="Arial" w:cs="Arial"/>
                <w:i/>
                <w:sz w:val="20"/>
                <w:lang w:eastAsia="en-US"/>
              </w:rPr>
              <w:t>Insert summary of any new IPR created</w:t>
            </w:r>
            <w:r w:rsidR="00BC4545" w:rsidRPr="00A32606">
              <w:rPr>
                <w:rFonts w:ascii="Arial" w:eastAsia="Calibri" w:hAnsi="Arial" w:cs="Arial"/>
                <w:i/>
                <w:sz w:val="20"/>
                <w:lang w:eastAsia="en-US"/>
              </w:rPr>
              <w:t>,</w:t>
            </w:r>
            <w:r w:rsidRPr="00A32606">
              <w:rPr>
                <w:rFonts w:ascii="Arial" w:eastAsia="Calibri" w:hAnsi="Arial" w:cs="Arial"/>
                <w:i/>
                <w:sz w:val="20"/>
                <w:lang w:eastAsia="en-US"/>
              </w:rPr>
              <w:t xml:space="preserve"> Or state that no new IPR will be created as part of this Variation</w:t>
            </w:r>
          </w:p>
        </w:tc>
      </w:tr>
      <w:tr w:rsidR="00121378" w:rsidRPr="00A32606" w14:paraId="1DD1BA6F" w14:textId="77777777" w:rsidTr="0007521F">
        <w:tc>
          <w:tcPr>
            <w:tcW w:w="9242" w:type="dxa"/>
            <w:gridSpan w:val="2"/>
            <w:tcBorders>
              <w:top w:val="nil"/>
              <w:left w:val="single" w:sz="12" w:space="0" w:color="auto"/>
              <w:bottom w:val="single" w:sz="12" w:space="0" w:color="auto"/>
              <w:right w:val="single" w:sz="12" w:space="0" w:color="auto"/>
            </w:tcBorders>
          </w:tcPr>
          <w:p w14:paraId="1DD1BA6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Intellectual Property Rights requirements and verification levels are in Section F</w:t>
            </w:r>
          </w:p>
        </w:tc>
      </w:tr>
      <w:tr w:rsidR="00121378" w:rsidRPr="00A32606" w14:paraId="1DD1BA72" w14:textId="77777777" w:rsidTr="0007521F">
        <w:trPr>
          <w:trHeight w:val="397"/>
        </w:trPr>
        <w:tc>
          <w:tcPr>
            <w:tcW w:w="9242" w:type="dxa"/>
            <w:gridSpan w:val="2"/>
            <w:tcBorders>
              <w:top w:val="single" w:sz="12" w:space="0" w:color="auto"/>
              <w:left w:val="single" w:sz="12" w:space="0" w:color="auto"/>
              <w:bottom w:val="nil"/>
              <w:right w:val="single" w:sz="12" w:space="0" w:color="auto"/>
            </w:tcBorders>
          </w:tcPr>
          <w:p w14:paraId="1DD1BA70"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Charges and payment terms</w:t>
            </w:r>
          </w:p>
          <w:p w14:paraId="1DD1BA71"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Insert summary of key payment terms</w:t>
            </w:r>
          </w:p>
        </w:tc>
      </w:tr>
      <w:tr w:rsidR="00121378" w:rsidRPr="00A32606" w14:paraId="1DD1BA74" w14:textId="77777777" w:rsidTr="0007521F">
        <w:tc>
          <w:tcPr>
            <w:tcW w:w="9242" w:type="dxa"/>
            <w:gridSpan w:val="2"/>
            <w:tcBorders>
              <w:top w:val="nil"/>
              <w:left w:val="single" w:sz="12" w:space="0" w:color="auto"/>
              <w:bottom w:val="single" w:sz="12" w:space="0" w:color="auto"/>
              <w:right w:val="single" w:sz="12" w:space="0" w:color="auto"/>
            </w:tcBorders>
          </w:tcPr>
          <w:p w14:paraId="1DD1BA73"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lastRenderedPageBreak/>
              <w:t>Full details of the proposed payment terms are in Section G</w:t>
            </w:r>
          </w:p>
        </w:tc>
      </w:tr>
      <w:tr w:rsidR="00121378" w:rsidRPr="00A32606" w14:paraId="1DD1BA7A" w14:textId="77777777" w:rsidTr="0007521F">
        <w:trPr>
          <w:trHeight w:val="1134"/>
        </w:trPr>
        <w:tc>
          <w:tcPr>
            <w:tcW w:w="4621" w:type="dxa"/>
            <w:tcBorders>
              <w:top w:val="single" w:sz="12" w:space="0" w:color="auto"/>
              <w:left w:val="single" w:sz="12" w:space="0" w:color="auto"/>
              <w:bottom w:val="single" w:sz="12" w:space="0" w:color="auto"/>
              <w:right w:val="single" w:sz="12" w:space="0" w:color="auto"/>
            </w:tcBorders>
          </w:tcPr>
          <w:p w14:paraId="1DD1BA75"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For the Company:</w:t>
            </w:r>
          </w:p>
          <w:p w14:paraId="1DD1BA76"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[Transport for London]</w:t>
            </w:r>
          </w:p>
          <w:p w14:paraId="1DD1BA77"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[insert name]</w:t>
            </w:r>
            <w:r w:rsidRPr="00A32606">
              <w:rPr>
                <w:rFonts w:ascii="Arial" w:eastAsia="Calibri" w:hAnsi="Arial" w:cs="Arial"/>
                <w:b/>
                <w:szCs w:val="22"/>
                <w:lang w:eastAsia="en-US"/>
              </w:rPr>
              <w:tab/>
            </w:r>
          </w:p>
          <w:p w14:paraId="1DD1BA78"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[insert job title]</w:t>
            </w:r>
          </w:p>
        </w:tc>
        <w:tc>
          <w:tcPr>
            <w:tcW w:w="4621" w:type="dxa"/>
            <w:tcBorders>
              <w:top w:val="single" w:sz="12" w:space="0" w:color="auto"/>
              <w:left w:val="single" w:sz="12" w:space="0" w:color="auto"/>
              <w:bottom w:val="single" w:sz="12" w:space="0" w:color="auto"/>
              <w:right w:val="single" w:sz="12" w:space="0" w:color="auto"/>
            </w:tcBorders>
          </w:tcPr>
          <w:p w14:paraId="1DD1BA79"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120" w:line="240" w:lineRule="auto"/>
              <w:jc w:val="left"/>
              <w:rPr>
                <w:rFonts w:ascii="Arial" w:eastAsia="Calibri" w:hAnsi="Arial" w:cs="Arial"/>
                <w:szCs w:val="22"/>
                <w:lang w:eastAsia="en-US"/>
              </w:rPr>
            </w:pPr>
            <w:r w:rsidRPr="00A32606">
              <w:rPr>
                <w:rFonts w:ascii="Arial" w:eastAsia="Calibri" w:hAnsi="Arial" w:cs="Arial"/>
                <w:szCs w:val="22"/>
                <w:lang w:eastAsia="en-US"/>
              </w:rPr>
              <w:t>Signed:</w:t>
            </w:r>
          </w:p>
        </w:tc>
      </w:tr>
    </w:tbl>
    <w:p w14:paraId="1DD1BA7B" w14:textId="77777777" w:rsidR="00121378" w:rsidRPr="00A32606" w:rsidRDefault="00121378">
      <w:pPr>
        <w:tabs>
          <w:tab w:val="clear" w:pos="709"/>
          <w:tab w:val="clear" w:pos="1559"/>
          <w:tab w:val="clear" w:pos="2268"/>
          <w:tab w:val="clear" w:pos="2977"/>
          <w:tab w:val="clear" w:pos="3686"/>
          <w:tab w:val="clear" w:pos="4394"/>
          <w:tab w:val="clear" w:pos="8789"/>
        </w:tabs>
        <w:spacing w:line="240" w:lineRule="auto"/>
        <w:jc w:val="left"/>
        <w:rPr>
          <w:rFonts w:ascii="Arial" w:eastAsia="Times New Roman" w:hAnsi="Arial" w:cs="Arial"/>
          <w:sz w:val="24"/>
          <w:szCs w:val="24"/>
          <w:lang w:eastAsia="en-GB"/>
        </w:rPr>
      </w:pPr>
      <w:r w:rsidRPr="00A32606">
        <w:rPr>
          <w:rFonts w:ascii="Arial" w:hAnsi="Arial" w:cs="Arial"/>
        </w:rPr>
        <w:br w:type="page"/>
      </w:r>
    </w:p>
    <w:p w14:paraId="1DD1BA7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 w:val="32"/>
          <w:szCs w:val="32"/>
          <w:lang w:eastAsia="en-US"/>
        </w:rPr>
      </w:pPr>
      <w:r w:rsidRPr="00A32606">
        <w:rPr>
          <w:rFonts w:ascii="Arial" w:eastAsia="Calibri" w:hAnsi="Arial" w:cs="Arial"/>
          <w:b/>
          <w:sz w:val="32"/>
          <w:szCs w:val="32"/>
          <w:lang w:eastAsia="en-US"/>
        </w:rPr>
        <w:lastRenderedPageBreak/>
        <w:t>Proposed Variation Notice</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9"/>
        <w:gridCol w:w="4476"/>
      </w:tblGrid>
      <w:tr w:rsidR="00121378" w:rsidRPr="00A32606" w14:paraId="1DD1BA7F" w14:textId="77777777" w:rsidTr="0007521F">
        <w:trPr>
          <w:trHeight w:val="397"/>
        </w:trPr>
        <w:tc>
          <w:tcPr>
            <w:tcW w:w="4644" w:type="dxa"/>
            <w:vAlign w:val="center"/>
          </w:tcPr>
          <w:p w14:paraId="1DD1BA7D"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Variation No. [XXXX]</w:t>
            </w:r>
          </w:p>
        </w:tc>
        <w:tc>
          <w:tcPr>
            <w:tcW w:w="4598" w:type="dxa"/>
          </w:tcPr>
          <w:p w14:paraId="1DD1BA7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Date [DD-MMM-YY]</w:t>
            </w:r>
          </w:p>
        </w:tc>
      </w:tr>
      <w:tr w:rsidR="00121378" w:rsidRPr="00A32606" w14:paraId="1DD1BA81" w14:textId="77777777" w:rsidTr="0007521F">
        <w:trPr>
          <w:trHeight w:val="397"/>
        </w:trPr>
        <w:tc>
          <w:tcPr>
            <w:tcW w:w="9242" w:type="dxa"/>
            <w:gridSpan w:val="2"/>
            <w:vAlign w:val="center"/>
          </w:tcPr>
          <w:p w14:paraId="1DD1BA8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VARIATION TITLE:</w:t>
            </w:r>
          </w:p>
        </w:tc>
      </w:tr>
      <w:tr w:rsidR="00121378" w:rsidRPr="00A32606" w14:paraId="1DD1BA83" w14:textId="77777777" w:rsidTr="0007521F">
        <w:trPr>
          <w:trHeight w:val="397"/>
        </w:trPr>
        <w:tc>
          <w:tcPr>
            <w:tcW w:w="9242" w:type="dxa"/>
            <w:gridSpan w:val="2"/>
            <w:vAlign w:val="center"/>
          </w:tcPr>
          <w:p w14:paraId="1DD1BA82"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20"/>
                <w:lang w:eastAsia="en-US"/>
              </w:rPr>
            </w:pPr>
            <w:r w:rsidRPr="00A32606">
              <w:rPr>
                <w:rFonts w:ascii="Arial" w:eastAsia="Calibri" w:hAnsi="Arial" w:cs="Arial"/>
                <w:b/>
                <w:sz w:val="20"/>
                <w:lang w:eastAsia="en-US"/>
              </w:rPr>
              <w:t>Supplier: [Inset Supplier name] (Contract name and reference no. to be included in header)</w:t>
            </w:r>
          </w:p>
        </w:tc>
      </w:tr>
    </w:tbl>
    <w:p w14:paraId="1DD1BA84"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45"/>
        <w:gridCol w:w="2248"/>
        <w:gridCol w:w="2264"/>
        <w:gridCol w:w="2248"/>
      </w:tblGrid>
      <w:tr w:rsidR="00121378" w:rsidRPr="00A32606" w14:paraId="1DD1BA89" w14:textId="77777777" w:rsidTr="0007521F">
        <w:trPr>
          <w:trHeight w:val="397"/>
        </w:trPr>
        <w:tc>
          <w:tcPr>
            <w:tcW w:w="2309" w:type="dxa"/>
            <w:vAlign w:val="center"/>
          </w:tcPr>
          <w:p w14:paraId="1DD1BA85"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line="240" w:lineRule="auto"/>
              <w:jc w:val="center"/>
              <w:rPr>
                <w:rFonts w:ascii="Arial" w:eastAsia="Calibri" w:hAnsi="Arial" w:cs="Arial"/>
                <w:b/>
                <w:sz w:val="20"/>
                <w:lang w:eastAsia="en-US"/>
              </w:rPr>
            </w:pPr>
            <w:r w:rsidRPr="00A32606">
              <w:rPr>
                <w:rFonts w:ascii="Arial" w:eastAsia="Calibri" w:hAnsi="Arial" w:cs="Arial"/>
                <w:b/>
                <w:sz w:val="20"/>
                <w:lang w:eastAsia="en-US"/>
              </w:rPr>
              <w:t>Project Manager</w:t>
            </w:r>
          </w:p>
        </w:tc>
        <w:tc>
          <w:tcPr>
            <w:tcW w:w="2311" w:type="dxa"/>
            <w:vAlign w:val="center"/>
          </w:tcPr>
          <w:p w14:paraId="1DD1BA86"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after="60" w:line="240" w:lineRule="auto"/>
              <w:jc w:val="center"/>
              <w:rPr>
                <w:rFonts w:ascii="Arial" w:eastAsia="Calibri" w:hAnsi="Arial" w:cs="Arial"/>
                <w:b/>
                <w:sz w:val="20"/>
                <w:lang w:eastAsia="en-US"/>
              </w:rPr>
            </w:pPr>
            <w:r w:rsidRPr="00A32606">
              <w:rPr>
                <w:rFonts w:ascii="Arial" w:eastAsia="Calibri" w:hAnsi="Arial" w:cs="Arial"/>
                <w:b/>
                <w:sz w:val="20"/>
                <w:lang w:eastAsia="en-US"/>
              </w:rPr>
              <w:t>Service Delivery Manager</w:t>
            </w:r>
          </w:p>
        </w:tc>
        <w:tc>
          <w:tcPr>
            <w:tcW w:w="2311" w:type="dxa"/>
            <w:vAlign w:val="center"/>
          </w:tcPr>
          <w:p w14:paraId="1DD1BA87"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line="240" w:lineRule="auto"/>
              <w:jc w:val="center"/>
              <w:rPr>
                <w:rFonts w:ascii="Arial" w:eastAsia="Calibri" w:hAnsi="Arial" w:cs="Arial"/>
                <w:b/>
                <w:sz w:val="20"/>
                <w:lang w:eastAsia="en-US"/>
              </w:rPr>
            </w:pPr>
            <w:r w:rsidRPr="00A32606">
              <w:rPr>
                <w:rFonts w:ascii="Arial" w:eastAsia="Calibri" w:hAnsi="Arial" w:cs="Arial"/>
                <w:b/>
                <w:sz w:val="20"/>
                <w:lang w:eastAsia="en-US"/>
              </w:rPr>
              <w:t>Commercial Manager</w:t>
            </w:r>
          </w:p>
        </w:tc>
        <w:tc>
          <w:tcPr>
            <w:tcW w:w="2311" w:type="dxa"/>
            <w:vAlign w:val="center"/>
          </w:tcPr>
          <w:p w14:paraId="1DD1BA88"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line="240" w:lineRule="auto"/>
              <w:jc w:val="center"/>
              <w:rPr>
                <w:rFonts w:ascii="Arial" w:eastAsia="Calibri" w:hAnsi="Arial" w:cs="Arial"/>
                <w:b/>
                <w:sz w:val="20"/>
                <w:lang w:eastAsia="en-US"/>
              </w:rPr>
            </w:pPr>
            <w:r w:rsidRPr="00A32606">
              <w:rPr>
                <w:rFonts w:ascii="Arial" w:eastAsia="Calibri" w:hAnsi="Arial" w:cs="Arial"/>
                <w:b/>
                <w:sz w:val="20"/>
                <w:lang w:eastAsia="en-US"/>
              </w:rPr>
              <w:t>Systems Manager</w:t>
            </w:r>
          </w:p>
        </w:tc>
      </w:tr>
      <w:tr w:rsidR="00121378" w:rsidRPr="00A32606" w14:paraId="1DD1BA8E" w14:textId="77777777" w:rsidTr="0007521F">
        <w:trPr>
          <w:trHeight w:val="397"/>
        </w:trPr>
        <w:tc>
          <w:tcPr>
            <w:tcW w:w="2309" w:type="dxa"/>
            <w:vAlign w:val="center"/>
          </w:tcPr>
          <w:p w14:paraId="1DD1BA8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[Insert PM Name]</w:t>
            </w:r>
            <w:r w:rsidRPr="00A32606">
              <w:rPr>
                <w:rFonts w:ascii="Arial" w:eastAsia="Calibri" w:hAnsi="Arial" w:cs="Arial"/>
                <w:b/>
                <w:szCs w:val="22"/>
                <w:lang w:eastAsia="en-US"/>
              </w:rPr>
              <w:t xml:space="preserve"> </w:t>
            </w:r>
          </w:p>
        </w:tc>
        <w:tc>
          <w:tcPr>
            <w:tcW w:w="2311" w:type="dxa"/>
            <w:vAlign w:val="center"/>
          </w:tcPr>
          <w:p w14:paraId="1DD1BA8B"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[Insert Service Delivery Manager Name]</w:t>
            </w:r>
          </w:p>
        </w:tc>
        <w:tc>
          <w:tcPr>
            <w:tcW w:w="2311" w:type="dxa"/>
            <w:vAlign w:val="center"/>
          </w:tcPr>
          <w:p w14:paraId="1DD1BA8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 xml:space="preserve">[Insert CM Name] </w:t>
            </w:r>
          </w:p>
        </w:tc>
        <w:tc>
          <w:tcPr>
            <w:tcW w:w="2311" w:type="dxa"/>
            <w:vAlign w:val="center"/>
          </w:tcPr>
          <w:p w14:paraId="1DD1BA8D"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[Insert System Owner's Name]</w:t>
            </w:r>
          </w:p>
        </w:tc>
      </w:tr>
    </w:tbl>
    <w:p w14:paraId="1DD1BA8F"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496"/>
      </w:tblGrid>
      <w:tr w:rsidR="00121378" w:rsidRPr="00A32606" w14:paraId="1DD1BA91" w14:textId="77777777" w:rsidTr="0007521F">
        <w:trPr>
          <w:trHeight w:val="397"/>
        </w:trPr>
        <w:tc>
          <w:tcPr>
            <w:tcW w:w="9242" w:type="dxa"/>
            <w:gridSpan w:val="2"/>
            <w:tcBorders>
              <w:top w:val="single" w:sz="12" w:space="0" w:color="auto"/>
              <w:left w:val="single" w:sz="12" w:space="0" w:color="auto"/>
              <w:bottom w:val="single" w:sz="12" w:space="0" w:color="auto"/>
              <w:right w:val="single" w:sz="12" w:space="0" w:color="auto"/>
            </w:tcBorders>
            <w:shd w:val="clear" w:color="auto" w:fill="BFBFBF"/>
            <w:vAlign w:val="center"/>
          </w:tcPr>
          <w:p w14:paraId="1DD1BA9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szCs w:val="22"/>
                <w:lang w:eastAsia="en-US"/>
              </w:rPr>
            </w:pPr>
            <w:r w:rsidRPr="00A32606">
              <w:rPr>
                <w:rFonts w:ascii="Arial" w:eastAsia="Calibri" w:hAnsi="Arial" w:cs="Arial"/>
                <w:b/>
                <w:szCs w:val="22"/>
                <w:lang w:eastAsia="en-US"/>
              </w:rPr>
              <w:t>Summary</w:t>
            </w:r>
          </w:p>
        </w:tc>
      </w:tr>
      <w:tr w:rsidR="00121378" w:rsidRPr="00A32606" w14:paraId="1DD1BA93" w14:textId="77777777" w:rsidTr="0007521F">
        <w:tc>
          <w:tcPr>
            <w:tcW w:w="9242" w:type="dxa"/>
            <w:gridSpan w:val="2"/>
            <w:tcBorders>
              <w:top w:val="single" w:sz="12" w:space="0" w:color="auto"/>
              <w:left w:val="single" w:sz="12" w:space="0" w:color="auto"/>
              <w:bottom w:val="nil"/>
              <w:right w:val="single" w:sz="12" w:space="0" w:color="auto"/>
            </w:tcBorders>
          </w:tcPr>
          <w:p w14:paraId="1DD1BA92"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Scope of Variation to the Supply</w:t>
            </w:r>
          </w:p>
        </w:tc>
      </w:tr>
      <w:tr w:rsidR="00121378" w:rsidRPr="00A32606" w14:paraId="1DD1BA95" w14:textId="77777777" w:rsidTr="0007521F">
        <w:trPr>
          <w:trHeight w:val="397"/>
        </w:trPr>
        <w:tc>
          <w:tcPr>
            <w:tcW w:w="9242" w:type="dxa"/>
            <w:gridSpan w:val="2"/>
            <w:tcBorders>
              <w:top w:val="nil"/>
              <w:left w:val="single" w:sz="12" w:space="0" w:color="auto"/>
              <w:bottom w:val="nil"/>
              <w:right w:val="single" w:sz="12" w:space="0" w:color="auto"/>
            </w:tcBorders>
          </w:tcPr>
          <w:p w14:paraId="1DD1BA94"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 xml:space="preserve">Insert a concise summary of the scope of the Variation to the Supply, including any specific deliverables to be provided by the Supplier </w:t>
            </w:r>
          </w:p>
        </w:tc>
      </w:tr>
      <w:tr w:rsidR="00121378" w:rsidRPr="00A32606" w14:paraId="1DD1BA97" w14:textId="77777777" w:rsidTr="0007521F">
        <w:tc>
          <w:tcPr>
            <w:tcW w:w="9242" w:type="dxa"/>
            <w:gridSpan w:val="2"/>
            <w:tcBorders>
              <w:top w:val="nil"/>
              <w:left w:val="single" w:sz="12" w:space="0" w:color="auto"/>
              <w:bottom w:val="single" w:sz="12" w:space="0" w:color="auto"/>
              <w:right w:val="single" w:sz="12" w:space="0" w:color="auto"/>
            </w:tcBorders>
          </w:tcPr>
          <w:p w14:paraId="1DD1BA9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change to the Supply required are in Section A</w:t>
            </w:r>
          </w:p>
        </w:tc>
      </w:tr>
      <w:tr w:rsidR="00121378" w:rsidRPr="00A32606" w14:paraId="1DD1BA99" w14:textId="77777777" w:rsidTr="0007521F">
        <w:tc>
          <w:tcPr>
            <w:tcW w:w="9242" w:type="dxa"/>
            <w:gridSpan w:val="2"/>
            <w:tcBorders>
              <w:top w:val="single" w:sz="12" w:space="0" w:color="auto"/>
              <w:left w:val="single" w:sz="12" w:space="0" w:color="auto"/>
              <w:bottom w:val="nil"/>
              <w:right w:val="single" w:sz="12" w:space="0" w:color="auto"/>
            </w:tcBorders>
          </w:tcPr>
          <w:p w14:paraId="1DD1BA98"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Performance Management</w:t>
            </w:r>
          </w:p>
        </w:tc>
      </w:tr>
      <w:tr w:rsidR="00121378" w:rsidRPr="00A32606" w14:paraId="1DD1BA9B" w14:textId="77777777" w:rsidTr="0007521F">
        <w:trPr>
          <w:trHeight w:val="397"/>
        </w:trPr>
        <w:tc>
          <w:tcPr>
            <w:tcW w:w="9242" w:type="dxa"/>
            <w:gridSpan w:val="2"/>
            <w:tcBorders>
              <w:top w:val="nil"/>
              <w:left w:val="single" w:sz="12" w:space="0" w:color="auto"/>
              <w:bottom w:val="nil"/>
              <w:right w:val="single" w:sz="12" w:space="0" w:color="auto"/>
            </w:tcBorders>
          </w:tcPr>
          <w:p w14:paraId="1DD1BA9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 xml:space="preserve">Insert a concise summary of the changes to the performance regime including  any new, or revised, SLA or performance regimes including any thresholds or trigger levels </w:t>
            </w:r>
          </w:p>
        </w:tc>
      </w:tr>
      <w:tr w:rsidR="00121378" w:rsidRPr="00A32606" w14:paraId="1DD1BA9D" w14:textId="77777777" w:rsidTr="0007521F">
        <w:tc>
          <w:tcPr>
            <w:tcW w:w="9242" w:type="dxa"/>
            <w:gridSpan w:val="2"/>
            <w:tcBorders>
              <w:top w:val="nil"/>
              <w:left w:val="single" w:sz="12" w:space="0" w:color="auto"/>
              <w:bottom w:val="single" w:sz="12" w:space="0" w:color="auto"/>
              <w:right w:val="single" w:sz="12" w:space="0" w:color="auto"/>
            </w:tcBorders>
          </w:tcPr>
          <w:p w14:paraId="1DD1BA9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performance regime is Section B</w:t>
            </w:r>
          </w:p>
        </w:tc>
      </w:tr>
      <w:tr w:rsidR="00121378" w:rsidRPr="00A32606" w14:paraId="1DD1BA9F" w14:textId="77777777" w:rsidTr="0007521F">
        <w:tc>
          <w:tcPr>
            <w:tcW w:w="9242" w:type="dxa"/>
            <w:gridSpan w:val="2"/>
            <w:tcBorders>
              <w:top w:val="single" w:sz="12" w:space="0" w:color="auto"/>
              <w:left w:val="single" w:sz="12" w:space="0" w:color="auto"/>
              <w:bottom w:val="nil"/>
              <w:right w:val="single" w:sz="12" w:space="0" w:color="auto"/>
            </w:tcBorders>
          </w:tcPr>
          <w:p w14:paraId="1DD1BA9E"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Key constraints</w:t>
            </w:r>
          </w:p>
        </w:tc>
      </w:tr>
      <w:tr w:rsidR="00121378" w:rsidRPr="00A32606" w14:paraId="1DD1BAA1" w14:textId="77777777" w:rsidTr="0007521F">
        <w:tc>
          <w:tcPr>
            <w:tcW w:w="9242" w:type="dxa"/>
            <w:gridSpan w:val="2"/>
            <w:tcBorders>
              <w:top w:val="nil"/>
              <w:left w:val="single" w:sz="12" w:space="0" w:color="auto"/>
              <w:bottom w:val="nil"/>
              <w:right w:val="single" w:sz="12" w:space="0" w:color="auto"/>
            </w:tcBorders>
          </w:tcPr>
          <w:p w14:paraId="1DD1BAA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Insert a concise summary of the constraints on the implementation and/or delivery of the Variation to the Supply</w:t>
            </w:r>
          </w:p>
        </w:tc>
      </w:tr>
      <w:tr w:rsidR="00121378" w:rsidRPr="00A32606" w14:paraId="1DD1BAA3" w14:textId="77777777" w:rsidTr="0007521F">
        <w:tc>
          <w:tcPr>
            <w:tcW w:w="9242" w:type="dxa"/>
            <w:gridSpan w:val="2"/>
            <w:tcBorders>
              <w:top w:val="nil"/>
              <w:left w:val="single" w:sz="12" w:space="0" w:color="auto"/>
              <w:bottom w:val="single" w:sz="12" w:space="0" w:color="auto"/>
              <w:right w:val="single" w:sz="12" w:space="0" w:color="auto"/>
            </w:tcBorders>
          </w:tcPr>
          <w:p w14:paraId="1DD1BAA2"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Key constraints are in Section C</w:t>
            </w:r>
          </w:p>
        </w:tc>
      </w:tr>
      <w:tr w:rsidR="00121378" w:rsidRPr="00A32606" w14:paraId="1DD1BAA5" w14:textId="77777777" w:rsidTr="0007521F">
        <w:tc>
          <w:tcPr>
            <w:tcW w:w="9242" w:type="dxa"/>
            <w:gridSpan w:val="2"/>
            <w:tcBorders>
              <w:top w:val="single" w:sz="12" w:space="0" w:color="auto"/>
              <w:left w:val="single" w:sz="12" w:space="0" w:color="auto"/>
              <w:bottom w:val="nil"/>
              <w:right w:val="single" w:sz="12" w:space="0" w:color="auto"/>
            </w:tcBorders>
          </w:tcPr>
          <w:p w14:paraId="1DD1BAA4"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Key dates/milestone dates</w:t>
            </w:r>
          </w:p>
        </w:tc>
      </w:tr>
      <w:tr w:rsidR="00121378" w:rsidRPr="00A32606" w14:paraId="1DD1BAA7" w14:textId="77777777" w:rsidTr="0007521F">
        <w:trPr>
          <w:trHeight w:val="397"/>
        </w:trPr>
        <w:tc>
          <w:tcPr>
            <w:tcW w:w="9242" w:type="dxa"/>
            <w:gridSpan w:val="2"/>
            <w:tcBorders>
              <w:top w:val="nil"/>
              <w:left w:val="single" w:sz="12" w:space="0" w:color="auto"/>
              <w:bottom w:val="nil"/>
              <w:right w:val="single" w:sz="12" w:space="0" w:color="auto"/>
            </w:tcBorders>
          </w:tcPr>
          <w:p w14:paraId="1DD1BAA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20" w:after="120" w:line="240" w:lineRule="auto"/>
              <w:jc w:val="left"/>
              <w:rPr>
                <w:rFonts w:ascii="Arial" w:eastAsia="Calibri" w:hAnsi="Arial" w:cs="Arial"/>
                <w:i/>
                <w:szCs w:val="22"/>
                <w:lang w:eastAsia="en-US"/>
              </w:rPr>
            </w:pPr>
            <w:r w:rsidRPr="00A32606">
              <w:rPr>
                <w:rFonts w:ascii="Arial" w:eastAsia="Calibri" w:hAnsi="Arial" w:cs="Arial"/>
                <w:i/>
                <w:sz w:val="20"/>
                <w:lang w:eastAsia="en-GB"/>
              </w:rPr>
              <w:t xml:space="preserve">Provide a </w:t>
            </w:r>
            <w:r w:rsidRPr="00A32606">
              <w:rPr>
                <w:rFonts w:ascii="Arial" w:eastAsia="Calibri" w:hAnsi="Arial" w:cs="Arial"/>
                <w:i/>
                <w:sz w:val="20"/>
                <w:lang w:eastAsia="en-US"/>
              </w:rPr>
              <w:t>timetable for the implementation of the Variation including key dates or milestone dates (including the deliverables or Supply that the Supplier must provide by each relevant key date or milestone date)</w:t>
            </w:r>
          </w:p>
        </w:tc>
      </w:tr>
      <w:tr w:rsidR="00121378" w:rsidRPr="00A32606" w14:paraId="1DD1BAA9" w14:textId="77777777" w:rsidTr="0007521F">
        <w:tc>
          <w:tcPr>
            <w:tcW w:w="9242" w:type="dxa"/>
            <w:gridSpan w:val="2"/>
            <w:tcBorders>
              <w:top w:val="nil"/>
              <w:left w:val="single" w:sz="12" w:space="0" w:color="auto"/>
              <w:bottom w:val="single" w:sz="12" w:space="0" w:color="auto"/>
              <w:right w:val="single" w:sz="12" w:space="0" w:color="auto"/>
            </w:tcBorders>
          </w:tcPr>
          <w:p w14:paraId="1DD1BAA8" w14:textId="77777777" w:rsidR="00121378" w:rsidRPr="00A32606" w:rsidRDefault="00121378" w:rsidP="00BC4545">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 xml:space="preserve">Full details of the key dates and </w:t>
            </w:r>
            <w:r w:rsidR="00BC4545" w:rsidRPr="00A32606">
              <w:rPr>
                <w:rFonts w:ascii="Arial" w:eastAsia="Times New Roman" w:hAnsi="Arial" w:cs="Arial"/>
                <w:sz w:val="20"/>
                <w:lang w:eastAsia="en-GB"/>
              </w:rPr>
              <w:t>m</w:t>
            </w:r>
            <w:r w:rsidRPr="00A32606">
              <w:rPr>
                <w:rFonts w:ascii="Arial" w:eastAsia="Times New Roman" w:hAnsi="Arial" w:cs="Arial"/>
                <w:sz w:val="20"/>
                <w:lang w:eastAsia="en-GB"/>
              </w:rPr>
              <w:t>ilestone dates are in Section D</w:t>
            </w:r>
          </w:p>
        </w:tc>
      </w:tr>
      <w:tr w:rsidR="00121378" w:rsidRPr="00A32606" w14:paraId="1DD1BAAB" w14:textId="77777777" w:rsidTr="0007521F">
        <w:trPr>
          <w:trHeight w:val="397"/>
        </w:trPr>
        <w:tc>
          <w:tcPr>
            <w:tcW w:w="9242" w:type="dxa"/>
            <w:gridSpan w:val="2"/>
            <w:tcBorders>
              <w:top w:val="single" w:sz="12" w:space="0" w:color="auto"/>
              <w:left w:val="single" w:sz="12" w:space="0" w:color="auto"/>
              <w:bottom w:val="nil"/>
              <w:right w:val="single" w:sz="12" w:space="0" w:color="auto"/>
            </w:tcBorders>
          </w:tcPr>
          <w:p w14:paraId="1DD1BAAA" w14:textId="77777777" w:rsidR="00121378" w:rsidRPr="00A32606" w:rsidRDefault="002B1460"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 xml:space="preserve">Testing &amp; </w:t>
            </w:r>
            <w:r w:rsidR="00121378" w:rsidRPr="00A32606">
              <w:rPr>
                <w:rFonts w:ascii="Arial" w:eastAsia="Times New Roman" w:hAnsi="Arial" w:cs="Arial"/>
                <w:b/>
                <w:sz w:val="20"/>
                <w:lang w:eastAsia="en-GB"/>
              </w:rPr>
              <w:t>Assurance</w:t>
            </w:r>
          </w:p>
        </w:tc>
      </w:tr>
      <w:tr w:rsidR="00121378" w:rsidRPr="00A32606" w14:paraId="1DD1BAAD" w14:textId="77777777" w:rsidTr="0007521F">
        <w:trPr>
          <w:trHeight w:val="397"/>
        </w:trPr>
        <w:tc>
          <w:tcPr>
            <w:tcW w:w="9242" w:type="dxa"/>
            <w:gridSpan w:val="2"/>
            <w:tcBorders>
              <w:top w:val="nil"/>
              <w:left w:val="single" w:sz="12" w:space="0" w:color="auto"/>
              <w:bottom w:val="nil"/>
              <w:right w:val="single" w:sz="12" w:space="0" w:color="auto"/>
            </w:tcBorders>
          </w:tcPr>
          <w:p w14:paraId="1DD1BAA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i/>
                <w:sz w:val="20"/>
                <w:lang w:eastAsia="en-GB"/>
              </w:rPr>
            </w:pPr>
            <w:r w:rsidRPr="00A32606">
              <w:rPr>
                <w:rFonts w:ascii="Arial" w:eastAsia="Times New Roman" w:hAnsi="Arial" w:cs="Arial"/>
                <w:i/>
                <w:sz w:val="20"/>
                <w:lang w:eastAsia="en-GB"/>
              </w:rPr>
              <w:t xml:space="preserve">Insert summary of the key </w:t>
            </w:r>
            <w:r w:rsidR="00355DF8" w:rsidRPr="00A32606">
              <w:rPr>
                <w:rFonts w:ascii="Arial" w:eastAsia="Times New Roman" w:hAnsi="Arial" w:cs="Arial"/>
                <w:i/>
                <w:sz w:val="20"/>
                <w:lang w:eastAsia="en-GB"/>
              </w:rPr>
              <w:t xml:space="preserve">testing and </w:t>
            </w:r>
            <w:r w:rsidR="00581A2C" w:rsidRPr="00A32606">
              <w:rPr>
                <w:rFonts w:ascii="Arial" w:eastAsia="Times New Roman" w:hAnsi="Arial" w:cs="Arial"/>
                <w:i/>
                <w:sz w:val="20"/>
                <w:lang w:eastAsia="en-GB"/>
              </w:rPr>
              <w:t>a</w:t>
            </w:r>
            <w:r w:rsidRPr="00A32606">
              <w:rPr>
                <w:rFonts w:ascii="Arial" w:eastAsia="Times New Roman" w:hAnsi="Arial" w:cs="Arial"/>
                <w:i/>
                <w:sz w:val="20"/>
                <w:lang w:eastAsia="en-GB"/>
              </w:rPr>
              <w:t xml:space="preserve">ssurance requirements  </w:t>
            </w:r>
          </w:p>
        </w:tc>
      </w:tr>
      <w:tr w:rsidR="00121378" w:rsidRPr="00A32606" w14:paraId="1DD1BAAF" w14:textId="77777777" w:rsidTr="0007521F">
        <w:tc>
          <w:tcPr>
            <w:tcW w:w="9242" w:type="dxa"/>
            <w:gridSpan w:val="2"/>
            <w:tcBorders>
              <w:top w:val="nil"/>
              <w:left w:val="single" w:sz="12" w:space="0" w:color="auto"/>
              <w:bottom w:val="single" w:sz="12" w:space="0" w:color="auto"/>
              <w:right w:val="single" w:sz="12" w:space="0" w:color="auto"/>
            </w:tcBorders>
          </w:tcPr>
          <w:p w14:paraId="1DD1BAAE" w14:textId="77777777" w:rsidR="00121378" w:rsidRPr="00A32606" w:rsidRDefault="00121378" w:rsidP="00355DF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 xml:space="preserve">Full details of the </w:t>
            </w:r>
            <w:r w:rsidR="002B1460" w:rsidRPr="00A32606">
              <w:rPr>
                <w:rFonts w:ascii="Arial" w:eastAsia="Times New Roman" w:hAnsi="Arial" w:cs="Arial"/>
                <w:sz w:val="20"/>
                <w:lang w:eastAsia="en-GB"/>
              </w:rPr>
              <w:t xml:space="preserve">testing </w:t>
            </w:r>
            <w:r w:rsidR="00355DF8" w:rsidRPr="00A32606">
              <w:rPr>
                <w:rFonts w:ascii="Arial" w:eastAsia="Times New Roman" w:hAnsi="Arial" w:cs="Arial"/>
                <w:sz w:val="20"/>
                <w:lang w:eastAsia="en-GB"/>
              </w:rPr>
              <w:t>and</w:t>
            </w:r>
            <w:r w:rsidR="002B1460" w:rsidRPr="00A32606">
              <w:rPr>
                <w:rFonts w:ascii="Arial" w:eastAsia="Times New Roman" w:hAnsi="Arial" w:cs="Arial"/>
                <w:sz w:val="20"/>
                <w:lang w:eastAsia="en-GB"/>
              </w:rPr>
              <w:t xml:space="preserve"> </w:t>
            </w:r>
            <w:r w:rsidR="00581A2C" w:rsidRPr="00A32606">
              <w:rPr>
                <w:rFonts w:ascii="Arial" w:eastAsia="Times New Roman" w:hAnsi="Arial" w:cs="Arial"/>
                <w:sz w:val="20"/>
                <w:lang w:eastAsia="en-GB"/>
              </w:rPr>
              <w:t>a</w:t>
            </w:r>
            <w:r w:rsidRPr="00A32606">
              <w:rPr>
                <w:rFonts w:ascii="Arial" w:eastAsia="Times New Roman" w:hAnsi="Arial" w:cs="Arial"/>
                <w:sz w:val="20"/>
                <w:lang w:eastAsia="en-GB"/>
              </w:rPr>
              <w:t>ssurance requirements are in Section E</w:t>
            </w:r>
          </w:p>
        </w:tc>
      </w:tr>
      <w:tr w:rsidR="00121378" w:rsidRPr="00A32606" w14:paraId="1DD1BAB1" w14:textId="77777777" w:rsidTr="0007521F">
        <w:trPr>
          <w:trHeight w:val="397"/>
        </w:trPr>
        <w:tc>
          <w:tcPr>
            <w:tcW w:w="9242" w:type="dxa"/>
            <w:gridSpan w:val="2"/>
            <w:tcBorders>
              <w:top w:val="single" w:sz="12" w:space="0" w:color="auto"/>
              <w:left w:val="single" w:sz="12" w:space="0" w:color="auto"/>
              <w:bottom w:val="nil"/>
              <w:right w:val="single" w:sz="12" w:space="0" w:color="auto"/>
            </w:tcBorders>
          </w:tcPr>
          <w:p w14:paraId="1DD1BAB0"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Intellectual Property Rights</w:t>
            </w:r>
          </w:p>
        </w:tc>
      </w:tr>
      <w:tr w:rsidR="00121378" w:rsidRPr="00A32606" w14:paraId="1DD1BAB3" w14:textId="77777777" w:rsidTr="0007521F">
        <w:trPr>
          <w:trHeight w:val="397"/>
        </w:trPr>
        <w:tc>
          <w:tcPr>
            <w:tcW w:w="9242" w:type="dxa"/>
            <w:gridSpan w:val="2"/>
            <w:tcBorders>
              <w:top w:val="nil"/>
              <w:left w:val="single" w:sz="12" w:space="0" w:color="auto"/>
              <w:bottom w:val="nil"/>
              <w:right w:val="single" w:sz="12" w:space="0" w:color="auto"/>
            </w:tcBorders>
          </w:tcPr>
          <w:p w14:paraId="1DD1BAB2"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i/>
                <w:sz w:val="20"/>
                <w:lang w:eastAsia="en-US"/>
              </w:rPr>
            </w:pPr>
            <w:r w:rsidRPr="00A32606">
              <w:rPr>
                <w:rFonts w:ascii="Arial" w:eastAsia="Calibri" w:hAnsi="Arial" w:cs="Arial"/>
                <w:i/>
                <w:sz w:val="20"/>
                <w:lang w:eastAsia="en-US"/>
              </w:rPr>
              <w:t>Insert summary of any new IPR created no new IPR will be created as part of this Variation</w:t>
            </w:r>
          </w:p>
        </w:tc>
      </w:tr>
      <w:tr w:rsidR="00121378" w:rsidRPr="00A32606" w14:paraId="1DD1BAB5" w14:textId="77777777" w:rsidTr="0007521F">
        <w:tc>
          <w:tcPr>
            <w:tcW w:w="9242" w:type="dxa"/>
            <w:gridSpan w:val="2"/>
            <w:tcBorders>
              <w:top w:val="nil"/>
              <w:left w:val="single" w:sz="12" w:space="0" w:color="auto"/>
              <w:bottom w:val="single" w:sz="12" w:space="0" w:color="auto"/>
              <w:right w:val="single" w:sz="12" w:space="0" w:color="auto"/>
            </w:tcBorders>
          </w:tcPr>
          <w:p w14:paraId="1DD1BAB4"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Intellectual Property Rights requirements and verification levels are in Section F</w:t>
            </w:r>
          </w:p>
        </w:tc>
      </w:tr>
      <w:tr w:rsidR="00121378" w:rsidRPr="00A32606" w14:paraId="1DD1BAB8" w14:textId="77777777" w:rsidTr="0007521F">
        <w:trPr>
          <w:trHeight w:val="397"/>
        </w:trPr>
        <w:tc>
          <w:tcPr>
            <w:tcW w:w="9242" w:type="dxa"/>
            <w:gridSpan w:val="2"/>
            <w:tcBorders>
              <w:top w:val="single" w:sz="12" w:space="0" w:color="auto"/>
              <w:left w:val="single" w:sz="12" w:space="0" w:color="auto"/>
              <w:bottom w:val="nil"/>
              <w:right w:val="single" w:sz="12" w:space="0" w:color="auto"/>
            </w:tcBorders>
          </w:tcPr>
          <w:p w14:paraId="1DD1BAB6"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Charges and payment terms</w:t>
            </w:r>
          </w:p>
          <w:p w14:paraId="1DD1BAB7"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Insert summary of key payment terms</w:t>
            </w:r>
          </w:p>
        </w:tc>
      </w:tr>
      <w:tr w:rsidR="00121378" w:rsidRPr="00A32606" w14:paraId="1DD1BABA" w14:textId="77777777" w:rsidTr="0007521F">
        <w:tc>
          <w:tcPr>
            <w:tcW w:w="9242" w:type="dxa"/>
            <w:gridSpan w:val="2"/>
            <w:tcBorders>
              <w:top w:val="nil"/>
              <w:left w:val="single" w:sz="12" w:space="0" w:color="auto"/>
              <w:bottom w:val="single" w:sz="12" w:space="0" w:color="auto"/>
              <w:right w:val="single" w:sz="12" w:space="0" w:color="auto"/>
            </w:tcBorders>
          </w:tcPr>
          <w:p w14:paraId="1DD1BAB9"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lastRenderedPageBreak/>
              <w:t>Full details of the proposed payment terms are in Section G</w:t>
            </w:r>
          </w:p>
        </w:tc>
      </w:tr>
      <w:tr w:rsidR="00121378" w:rsidRPr="00A32606" w14:paraId="1DD1BAC0" w14:textId="77777777" w:rsidTr="0007521F">
        <w:trPr>
          <w:trHeight w:val="1134"/>
        </w:trPr>
        <w:tc>
          <w:tcPr>
            <w:tcW w:w="4621" w:type="dxa"/>
            <w:tcBorders>
              <w:top w:val="single" w:sz="12" w:space="0" w:color="auto"/>
              <w:left w:val="single" w:sz="12" w:space="0" w:color="auto"/>
              <w:bottom w:val="single" w:sz="12" w:space="0" w:color="auto"/>
              <w:right w:val="single" w:sz="12" w:space="0" w:color="auto"/>
            </w:tcBorders>
          </w:tcPr>
          <w:p w14:paraId="1DD1BABB"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For the Company:</w:t>
            </w:r>
          </w:p>
          <w:p w14:paraId="1DD1BABC"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[Transport for London]</w:t>
            </w:r>
          </w:p>
          <w:p w14:paraId="1DD1BABD"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[insert name]</w:t>
            </w:r>
            <w:r w:rsidRPr="00A32606">
              <w:rPr>
                <w:rFonts w:ascii="Arial" w:eastAsia="Calibri" w:hAnsi="Arial" w:cs="Arial"/>
                <w:b/>
                <w:szCs w:val="22"/>
                <w:lang w:eastAsia="en-US"/>
              </w:rPr>
              <w:tab/>
            </w:r>
          </w:p>
          <w:p w14:paraId="1DD1BAB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[insert job title]</w:t>
            </w:r>
          </w:p>
        </w:tc>
        <w:tc>
          <w:tcPr>
            <w:tcW w:w="4621" w:type="dxa"/>
            <w:tcBorders>
              <w:top w:val="single" w:sz="12" w:space="0" w:color="auto"/>
              <w:left w:val="single" w:sz="12" w:space="0" w:color="auto"/>
              <w:bottom w:val="single" w:sz="12" w:space="0" w:color="auto"/>
              <w:right w:val="single" w:sz="12" w:space="0" w:color="auto"/>
            </w:tcBorders>
          </w:tcPr>
          <w:p w14:paraId="1DD1BABF"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Signed:</w:t>
            </w:r>
          </w:p>
        </w:tc>
      </w:tr>
    </w:tbl>
    <w:p w14:paraId="1DD1BAC1" w14:textId="77777777" w:rsidR="00121378" w:rsidRPr="00A32606" w:rsidRDefault="00121378" w:rsidP="00E9044C">
      <w:pPr>
        <w:pStyle w:val="SMStyleL1"/>
        <w:numPr>
          <w:ilvl w:val="0"/>
          <w:numId w:val="0"/>
        </w:numPr>
        <w:ind w:left="360" w:hanging="360"/>
        <w:jc w:val="both"/>
        <w:rPr>
          <w:rFonts w:cs="Arial"/>
        </w:rPr>
        <w:sectPr w:rsidR="00121378" w:rsidRPr="00A32606" w:rsidSect="00F23639">
          <w:pgSz w:w="11907" w:h="16840" w:code="9"/>
          <w:pgMar w:top="1701" w:right="1559" w:bottom="1758" w:left="1559" w:header="709" w:footer="709" w:gutter="0"/>
          <w:cols w:space="720"/>
          <w:noEndnote/>
        </w:sectPr>
      </w:pPr>
    </w:p>
    <w:p w14:paraId="1DD1BAC2"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 w:val="32"/>
          <w:szCs w:val="32"/>
          <w:lang w:eastAsia="en-US"/>
        </w:rPr>
      </w:pPr>
      <w:r w:rsidRPr="00A32606">
        <w:rPr>
          <w:rFonts w:ascii="Arial" w:eastAsia="Calibri" w:hAnsi="Arial" w:cs="Arial"/>
          <w:b/>
          <w:sz w:val="32"/>
          <w:szCs w:val="32"/>
          <w:lang w:eastAsia="en-US"/>
        </w:rPr>
        <w:lastRenderedPageBreak/>
        <w:t>Supplier</w:t>
      </w:r>
      <w:r w:rsidR="00537E78" w:rsidRPr="00A32606">
        <w:rPr>
          <w:rFonts w:ascii="Arial" w:eastAsia="Calibri" w:hAnsi="Arial" w:cs="Arial"/>
          <w:b/>
          <w:sz w:val="32"/>
          <w:szCs w:val="32"/>
          <w:lang w:eastAsia="en-US"/>
        </w:rPr>
        <w:t>’s</w:t>
      </w:r>
      <w:r w:rsidRPr="00A32606">
        <w:rPr>
          <w:rFonts w:ascii="Arial" w:eastAsia="Calibri" w:hAnsi="Arial" w:cs="Arial"/>
          <w:b/>
          <w:sz w:val="32"/>
          <w:szCs w:val="32"/>
          <w:lang w:eastAsia="en-US"/>
        </w:rPr>
        <w:t xml:space="preserve"> Response</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9"/>
        <w:gridCol w:w="4476"/>
      </w:tblGrid>
      <w:tr w:rsidR="00121378" w:rsidRPr="00A32606" w14:paraId="1DD1BAC5" w14:textId="77777777" w:rsidTr="0007521F">
        <w:trPr>
          <w:trHeight w:val="397"/>
        </w:trPr>
        <w:tc>
          <w:tcPr>
            <w:tcW w:w="4644" w:type="dxa"/>
            <w:vAlign w:val="center"/>
          </w:tcPr>
          <w:p w14:paraId="1DD1BAC3"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Variation No. [XXXX]</w:t>
            </w:r>
          </w:p>
        </w:tc>
        <w:tc>
          <w:tcPr>
            <w:tcW w:w="4598" w:type="dxa"/>
          </w:tcPr>
          <w:p w14:paraId="1DD1BAC4"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Date [DD-MMM-YY]</w:t>
            </w:r>
          </w:p>
        </w:tc>
      </w:tr>
      <w:tr w:rsidR="00121378" w:rsidRPr="00A32606" w14:paraId="1DD1BAC7" w14:textId="77777777" w:rsidTr="0007521F">
        <w:trPr>
          <w:trHeight w:val="397"/>
        </w:trPr>
        <w:tc>
          <w:tcPr>
            <w:tcW w:w="9242" w:type="dxa"/>
            <w:gridSpan w:val="2"/>
            <w:vAlign w:val="center"/>
          </w:tcPr>
          <w:p w14:paraId="1DD1BAC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VARIATION TITLE:</w:t>
            </w:r>
          </w:p>
        </w:tc>
      </w:tr>
      <w:tr w:rsidR="00121378" w:rsidRPr="00A32606" w14:paraId="1DD1BAC9" w14:textId="77777777" w:rsidTr="0007521F">
        <w:trPr>
          <w:trHeight w:val="397"/>
        </w:trPr>
        <w:tc>
          <w:tcPr>
            <w:tcW w:w="9242" w:type="dxa"/>
            <w:gridSpan w:val="2"/>
            <w:vAlign w:val="center"/>
          </w:tcPr>
          <w:p w14:paraId="1DD1BAC8"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20"/>
                <w:lang w:eastAsia="en-US"/>
              </w:rPr>
            </w:pPr>
            <w:r w:rsidRPr="00A32606">
              <w:rPr>
                <w:rFonts w:ascii="Arial" w:eastAsia="Calibri" w:hAnsi="Arial" w:cs="Arial"/>
                <w:b/>
                <w:sz w:val="20"/>
                <w:lang w:eastAsia="en-US"/>
              </w:rPr>
              <w:t>Supplier: [Inset Supplier name]</w:t>
            </w:r>
          </w:p>
        </w:tc>
      </w:tr>
      <w:tr w:rsidR="00121378" w:rsidRPr="00A32606" w14:paraId="1DD1BACB" w14:textId="77777777" w:rsidTr="0007521F">
        <w:trPr>
          <w:trHeight w:val="397"/>
        </w:trPr>
        <w:tc>
          <w:tcPr>
            <w:tcW w:w="9242" w:type="dxa"/>
            <w:gridSpan w:val="2"/>
            <w:vAlign w:val="center"/>
          </w:tcPr>
          <w:p w14:paraId="1DD1BAC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20"/>
                <w:lang w:eastAsia="en-US"/>
              </w:rPr>
            </w:pPr>
            <w:r w:rsidRPr="00A32606">
              <w:rPr>
                <w:rFonts w:ascii="Arial" w:eastAsia="Calibri" w:hAnsi="Arial" w:cs="Arial"/>
                <w:b/>
                <w:sz w:val="20"/>
                <w:lang w:eastAsia="en-US"/>
              </w:rPr>
              <w:t>Contract name &amp; reference number: [insert contract name &amp; reference number as it appear on the front cover]</w:t>
            </w:r>
          </w:p>
        </w:tc>
      </w:tr>
    </w:tbl>
    <w:p w14:paraId="1DD1BAC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6"/>
        <w:gridCol w:w="4479"/>
      </w:tblGrid>
      <w:tr w:rsidR="00121378" w:rsidRPr="00A32606" w14:paraId="1DD1BACF" w14:textId="77777777" w:rsidTr="0007521F">
        <w:trPr>
          <w:trHeight w:val="397"/>
        </w:trPr>
        <w:tc>
          <w:tcPr>
            <w:tcW w:w="4644" w:type="dxa"/>
            <w:vAlign w:val="center"/>
          </w:tcPr>
          <w:p w14:paraId="1DD1BACD"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Supplier’s Project Manager:</w:t>
            </w:r>
          </w:p>
        </w:tc>
        <w:tc>
          <w:tcPr>
            <w:tcW w:w="4598" w:type="dxa"/>
          </w:tcPr>
          <w:p w14:paraId="1DD1BAC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Supplier Contract Manager:</w:t>
            </w:r>
          </w:p>
        </w:tc>
      </w:tr>
      <w:tr w:rsidR="00121378" w:rsidRPr="00A32606" w14:paraId="1DD1BAD2" w14:textId="77777777" w:rsidTr="0007521F">
        <w:trPr>
          <w:trHeight w:val="397"/>
        </w:trPr>
        <w:tc>
          <w:tcPr>
            <w:tcW w:w="4644" w:type="dxa"/>
            <w:vAlign w:val="center"/>
          </w:tcPr>
          <w:p w14:paraId="1DD1BAD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[Insert PM Name]</w:t>
            </w:r>
          </w:p>
        </w:tc>
        <w:tc>
          <w:tcPr>
            <w:tcW w:w="4598" w:type="dxa"/>
          </w:tcPr>
          <w:p w14:paraId="1DD1BAD1"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[Insert Contract Manager Name]</w:t>
            </w:r>
          </w:p>
        </w:tc>
      </w:tr>
    </w:tbl>
    <w:p w14:paraId="1DD1BAD3"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p w14:paraId="1DD1BAD4"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b/>
          <w:szCs w:val="22"/>
          <w:lang w:eastAsia="en-GB"/>
        </w:rPr>
      </w:pPr>
      <w:r w:rsidRPr="00A32606">
        <w:rPr>
          <w:rFonts w:ascii="Arial" w:eastAsia="Calibri" w:hAnsi="Arial" w:cs="Arial"/>
          <w:b/>
          <w:szCs w:val="22"/>
          <w:lang w:eastAsia="en-GB"/>
        </w:rPr>
        <w:t>Project Description</w:t>
      </w:r>
    </w:p>
    <w:p w14:paraId="1DD1BAD5"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D6" w14:textId="77777777" w:rsidR="00121378" w:rsidRPr="00A32606" w:rsidRDefault="00121378" w:rsidP="000343CE">
      <w:pPr>
        <w:numPr>
          <w:ilvl w:val="0"/>
          <w:numId w:val="47"/>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METHOD OF IMPLEMENTATION</w:t>
      </w:r>
    </w:p>
    <w:p w14:paraId="1DD1BAD7"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th</w:t>
      </w:r>
      <w:r w:rsidR="00BC4545" w:rsidRPr="00A32606">
        <w:rPr>
          <w:rFonts w:ascii="Arial" w:eastAsia="Calibri" w:hAnsi="Arial" w:cs="Arial"/>
          <w:szCs w:val="22"/>
          <w:lang w:eastAsia="en-GB"/>
        </w:rPr>
        <w:t>e implementation schedule with m</w:t>
      </w:r>
      <w:r w:rsidRPr="00A32606">
        <w:rPr>
          <w:rFonts w:ascii="Arial" w:eastAsia="Calibri" w:hAnsi="Arial" w:cs="Arial"/>
          <w:szCs w:val="22"/>
          <w:lang w:eastAsia="en-GB"/>
        </w:rPr>
        <w:t>ilestone dates.</w:t>
      </w:r>
    </w:p>
    <w:p w14:paraId="1DD1BAD8"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D9" w14:textId="77777777" w:rsidR="00121378" w:rsidRPr="00A32606" w:rsidRDefault="00121378" w:rsidP="000343CE">
      <w:pPr>
        <w:numPr>
          <w:ilvl w:val="0"/>
          <w:numId w:val="47"/>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FINANCIAL CONSEQUENCES (INCLUDING CHARGES AND SAVING)</w:t>
      </w:r>
    </w:p>
    <w:p w14:paraId="1DD1BADA"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the financial consequences of implementing the Variation showing details of any pricing of the Variation including savings, project risk (with description), CAPEX and OPEX costs.</w:t>
      </w:r>
    </w:p>
    <w:p w14:paraId="1DD1BADB"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DC"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KEY COMMERCIAL ISSUES</w:t>
      </w:r>
    </w:p>
    <w:p w14:paraId="1DD1BADD"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the impact of effecting the Variation on the provision of the Supply.</w:t>
      </w:r>
    </w:p>
    <w:p w14:paraId="1DD1BADE"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DF" w14:textId="77777777" w:rsidR="00121378" w:rsidRPr="00A32606" w:rsidRDefault="00121378" w:rsidP="000343CE">
      <w:pPr>
        <w:numPr>
          <w:ilvl w:val="0"/>
          <w:numId w:val="48"/>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KEY CONSTRAINTS</w:t>
      </w:r>
    </w:p>
    <w:p w14:paraId="1DD1BAE0"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any constraints on the implementation and/or delivery of the Variation to the Supply</w:t>
      </w:r>
    </w:p>
    <w:p w14:paraId="1DD1BAE1"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E2"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 xml:space="preserve">ASSUMPTIONS, DEPENDENCIES </w:t>
      </w:r>
    </w:p>
    <w:p w14:paraId="1DD1BAE3"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any anticipated Company and/or Third Party assumptions and dependencies.</w:t>
      </w:r>
    </w:p>
    <w:p w14:paraId="1DD1BAE4"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E5"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PERFORMANCE MANAGEMENT</w:t>
      </w:r>
    </w:p>
    <w:p w14:paraId="1DD1BAE6"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the affect (if any) on the timing of the performance of other obligations under the Contract, including the affect (if any) on any relevant milestone dates.</w:t>
      </w:r>
    </w:p>
    <w:p w14:paraId="1DD1BAE7"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E8"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RISKS</w:t>
      </w:r>
    </w:p>
    <w:p w14:paraId="1DD1BAE9"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ind w:left="360"/>
        <w:jc w:val="left"/>
        <w:rPr>
          <w:rFonts w:ascii="Arial" w:eastAsia="Calibri" w:hAnsi="Arial" w:cs="Arial"/>
          <w:szCs w:val="22"/>
          <w:lang w:eastAsia="en-GB"/>
        </w:rPr>
      </w:pPr>
      <w:r w:rsidRPr="00A32606">
        <w:rPr>
          <w:rFonts w:ascii="Arial" w:eastAsia="Calibri" w:hAnsi="Arial" w:cs="Arial"/>
          <w:szCs w:val="22"/>
          <w:lang w:eastAsia="en-GB"/>
        </w:rPr>
        <w:t xml:space="preserve">Assessment of risks associated with the Variation, including those contained in other areas of the project description </w:t>
      </w:r>
    </w:p>
    <w:p w14:paraId="1DD1BAEA"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EB" w14:textId="77777777" w:rsidR="00121378" w:rsidRPr="00A32606" w:rsidRDefault="002B1460"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 xml:space="preserve">TESTING &amp; </w:t>
      </w:r>
      <w:r w:rsidR="00121378" w:rsidRPr="00A32606">
        <w:rPr>
          <w:rFonts w:ascii="Arial" w:eastAsia="Calibri" w:hAnsi="Arial" w:cs="Arial"/>
          <w:szCs w:val="22"/>
          <w:lang w:eastAsia="en-GB"/>
        </w:rPr>
        <w:t>ASSURANCE</w:t>
      </w:r>
    </w:p>
    <w:p w14:paraId="1DD1BAEC"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Details how you plan to</w:t>
      </w:r>
      <w:r w:rsidR="00355DF8" w:rsidRPr="00A32606">
        <w:rPr>
          <w:rFonts w:ascii="Arial" w:eastAsia="Calibri" w:hAnsi="Arial" w:cs="Arial"/>
          <w:szCs w:val="22"/>
          <w:lang w:eastAsia="en-GB"/>
        </w:rPr>
        <w:t xml:space="preserve"> test and</w:t>
      </w:r>
      <w:r w:rsidRPr="00A32606">
        <w:rPr>
          <w:rFonts w:ascii="Arial" w:eastAsia="Calibri" w:hAnsi="Arial" w:cs="Arial"/>
          <w:szCs w:val="22"/>
          <w:lang w:eastAsia="en-GB"/>
        </w:rPr>
        <w:t xml:space="preserve"> </w:t>
      </w:r>
      <w:r w:rsidR="002B1460" w:rsidRPr="00A32606">
        <w:rPr>
          <w:rFonts w:ascii="Arial" w:eastAsia="Calibri" w:hAnsi="Arial" w:cs="Arial"/>
          <w:szCs w:val="22"/>
          <w:lang w:eastAsia="en-GB"/>
        </w:rPr>
        <w:t>a</w:t>
      </w:r>
      <w:r w:rsidRPr="00A32606">
        <w:rPr>
          <w:rFonts w:ascii="Arial" w:eastAsia="Calibri" w:hAnsi="Arial" w:cs="Arial"/>
          <w:szCs w:val="22"/>
          <w:lang w:eastAsia="en-GB"/>
        </w:rPr>
        <w:t>ssure the Company that you will comply with the Contract obligations.</w:t>
      </w:r>
    </w:p>
    <w:p w14:paraId="1DD1BAED"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EE"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INTELLECTUAL PROPERTY RIGHTS</w:t>
      </w:r>
    </w:p>
    <w:p w14:paraId="1DD1BAEF"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any new IPR created.</w:t>
      </w:r>
    </w:p>
    <w:p w14:paraId="1DD1BAF0"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F1"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EXTERNAL INTERFACES</w:t>
      </w:r>
    </w:p>
    <w:p w14:paraId="1DD1BAF2"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the interfaces with TfL or Third Party systems.</w:t>
      </w:r>
    </w:p>
    <w:p w14:paraId="1DD1BAF3"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AF4"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4499"/>
      </w:tblGrid>
      <w:tr w:rsidR="00121378" w:rsidRPr="00A32606" w14:paraId="1DD1BAFA" w14:textId="77777777" w:rsidTr="0007521F">
        <w:trPr>
          <w:trHeight w:val="1134"/>
        </w:trPr>
        <w:tc>
          <w:tcPr>
            <w:tcW w:w="4621" w:type="dxa"/>
            <w:tcBorders>
              <w:top w:val="single" w:sz="12" w:space="0" w:color="auto"/>
              <w:left w:val="single" w:sz="12" w:space="0" w:color="auto"/>
              <w:bottom w:val="single" w:sz="12" w:space="0" w:color="auto"/>
              <w:right w:val="single" w:sz="12" w:space="0" w:color="auto"/>
            </w:tcBorders>
          </w:tcPr>
          <w:p w14:paraId="1DD1BAF5"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For the Supplier:</w:t>
            </w:r>
          </w:p>
          <w:p w14:paraId="1DD1BAF6"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[Supplier name]</w:t>
            </w:r>
          </w:p>
          <w:p w14:paraId="1DD1BAF7"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[insert name]</w:t>
            </w:r>
            <w:r w:rsidRPr="00A32606">
              <w:rPr>
                <w:rFonts w:ascii="Arial" w:eastAsia="Calibri" w:hAnsi="Arial" w:cs="Arial"/>
                <w:b/>
                <w:szCs w:val="22"/>
                <w:lang w:eastAsia="en-US"/>
              </w:rPr>
              <w:tab/>
            </w:r>
          </w:p>
          <w:p w14:paraId="1DD1BAF8"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[insert job title]</w:t>
            </w:r>
          </w:p>
        </w:tc>
        <w:tc>
          <w:tcPr>
            <w:tcW w:w="4621" w:type="dxa"/>
            <w:tcBorders>
              <w:top w:val="single" w:sz="12" w:space="0" w:color="auto"/>
              <w:left w:val="single" w:sz="12" w:space="0" w:color="auto"/>
              <w:bottom w:val="single" w:sz="12" w:space="0" w:color="auto"/>
              <w:right w:val="single" w:sz="12" w:space="0" w:color="auto"/>
            </w:tcBorders>
          </w:tcPr>
          <w:p w14:paraId="1DD1BAF9"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Signed:</w:t>
            </w:r>
          </w:p>
        </w:tc>
      </w:tr>
    </w:tbl>
    <w:p w14:paraId="1DD1BAFB" w14:textId="77777777" w:rsidR="00121378" w:rsidRPr="00A32606" w:rsidRDefault="00121378" w:rsidP="00E9044C">
      <w:pPr>
        <w:pStyle w:val="SMStyleL1"/>
        <w:numPr>
          <w:ilvl w:val="0"/>
          <w:numId w:val="0"/>
        </w:numPr>
        <w:ind w:left="360" w:hanging="360"/>
        <w:jc w:val="both"/>
        <w:rPr>
          <w:rFonts w:cs="Arial"/>
        </w:rPr>
        <w:sectPr w:rsidR="00121378" w:rsidRPr="00A32606" w:rsidSect="00F23639">
          <w:pgSz w:w="11907" w:h="16840" w:code="9"/>
          <w:pgMar w:top="1701" w:right="1559" w:bottom="1758" w:left="1559" w:header="709" w:footer="709" w:gutter="0"/>
          <w:cols w:space="720"/>
          <w:noEndnote/>
        </w:sectPr>
      </w:pPr>
    </w:p>
    <w:p w14:paraId="1DD1BAF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 w:val="32"/>
          <w:szCs w:val="32"/>
          <w:lang w:eastAsia="en-US"/>
        </w:rPr>
      </w:pPr>
      <w:r w:rsidRPr="00A32606">
        <w:rPr>
          <w:rFonts w:ascii="Arial" w:eastAsia="Calibri" w:hAnsi="Arial" w:cs="Arial"/>
          <w:b/>
          <w:sz w:val="32"/>
          <w:szCs w:val="32"/>
          <w:lang w:eastAsia="en-US"/>
        </w:rPr>
        <w:lastRenderedPageBreak/>
        <w:t>Supplier’s Proposal Notice</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9"/>
        <w:gridCol w:w="4476"/>
      </w:tblGrid>
      <w:tr w:rsidR="00121378" w:rsidRPr="00A32606" w14:paraId="1DD1BAFF" w14:textId="77777777" w:rsidTr="0007521F">
        <w:trPr>
          <w:trHeight w:val="397"/>
        </w:trPr>
        <w:tc>
          <w:tcPr>
            <w:tcW w:w="4644" w:type="dxa"/>
            <w:vAlign w:val="center"/>
          </w:tcPr>
          <w:p w14:paraId="1DD1BAFD"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Proposal Ref No. [XXXX]</w:t>
            </w:r>
          </w:p>
        </w:tc>
        <w:tc>
          <w:tcPr>
            <w:tcW w:w="4598" w:type="dxa"/>
          </w:tcPr>
          <w:p w14:paraId="1DD1BAF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Date [DD-MMM-YY]</w:t>
            </w:r>
          </w:p>
        </w:tc>
      </w:tr>
      <w:tr w:rsidR="00121378" w:rsidRPr="00A32606" w14:paraId="1DD1BB01" w14:textId="77777777" w:rsidTr="0007521F">
        <w:trPr>
          <w:trHeight w:val="397"/>
        </w:trPr>
        <w:tc>
          <w:tcPr>
            <w:tcW w:w="9242" w:type="dxa"/>
            <w:gridSpan w:val="2"/>
            <w:vAlign w:val="center"/>
          </w:tcPr>
          <w:p w14:paraId="1DD1BB0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PROPOSAL TITLE:</w:t>
            </w:r>
          </w:p>
        </w:tc>
      </w:tr>
      <w:tr w:rsidR="00121378" w:rsidRPr="00A32606" w14:paraId="1DD1BB03" w14:textId="77777777" w:rsidTr="0007521F">
        <w:trPr>
          <w:trHeight w:val="397"/>
        </w:trPr>
        <w:tc>
          <w:tcPr>
            <w:tcW w:w="9242" w:type="dxa"/>
            <w:gridSpan w:val="2"/>
            <w:tcBorders>
              <w:top w:val="double" w:sz="4" w:space="0" w:color="auto"/>
              <w:left w:val="double" w:sz="4" w:space="0" w:color="auto"/>
              <w:bottom w:val="double" w:sz="4" w:space="0" w:color="auto"/>
              <w:right w:val="double" w:sz="4" w:space="0" w:color="auto"/>
            </w:tcBorders>
            <w:vAlign w:val="center"/>
          </w:tcPr>
          <w:p w14:paraId="1DD1BB02"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20"/>
                <w:lang w:eastAsia="en-US"/>
              </w:rPr>
            </w:pPr>
            <w:r w:rsidRPr="00A32606">
              <w:rPr>
                <w:rFonts w:ascii="Arial" w:eastAsia="Calibri" w:hAnsi="Arial" w:cs="Arial"/>
                <w:b/>
                <w:sz w:val="20"/>
                <w:lang w:eastAsia="en-US"/>
              </w:rPr>
              <w:t>Supplier: [Inset Supplier name]</w:t>
            </w:r>
          </w:p>
        </w:tc>
      </w:tr>
      <w:tr w:rsidR="00121378" w:rsidRPr="00A32606" w14:paraId="1DD1BB05" w14:textId="77777777" w:rsidTr="0007521F">
        <w:trPr>
          <w:trHeight w:val="397"/>
        </w:trPr>
        <w:tc>
          <w:tcPr>
            <w:tcW w:w="9242" w:type="dxa"/>
            <w:gridSpan w:val="2"/>
            <w:tcBorders>
              <w:top w:val="double" w:sz="4" w:space="0" w:color="auto"/>
              <w:left w:val="double" w:sz="4" w:space="0" w:color="auto"/>
              <w:bottom w:val="double" w:sz="4" w:space="0" w:color="auto"/>
              <w:right w:val="double" w:sz="4" w:space="0" w:color="auto"/>
            </w:tcBorders>
            <w:vAlign w:val="center"/>
          </w:tcPr>
          <w:p w14:paraId="1DD1BB04"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20"/>
                <w:lang w:eastAsia="en-US"/>
              </w:rPr>
            </w:pPr>
            <w:r w:rsidRPr="00A32606">
              <w:rPr>
                <w:rFonts w:ascii="Arial" w:eastAsia="Calibri" w:hAnsi="Arial" w:cs="Arial"/>
                <w:b/>
                <w:sz w:val="20"/>
                <w:lang w:eastAsia="en-US"/>
              </w:rPr>
              <w:t>Contract name &amp; reference number: [insert contract name &amp; reference number as it appear on the front cover]</w:t>
            </w:r>
          </w:p>
        </w:tc>
      </w:tr>
    </w:tbl>
    <w:p w14:paraId="1DD1BB0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6"/>
        <w:gridCol w:w="4479"/>
      </w:tblGrid>
      <w:tr w:rsidR="00121378" w:rsidRPr="00A32606" w14:paraId="1DD1BB09" w14:textId="77777777" w:rsidTr="0007521F">
        <w:trPr>
          <w:trHeight w:val="397"/>
        </w:trPr>
        <w:tc>
          <w:tcPr>
            <w:tcW w:w="4644" w:type="dxa"/>
            <w:vAlign w:val="center"/>
          </w:tcPr>
          <w:p w14:paraId="1DD1BB07"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Supplier’s Project Manager:</w:t>
            </w:r>
          </w:p>
        </w:tc>
        <w:tc>
          <w:tcPr>
            <w:tcW w:w="4598" w:type="dxa"/>
          </w:tcPr>
          <w:p w14:paraId="1DD1BB08"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Supplier Contract Manager:</w:t>
            </w:r>
          </w:p>
        </w:tc>
      </w:tr>
      <w:tr w:rsidR="00121378" w:rsidRPr="00A32606" w14:paraId="1DD1BB0C" w14:textId="77777777" w:rsidTr="0007521F">
        <w:trPr>
          <w:trHeight w:val="397"/>
        </w:trPr>
        <w:tc>
          <w:tcPr>
            <w:tcW w:w="4644" w:type="dxa"/>
            <w:vAlign w:val="center"/>
          </w:tcPr>
          <w:p w14:paraId="1DD1BB0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[Insert PM Name]</w:t>
            </w:r>
          </w:p>
        </w:tc>
        <w:tc>
          <w:tcPr>
            <w:tcW w:w="4598" w:type="dxa"/>
          </w:tcPr>
          <w:p w14:paraId="1DD1BB0B"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[Insert Contract Manager Name]</w:t>
            </w:r>
          </w:p>
        </w:tc>
      </w:tr>
    </w:tbl>
    <w:p w14:paraId="1DD1BB0D"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p w14:paraId="1DD1BB0E"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b/>
          <w:szCs w:val="22"/>
          <w:lang w:eastAsia="en-GB"/>
        </w:rPr>
      </w:pPr>
      <w:r w:rsidRPr="00A32606">
        <w:rPr>
          <w:rFonts w:ascii="Arial" w:eastAsia="Calibri" w:hAnsi="Arial" w:cs="Arial"/>
          <w:b/>
          <w:szCs w:val="22"/>
          <w:lang w:eastAsia="en-GB"/>
        </w:rPr>
        <w:t>Project Description</w:t>
      </w:r>
    </w:p>
    <w:p w14:paraId="1DD1BB0F"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b/>
          <w:szCs w:val="22"/>
          <w:lang w:eastAsia="en-GB"/>
        </w:rPr>
      </w:pPr>
    </w:p>
    <w:p w14:paraId="1DD1BB10"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REASON FOR PROPOSAL</w:t>
      </w:r>
    </w:p>
    <w:p w14:paraId="1DD1BB11"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Details the business need for the proposal</w:t>
      </w:r>
    </w:p>
    <w:p w14:paraId="1DD1BB12"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13" w14:textId="77777777" w:rsidR="00121378" w:rsidRPr="00A32606" w:rsidRDefault="00121378" w:rsidP="000343CE">
      <w:pPr>
        <w:numPr>
          <w:ilvl w:val="0"/>
          <w:numId w:val="47"/>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METHOD OF IMPLEMENTATION</w:t>
      </w:r>
    </w:p>
    <w:p w14:paraId="1DD1BB14"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the implementation schedule with milestone dates.</w:t>
      </w:r>
    </w:p>
    <w:p w14:paraId="1DD1BB15"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16" w14:textId="77777777" w:rsidR="00121378" w:rsidRPr="00A32606" w:rsidRDefault="00121378" w:rsidP="000343CE">
      <w:pPr>
        <w:numPr>
          <w:ilvl w:val="0"/>
          <w:numId w:val="47"/>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FINANCIAL CONSEQUENCES (INCLUDING CHARGES AND SAVING)</w:t>
      </w:r>
    </w:p>
    <w:p w14:paraId="1DD1BB17"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the financial consequences of implementing the Variation showing details of any pricing of the Variation including savings, Project risk (with description), CAPEX and OPEX costs.</w:t>
      </w:r>
    </w:p>
    <w:p w14:paraId="1DD1BB18"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19"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KEY COMMERCIAL ISSUES</w:t>
      </w:r>
    </w:p>
    <w:p w14:paraId="1DD1BB1A"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the impact of effecting the Variation on the provision of the Supply.</w:t>
      </w:r>
    </w:p>
    <w:p w14:paraId="1DD1BB1B"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1C" w14:textId="77777777" w:rsidR="00121378" w:rsidRPr="00A32606" w:rsidRDefault="00121378" w:rsidP="000343CE">
      <w:pPr>
        <w:numPr>
          <w:ilvl w:val="0"/>
          <w:numId w:val="48"/>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KEY CONSTRAINTS</w:t>
      </w:r>
    </w:p>
    <w:p w14:paraId="1DD1BB1D"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Details any constraints on the implementation and/or delivery of the Variation to the Supply</w:t>
      </w:r>
    </w:p>
    <w:p w14:paraId="1DD1BB1E"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1F"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 xml:space="preserve">ASSUMPTIONS, DEPENDENCIES </w:t>
      </w:r>
    </w:p>
    <w:p w14:paraId="1DD1BB20"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any anticipated Company and/or Third Party assumptions and dependencies.</w:t>
      </w:r>
    </w:p>
    <w:p w14:paraId="1DD1BB21"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22"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PERFORMANCE MANAGEMENT</w:t>
      </w:r>
    </w:p>
    <w:p w14:paraId="1DD1BB23"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the affect (if any) on the timing of the performance of other obligations under the Contract, including the affect (if any) on any relevant milestone dates.</w:t>
      </w:r>
    </w:p>
    <w:p w14:paraId="1DD1BB24"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25"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RISKS</w:t>
      </w:r>
    </w:p>
    <w:p w14:paraId="1DD1BB26"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ind w:left="360"/>
        <w:jc w:val="left"/>
        <w:rPr>
          <w:rFonts w:ascii="Arial" w:eastAsia="Calibri" w:hAnsi="Arial" w:cs="Arial"/>
          <w:szCs w:val="22"/>
          <w:lang w:eastAsia="en-GB"/>
        </w:rPr>
      </w:pPr>
      <w:r w:rsidRPr="00A32606">
        <w:rPr>
          <w:rFonts w:ascii="Arial" w:eastAsia="Calibri" w:hAnsi="Arial" w:cs="Arial"/>
          <w:szCs w:val="22"/>
          <w:lang w:eastAsia="en-GB"/>
        </w:rPr>
        <w:t xml:space="preserve">Assessment of risks associated with the Variation, including those contained in other areas of the Project Description </w:t>
      </w:r>
    </w:p>
    <w:p w14:paraId="1DD1BB27"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28" w14:textId="77777777" w:rsidR="00121378" w:rsidRPr="00A32606" w:rsidRDefault="002B1460"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 xml:space="preserve">TESTING &amp; </w:t>
      </w:r>
      <w:r w:rsidR="00121378" w:rsidRPr="00A32606">
        <w:rPr>
          <w:rFonts w:ascii="Arial" w:eastAsia="Calibri" w:hAnsi="Arial" w:cs="Arial"/>
          <w:szCs w:val="22"/>
          <w:lang w:eastAsia="en-GB"/>
        </w:rPr>
        <w:t>ASSURANCE</w:t>
      </w:r>
    </w:p>
    <w:p w14:paraId="1DD1BB29"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how you plan to</w:t>
      </w:r>
      <w:r w:rsidR="00355DF8" w:rsidRPr="00A32606">
        <w:rPr>
          <w:rFonts w:ascii="Arial" w:eastAsia="Calibri" w:hAnsi="Arial" w:cs="Arial"/>
          <w:szCs w:val="22"/>
          <w:lang w:eastAsia="en-GB"/>
        </w:rPr>
        <w:t xml:space="preserve"> test and</w:t>
      </w:r>
      <w:r w:rsidRPr="00A32606">
        <w:rPr>
          <w:rFonts w:ascii="Arial" w:eastAsia="Calibri" w:hAnsi="Arial" w:cs="Arial"/>
          <w:szCs w:val="22"/>
          <w:lang w:eastAsia="en-GB"/>
        </w:rPr>
        <w:t xml:space="preserve"> </w:t>
      </w:r>
      <w:r w:rsidR="00355DF8" w:rsidRPr="00A32606">
        <w:rPr>
          <w:rFonts w:ascii="Arial" w:eastAsia="Calibri" w:hAnsi="Arial" w:cs="Arial"/>
          <w:szCs w:val="22"/>
          <w:lang w:eastAsia="en-GB"/>
        </w:rPr>
        <w:t>a</w:t>
      </w:r>
      <w:r w:rsidRPr="00A32606">
        <w:rPr>
          <w:rFonts w:ascii="Arial" w:eastAsia="Calibri" w:hAnsi="Arial" w:cs="Arial"/>
          <w:szCs w:val="22"/>
          <w:lang w:eastAsia="en-GB"/>
        </w:rPr>
        <w:t>ssure the Company that you will comply with the Contract obligations.</w:t>
      </w:r>
    </w:p>
    <w:p w14:paraId="1DD1BB2A"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2B"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INTELLECTUAL PROPERTY RIGHTS</w:t>
      </w:r>
    </w:p>
    <w:p w14:paraId="1DD1BB2C"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any new IPR created.</w:t>
      </w:r>
    </w:p>
    <w:p w14:paraId="1DD1BB2D"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2E" w14:textId="77777777" w:rsidR="00121378" w:rsidRPr="00A32606" w:rsidRDefault="00121378" w:rsidP="000343CE">
      <w:pPr>
        <w:numPr>
          <w:ilvl w:val="0"/>
          <w:numId w:val="46"/>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szCs w:val="22"/>
          <w:lang w:eastAsia="en-GB"/>
        </w:rPr>
      </w:pPr>
      <w:r w:rsidRPr="00A32606">
        <w:rPr>
          <w:rFonts w:ascii="Arial" w:eastAsia="Calibri" w:hAnsi="Arial" w:cs="Arial"/>
          <w:szCs w:val="22"/>
          <w:lang w:eastAsia="en-GB"/>
        </w:rPr>
        <w:t>EXTERNAL INTERFACES</w:t>
      </w:r>
    </w:p>
    <w:p w14:paraId="1DD1BB2F"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Detail the interfaces with TfL or Third Party systems.</w:t>
      </w:r>
    </w:p>
    <w:p w14:paraId="1DD1BB30"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4499"/>
      </w:tblGrid>
      <w:tr w:rsidR="00121378" w:rsidRPr="00A32606" w14:paraId="1DD1BB36" w14:textId="77777777" w:rsidTr="0007521F">
        <w:trPr>
          <w:trHeight w:val="1134"/>
        </w:trPr>
        <w:tc>
          <w:tcPr>
            <w:tcW w:w="4621" w:type="dxa"/>
            <w:tcBorders>
              <w:top w:val="single" w:sz="12" w:space="0" w:color="auto"/>
              <w:left w:val="single" w:sz="12" w:space="0" w:color="auto"/>
              <w:bottom w:val="single" w:sz="12" w:space="0" w:color="auto"/>
              <w:right w:val="single" w:sz="12" w:space="0" w:color="auto"/>
            </w:tcBorders>
          </w:tcPr>
          <w:p w14:paraId="1DD1BB31"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For the Supplier:</w:t>
            </w:r>
          </w:p>
          <w:p w14:paraId="1DD1BB32"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[Supplier name]</w:t>
            </w:r>
          </w:p>
          <w:p w14:paraId="1DD1BB33"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[insert name]</w:t>
            </w:r>
            <w:r w:rsidRPr="00A32606">
              <w:rPr>
                <w:rFonts w:ascii="Arial" w:eastAsia="Calibri" w:hAnsi="Arial" w:cs="Arial"/>
                <w:b/>
                <w:szCs w:val="22"/>
                <w:lang w:eastAsia="en-US"/>
              </w:rPr>
              <w:tab/>
            </w:r>
          </w:p>
          <w:p w14:paraId="1DD1BB34"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[insert job title]</w:t>
            </w:r>
          </w:p>
        </w:tc>
        <w:tc>
          <w:tcPr>
            <w:tcW w:w="4621" w:type="dxa"/>
            <w:tcBorders>
              <w:top w:val="single" w:sz="12" w:space="0" w:color="auto"/>
              <w:left w:val="single" w:sz="12" w:space="0" w:color="auto"/>
              <w:bottom w:val="single" w:sz="12" w:space="0" w:color="auto"/>
              <w:right w:val="single" w:sz="12" w:space="0" w:color="auto"/>
            </w:tcBorders>
          </w:tcPr>
          <w:p w14:paraId="1DD1BB35"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Signed:</w:t>
            </w:r>
          </w:p>
        </w:tc>
      </w:tr>
    </w:tbl>
    <w:p w14:paraId="1DD1BB37"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p>
    <w:p w14:paraId="1DD1BB38" w14:textId="77777777" w:rsidR="00121378" w:rsidRPr="00A32606" w:rsidRDefault="00121378" w:rsidP="00E9044C">
      <w:pPr>
        <w:pStyle w:val="SMStyleL1"/>
        <w:numPr>
          <w:ilvl w:val="0"/>
          <w:numId w:val="0"/>
        </w:numPr>
        <w:ind w:left="360" w:hanging="360"/>
        <w:jc w:val="both"/>
        <w:rPr>
          <w:rFonts w:cs="Arial"/>
        </w:rPr>
        <w:sectPr w:rsidR="00121378" w:rsidRPr="00A32606" w:rsidSect="00F23639">
          <w:pgSz w:w="11907" w:h="16840" w:code="9"/>
          <w:pgMar w:top="1701" w:right="1559" w:bottom="1758" w:left="1559" w:header="709" w:footer="709" w:gutter="0"/>
          <w:cols w:space="720"/>
          <w:noEndnote/>
        </w:sectPr>
      </w:pPr>
    </w:p>
    <w:p w14:paraId="1DD1BB39"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 w:val="32"/>
          <w:szCs w:val="32"/>
          <w:lang w:eastAsia="en-US"/>
        </w:rPr>
      </w:pPr>
      <w:r w:rsidRPr="00A32606">
        <w:rPr>
          <w:rFonts w:ascii="Arial" w:eastAsia="Calibri" w:hAnsi="Arial" w:cs="Arial"/>
          <w:b/>
          <w:sz w:val="32"/>
          <w:szCs w:val="32"/>
          <w:lang w:eastAsia="en-US"/>
        </w:rPr>
        <w:lastRenderedPageBreak/>
        <w:t>Authority to Proceed</w:t>
      </w:r>
    </w:p>
    <w:p w14:paraId="1DD1BB3A" w14:textId="77777777" w:rsidR="00121378" w:rsidRPr="00A32606" w:rsidRDefault="00121378" w:rsidP="00121378">
      <w:pPr>
        <w:tabs>
          <w:tab w:val="clear" w:pos="709"/>
          <w:tab w:val="clear" w:pos="1559"/>
          <w:tab w:val="clear" w:pos="2268"/>
          <w:tab w:val="clear" w:pos="2977"/>
          <w:tab w:val="clear" w:pos="3686"/>
          <w:tab w:val="clear" w:pos="4394"/>
          <w:tab w:val="clear" w:pos="8789"/>
          <w:tab w:val="left" w:pos="3495"/>
        </w:tabs>
        <w:spacing w:line="240" w:lineRule="auto"/>
        <w:jc w:val="left"/>
        <w:rPr>
          <w:rFonts w:ascii="Arial" w:eastAsia="Calibri" w:hAnsi="Arial" w:cs="Arial"/>
          <w:sz w:val="8"/>
          <w:szCs w:val="8"/>
          <w:lang w:eastAsia="en-US"/>
        </w:rPr>
      </w:pPr>
      <w:r w:rsidRPr="00A32606">
        <w:rPr>
          <w:rFonts w:ascii="Arial" w:eastAsia="Calibri" w:hAnsi="Arial" w:cs="Arial"/>
          <w:szCs w:val="22"/>
          <w:lang w:eastAsia="en-US"/>
        </w:rPr>
        <w:tab/>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9"/>
        <w:gridCol w:w="4476"/>
      </w:tblGrid>
      <w:tr w:rsidR="00121378" w:rsidRPr="00A32606" w14:paraId="1DD1BB3D" w14:textId="77777777" w:rsidTr="0007521F">
        <w:trPr>
          <w:trHeight w:val="397"/>
        </w:trPr>
        <w:tc>
          <w:tcPr>
            <w:tcW w:w="4644" w:type="dxa"/>
            <w:vAlign w:val="center"/>
          </w:tcPr>
          <w:p w14:paraId="1DD1BB3B"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Variation No. [XXXX]</w:t>
            </w:r>
          </w:p>
        </w:tc>
        <w:tc>
          <w:tcPr>
            <w:tcW w:w="4598" w:type="dxa"/>
          </w:tcPr>
          <w:p w14:paraId="1DD1BB3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Date [DD-MMM-YY]</w:t>
            </w:r>
          </w:p>
        </w:tc>
      </w:tr>
      <w:tr w:rsidR="00121378" w:rsidRPr="00A32606" w14:paraId="1DD1BB3F" w14:textId="77777777" w:rsidTr="0007521F">
        <w:trPr>
          <w:trHeight w:val="397"/>
        </w:trPr>
        <w:tc>
          <w:tcPr>
            <w:tcW w:w="9242" w:type="dxa"/>
            <w:gridSpan w:val="2"/>
            <w:vAlign w:val="center"/>
          </w:tcPr>
          <w:p w14:paraId="1DD1BB3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VARIATION TITLE:</w:t>
            </w:r>
          </w:p>
        </w:tc>
      </w:tr>
      <w:tr w:rsidR="00121378" w:rsidRPr="00A32606" w14:paraId="1DD1BB41" w14:textId="77777777" w:rsidTr="0007521F">
        <w:trPr>
          <w:trHeight w:val="397"/>
        </w:trPr>
        <w:tc>
          <w:tcPr>
            <w:tcW w:w="9242" w:type="dxa"/>
            <w:gridSpan w:val="2"/>
            <w:tcBorders>
              <w:top w:val="double" w:sz="4" w:space="0" w:color="auto"/>
              <w:left w:val="double" w:sz="4" w:space="0" w:color="auto"/>
              <w:bottom w:val="double" w:sz="4" w:space="0" w:color="auto"/>
              <w:right w:val="double" w:sz="4" w:space="0" w:color="auto"/>
            </w:tcBorders>
            <w:vAlign w:val="center"/>
          </w:tcPr>
          <w:p w14:paraId="1DD1BB4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20"/>
                <w:lang w:eastAsia="en-US"/>
              </w:rPr>
            </w:pPr>
            <w:r w:rsidRPr="00A32606">
              <w:rPr>
                <w:rFonts w:ascii="Arial" w:eastAsia="Calibri" w:hAnsi="Arial" w:cs="Arial"/>
                <w:b/>
                <w:sz w:val="20"/>
                <w:lang w:eastAsia="en-US"/>
              </w:rPr>
              <w:t>Supplier: [Inset Supplier name] (Contract name and reference no. to be included in header)</w:t>
            </w:r>
          </w:p>
        </w:tc>
      </w:tr>
    </w:tbl>
    <w:p w14:paraId="1DD1BB42"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45"/>
        <w:gridCol w:w="2248"/>
        <w:gridCol w:w="2264"/>
        <w:gridCol w:w="2248"/>
      </w:tblGrid>
      <w:tr w:rsidR="00121378" w:rsidRPr="00A32606" w14:paraId="1DD1BB47" w14:textId="77777777" w:rsidTr="0007521F">
        <w:trPr>
          <w:trHeight w:val="397"/>
        </w:trPr>
        <w:tc>
          <w:tcPr>
            <w:tcW w:w="2309" w:type="dxa"/>
            <w:vAlign w:val="center"/>
          </w:tcPr>
          <w:p w14:paraId="1DD1BB43"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line="240" w:lineRule="auto"/>
              <w:jc w:val="center"/>
              <w:rPr>
                <w:rFonts w:ascii="Arial" w:eastAsia="Calibri" w:hAnsi="Arial" w:cs="Arial"/>
                <w:b/>
                <w:sz w:val="20"/>
                <w:lang w:eastAsia="en-US"/>
              </w:rPr>
            </w:pPr>
            <w:r w:rsidRPr="00A32606">
              <w:rPr>
                <w:rFonts w:ascii="Arial" w:eastAsia="Calibri" w:hAnsi="Arial" w:cs="Arial"/>
                <w:b/>
                <w:sz w:val="20"/>
                <w:lang w:eastAsia="en-US"/>
              </w:rPr>
              <w:t>Project Manager</w:t>
            </w:r>
          </w:p>
        </w:tc>
        <w:tc>
          <w:tcPr>
            <w:tcW w:w="2311" w:type="dxa"/>
            <w:vAlign w:val="center"/>
          </w:tcPr>
          <w:p w14:paraId="1DD1BB44"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after="60" w:line="240" w:lineRule="auto"/>
              <w:jc w:val="center"/>
              <w:rPr>
                <w:rFonts w:ascii="Arial" w:eastAsia="Calibri" w:hAnsi="Arial" w:cs="Arial"/>
                <w:b/>
                <w:sz w:val="20"/>
                <w:lang w:eastAsia="en-US"/>
              </w:rPr>
            </w:pPr>
            <w:r w:rsidRPr="00A32606">
              <w:rPr>
                <w:rFonts w:ascii="Arial" w:eastAsia="Calibri" w:hAnsi="Arial" w:cs="Arial"/>
                <w:b/>
                <w:sz w:val="20"/>
                <w:lang w:eastAsia="en-US"/>
              </w:rPr>
              <w:t>Service Delivery Manager</w:t>
            </w:r>
          </w:p>
        </w:tc>
        <w:tc>
          <w:tcPr>
            <w:tcW w:w="2311" w:type="dxa"/>
            <w:vAlign w:val="center"/>
          </w:tcPr>
          <w:p w14:paraId="1DD1BB45"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line="240" w:lineRule="auto"/>
              <w:jc w:val="center"/>
              <w:rPr>
                <w:rFonts w:ascii="Arial" w:eastAsia="Calibri" w:hAnsi="Arial" w:cs="Arial"/>
                <w:b/>
                <w:sz w:val="20"/>
                <w:lang w:eastAsia="en-US"/>
              </w:rPr>
            </w:pPr>
            <w:r w:rsidRPr="00A32606">
              <w:rPr>
                <w:rFonts w:ascii="Arial" w:eastAsia="Calibri" w:hAnsi="Arial" w:cs="Arial"/>
                <w:b/>
                <w:sz w:val="20"/>
                <w:lang w:eastAsia="en-US"/>
              </w:rPr>
              <w:t>Commercial Manager</w:t>
            </w:r>
          </w:p>
        </w:tc>
        <w:tc>
          <w:tcPr>
            <w:tcW w:w="2311" w:type="dxa"/>
            <w:vAlign w:val="center"/>
          </w:tcPr>
          <w:p w14:paraId="1DD1BB46" w14:textId="77777777" w:rsidR="00121378" w:rsidRPr="00A32606" w:rsidRDefault="00121378" w:rsidP="002B16F9">
            <w:pPr>
              <w:tabs>
                <w:tab w:val="clear" w:pos="709"/>
                <w:tab w:val="clear" w:pos="1559"/>
                <w:tab w:val="clear" w:pos="2268"/>
                <w:tab w:val="clear" w:pos="2977"/>
                <w:tab w:val="clear" w:pos="3686"/>
                <w:tab w:val="clear" w:pos="4394"/>
                <w:tab w:val="clear" w:pos="8789"/>
              </w:tabs>
              <w:spacing w:beforeLines="60" w:before="144" w:line="240" w:lineRule="auto"/>
              <w:jc w:val="center"/>
              <w:rPr>
                <w:rFonts w:ascii="Arial" w:eastAsia="Calibri" w:hAnsi="Arial" w:cs="Arial"/>
                <w:b/>
                <w:sz w:val="20"/>
                <w:lang w:eastAsia="en-US"/>
              </w:rPr>
            </w:pPr>
            <w:r w:rsidRPr="00A32606">
              <w:rPr>
                <w:rFonts w:ascii="Arial" w:eastAsia="Calibri" w:hAnsi="Arial" w:cs="Arial"/>
                <w:b/>
                <w:sz w:val="20"/>
                <w:lang w:eastAsia="en-US"/>
              </w:rPr>
              <w:t>Systems Manager</w:t>
            </w:r>
          </w:p>
        </w:tc>
      </w:tr>
      <w:tr w:rsidR="00121378" w:rsidRPr="00A32606" w14:paraId="1DD1BB4C" w14:textId="77777777" w:rsidTr="0007521F">
        <w:trPr>
          <w:trHeight w:val="397"/>
        </w:trPr>
        <w:tc>
          <w:tcPr>
            <w:tcW w:w="2309" w:type="dxa"/>
            <w:vAlign w:val="center"/>
          </w:tcPr>
          <w:p w14:paraId="1DD1BB48"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[Insert PM Name]</w:t>
            </w:r>
            <w:r w:rsidRPr="00A32606">
              <w:rPr>
                <w:rFonts w:ascii="Arial" w:eastAsia="Calibri" w:hAnsi="Arial" w:cs="Arial"/>
                <w:b/>
                <w:szCs w:val="22"/>
                <w:lang w:eastAsia="en-US"/>
              </w:rPr>
              <w:t xml:space="preserve"> </w:t>
            </w:r>
          </w:p>
        </w:tc>
        <w:tc>
          <w:tcPr>
            <w:tcW w:w="2311" w:type="dxa"/>
            <w:vAlign w:val="center"/>
          </w:tcPr>
          <w:p w14:paraId="1DD1BB49"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[Insert Service Delivery Manager Name]</w:t>
            </w:r>
          </w:p>
        </w:tc>
        <w:tc>
          <w:tcPr>
            <w:tcW w:w="2311" w:type="dxa"/>
            <w:vAlign w:val="center"/>
          </w:tcPr>
          <w:p w14:paraId="1DD1BB4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 xml:space="preserve">[Insert CM Name] </w:t>
            </w:r>
          </w:p>
        </w:tc>
        <w:tc>
          <w:tcPr>
            <w:tcW w:w="2311" w:type="dxa"/>
            <w:vAlign w:val="center"/>
          </w:tcPr>
          <w:p w14:paraId="1DD1BB4B"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center"/>
              <w:rPr>
                <w:rFonts w:ascii="Arial" w:eastAsia="Calibri" w:hAnsi="Arial" w:cs="Arial"/>
                <w:sz w:val="20"/>
                <w:lang w:eastAsia="en-US"/>
              </w:rPr>
            </w:pPr>
            <w:r w:rsidRPr="00A32606">
              <w:rPr>
                <w:rFonts w:ascii="Arial" w:eastAsia="Calibri" w:hAnsi="Arial" w:cs="Arial"/>
                <w:sz w:val="20"/>
                <w:lang w:eastAsia="en-US"/>
              </w:rPr>
              <w:t>[Insert System Owner's Name]</w:t>
            </w:r>
          </w:p>
        </w:tc>
      </w:tr>
    </w:tbl>
    <w:p w14:paraId="1DD1BB4D"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p w14:paraId="1DD1BB4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 w:val="20"/>
          <w:szCs w:val="22"/>
          <w:lang w:eastAsia="en-US"/>
        </w:rPr>
      </w:pPr>
      <w:r w:rsidRPr="00A32606">
        <w:rPr>
          <w:rFonts w:ascii="Arial" w:eastAsia="Calibri" w:hAnsi="Arial" w:cs="Arial"/>
          <w:b/>
          <w:sz w:val="20"/>
          <w:szCs w:val="22"/>
          <w:lang w:eastAsia="en-US"/>
        </w:rPr>
        <w:t>Please Refer to Proposed Variation Notice dated [Insert Date] and Supplier</w:t>
      </w:r>
      <w:r w:rsidR="00537E78" w:rsidRPr="00A32606">
        <w:rPr>
          <w:rFonts w:ascii="Arial" w:eastAsia="Calibri" w:hAnsi="Arial" w:cs="Arial"/>
          <w:b/>
          <w:sz w:val="20"/>
          <w:szCs w:val="22"/>
          <w:lang w:eastAsia="en-US"/>
        </w:rPr>
        <w:t>’s</w:t>
      </w:r>
      <w:r w:rsidRPr="00A32606">
        <w:rPr>
          <w:rFonts w:ascii="Arial" w:eastAsia="Calibri" w:hAnsi="Arial" w:cs="Arial"/>
          <w:b/>
          <w:sz w:val="20"/>
          <w:szCs w:val="22"/>
          <w:lang w:eastAsia="en-US"/>
        </w:rPr>
        <w:t xml:space="preserve"> Response dated [Insert Date]. Authority is hereby given for the implementation of the Variation set out below.</w:t>
      </w:r>
    </w:p>
    <w:p w14:paraId="1DD1BB4F"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496"/>
      </w:tblGrid>
      <w:tr w:rsidR="00121378" w:rsidRPr="00A32606" w14:paraId="1DD1BB51" w14:textId="77777777" w:rsidTr="0007521F">
        <w:trPr>
          <w:trHeight w:val="397"/>
        </w:trPr>
        <w:tc>
          <w:tcPr>
            <w:tcW w:w="9242" w:type="dxa"/>
            <w:gridSpan w:val="2"/>
            <w:tcBorders>
              <w:top w:val="single" w:sz="12" w:space="0" w:color="auto"/>
              <w:left w:val="single" w:sz="12" w:space="0" w:color="auto"/>
              <w:bottom w:val="single" w:sz="12" w:space="0" w:color="auto"/>
              <w:right w:val="single" w:sz="12" w:space="0" w:color="auto"/>
            </w:tcBorders>
            <w:shd w:val="clear" w:color="auto" w:fill="BFBFBF"/>
            <w:vAlign w:val="center"/>
          </w:tcPr>
          <w:p w14:paraId="1DD1BB5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szCs w:val="22"/>
                <w:lang w:eastAsia="en-US"/>
              </w:rPr>
            </w:pPr>
            <w:r w:rsidRPr="00A32606">
              <w:rPr>
                <w:rFonts w:ascii="Arial" w:eastAsia="Calibri" w:hAnsi="Arial" w:cs="Arial"/>
                <w:b/>
                <w:szCs w:val="22"/>
                <w:lang w:eastAsia="en-US"/>
              </w:rPr>
              <w:t>Summary</w:t>
            </w:r>
          </w:p>
        </w:tc>
      </w:tr>
      <w:tr w:rsidR="00121378" w:rsidRPr="00A32606" w14:paraId="1DD1BB53" w14:textId="77777777" w:rsidTr="0007521F">
        <w:tc>
          <w:tcPr>
            <w:tcW w:w="9242" w:type="dxa"/>
            <w:gridSpan w:val="2"/>
            <w:tcBorders>
              <w:top w:val="single" w:sz="12" w:space="0" w:color="auto"/>
              <w:left w:val="single" w:sz="12" w:space="0" w:color="auto"/>
              <w:bottom w:val="nil"/>
              <w:right w:val="single" w:sz="12" w:space="0" w:color="auto"/>
            </w:tcBorders>
          </w:tcPr>
          <w:p w14:paraId="1DD1BB52"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Summary of changes to the Supply</w:t>
            </w:r>
          </w:p>
        </w:tc>
      </w:tr>
      <w:tr w:rsidR="00121378" w:rsidRPr="00A32606" w14:paraId="1DD1BB55" w14:textId="77777777" w:rsidTr="0007521F">
        <w:trPr>
          <w:trHeight w:val="397"/>
        </w:trPr>
        <w:tc>
          <w:tcPr>
            <w:tcW w:w="9242" w:type="dxa"/>
            <w:gridSpan w:val="2"/>
            <w:tcBorders>
              <w:top w:val="nil"/>
              <w:left w:val="single" w:sz="12" w:space="0" w:color="auto"/>
              <w:bottom w:val="nil"/>
              <w:right w:val="single" w:sz="12" w:space="0" w:color="auto"/>
            </w:tcBorders>
          </w:tcPr>
          <w:p w14:paraId="1DD1BB54"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 xml:space="preserve">Insert a concise summary of the changes to the deliverables </w:t>
            </w:r>
          </w:p>
        </w:tc>
      </w:tr>
      <w:tr w:rsidR="00121378" w:rsidRPr="00A32606" w14:paraId="1DD1BB57" w14:textId="77777777" w:rsidTr="0007521F">
        <w:tc>
          <w:tcPr>
            <w:tcW w:w="9242" w:type="dxa"/>
            <w:gridSpan w:val="2"/>
            <w:tcBorders>
              <w:top w:val="nil"/>
              <w:left w:val="single" w:sz="12" w:space="0" w:color="auto"/>
              <w:bottom w:val="single" w:sz="12" w:space="0" w:color="auto"/>
              <w:right w:val="single" w:sz="12" w:space="0" w:color="auto"/>
            </w:tcBorders>
          </w:tcPr>
          <w:p w14:paraId="1DD1BB5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change to the Supply required are in Section A</w:t>
            </w:r>
          </w:p>
        </w:tc>
      </w:tr>
      <w:tr w:rsidR="00121378" w:rsidRPr="00A32606" w14:paraId="1DD1BB59" w14:textId="77777777" w:rsidTr="0007521F">
        <w:tc>
          <w:tcPr>
            <w:tcW w:w="9242" w:type="dxa"/>
            <w:gridSpan w:val="2"/>
            <w:tcBorders>
              <w:top w:val="single" w:sz="12" w:space="0" w:color="auto"/>
              <w:left w:val="single" w:sz="12" w:space="0" w:color="auto"/>
              <w:bottom w:val="nil"/>
              <w:right w:val="single" w:sz="12" w:space="0" w:color="auto"/>
            </w:tcBorders>
          </w:tcPr>
          <w:p w14:paraId="1DD1BB58"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Value of Variation</w:t>
            </w:r>
          </w:p>
        </w:tc>
      </w:tr>
      <w:tr w:rsidR="00121378" w:rsidRPr="00A32606" w14:paraId="1DD1BB5B" w14:textId="77777777" w:rsidTr="0007521F">
        <w:trPr>
          <w:trHeight w:val="397"/>
        </w:trPr>
        <w:tc>
          <w:tcPr>
            <w:tcW w:w="9242" w:type="dxa"/>
            <w:gridSpan w:val="2"/>
            <w:tcBorders>
              <w:top w:val="nil"/>
              <w:left w:val="single" w:sz="12" w:space="0" w:color="auto"/>
              <w:bottom w:val="nil"/>
              <w:right w:val="single" w:sz="12" w:space="0" w:color="auto"/>
            </w:tcBorders>
          </w:tcPr>
          <w:p w14:paraId="1DD1BB5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Insert value</w:t>
            </w:r>
          </w:p>
        </w:tc>
      </w:tr>
      <w:tr w:rsidR="00121378" w:rsidRPr="00A32606" w14:paraId="1DD1BB5D" w14:textId="77777777" w:rsidTr="0007521F">
        <w:tc>
          <w:tcPr>
            <w:tcW w:w="9242" w:type="dxa"/>
            <w:gridSpan w:val="2"/>
            <w:tcBorders>
              <w:top w:val="nil"/>
              <w:left w:val="single" w:sz="12" w:space="0" w:color="auto"/>
              <w:bottom w:val="single" w:sz="12" w:space="0" w:color="auto"/>
              <w:right w:val="single" w:sz="12" w:space="0" w:color="auto"/>
            </w:tcBorders>
          </w:tcPr>
          <w:p w14:paraId="1DD1BB5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performance regime is Section B</w:t>
            </w:r>
          </w:p>
        </w:tc>
      </w:tr>
      <w:tr w:rsidR="00121378" w:rsidRPr="00A32606" w14:paraId="1DD1BB5F" w14:textId="77777777" w:rsidTr="0007521F">
        <w:tc>
          <w:tcPr>
            <w:tcW w:w="9242" w:type="dxa"/>
            <w:gridSpan w:val="2"/>
            <w:tcBorders>
              <w:top w:val="single" w:sz="12" w:space="0" w:color="auto"/>
              <w:left w:val="single" w:sz="12" w:space="0" w:color="auto"/>
              <w:bottom w:val="nil"/>
              <w:right w:val="single" w:sz="12" w:space="0" w:color="auto"/>
            </w:tcBorders>
          </w:tcPr>
          <w:p w14:paraId="1DD1BB5E"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 xml:space="preserve">Amended Terms </w:t>
            </w:r>
          </w:p>
        </w:tc>
      </w:tr>
      <w:tr w:rsidR="00121378" w:rsidRPr="00A32606" w14:paraId="1DD1BB61" w14:textId="77777777" w:rsidTr="0007521F">
        <w:tc>
          <w:tcPr>
            <w:tcW w:w="9242" w:type="dxa"/>
            <w:gridSpan w:val="2"/>
            <w:tcBorders>
              <w:top w:val="nil"/>
              <w:left w:val="single" w:sz="12" w:space="0" w:color="auto"/>
              <w:bottom w:val="nil"/>
              <w:right w:val="single" w:sz="12" w:space="0" w:color="auto"/>
            </w:tcBorders>
          </w:tcPr>
          <w:p w14:paraId="1DD1BB6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jc w:val="left"/>
              <w:rPr>
                <w:rFonts w:ascii="Arial" w:eastAsia="Times New Roman" w:hAnsi="Arial" w:cs="Arial"/>
                <w:sz w:val="20"/>
                <w:lang w:eastAsia="en-GB"/>
              </w:rPr>
            </w:pPr>
            <w:r w:rsidRPr="00A32606">
              <w:rPr>
                <w:rFonts w:ascii="Arial" w:eastAsia="Times New Roman" w:hAnsi="Arial" w:cs="Arial"/>
                <w:i/>
                <w:sz w:val="20"/>
                <w:lang w:eastAsia="en-GB"/>
              </w:rPr>
              <w:t>Insert summary of any changes agreed subsequent to the Supplier</w:t>
            </w:r>
            <w:r w:rsidR="00537E78" w:rsidRPr="00A32606">
              <w:rPr>
                <w:rFonts w:ascii="Arial" w:eastAsia="Times New Roman" w:hAnsi="Arial" w:cs="Arial"/>
                <w:i/>
                <w:sz w:val="20"/>
                <w:lang w:eastAsia="en-GB"/>
              </w:rPr>
              <w:t>’s</w:t>
            </w:r>
            <w:r w:rsidRPr="00A32606">
              <w:rPr>
                <w:rFonts w:ascii="Arial" w:eastAsia="Times New Roman" w:hAnsi="Arial" w:cs="Arial"/>
                <w:i/>
                <w:sz w:val="20"/>
                <w:lang w:eastAsia="en-GB"/>
              </w:rPr>
              <w:t xml:space="preserve"> Response. This is to include key constraints, key dates, assurances, IPR and performance management.</w:t>
            </w:r>
          </w:p>
        </w:tc>
      </w:tr>
      <w:tr w:rsidR="00121378" w:rsidRPr="00A32606" w14:paraId="1DD1BB63" w14:textId="77777777" w:rsidTr="0007521F">
        <w:tc>
          <w:tcPr>
            <w:tcW w:w="9242" w:type="dxa"/>
            <w:gridSpan w:val="2"/>
            <w:tcBorders>
              <w:top w:val="nil"/>
              <w:left w:val="single" w:sz="12" w:space="0" w:color="auto"/>
              <w:bottom w:val="single" w:sz="12" w:space="0" w:color="auto"/>
              <w:right w:val="single" w:sz="12" w:space="0" w:color="auto"/>
            </w:tcBorders>
          </w:tcPr>
          <w:p w14:paraId="1DD1BB62"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Amended Terms are in Section C</w:t>
            </w:r>
          </w:p>
        </w:tc>
      </w:tr>
      <w:tr w:rsidR="00121378" w:rsidRPr="00A32606" w14:paraId="1DD1BB65" w14:textId="77777777" w:rsidTr="0007521F">
        <w:tc>
          <w:tcPr>
            <w:tcW w:w="9242" w:type="dxa"/>
            <w:gridSpan w:val="2"/>
            <w:tcBorders>
              <w:top w:val="single" w:sz="12" w:space="0" w:color="auto"/>
              <w:left w:val="single" w:sz="12" w:space="0" w:color="auto"/>
              <w:bottom w:val="nil"/>
              <w:right w:val="single" w:sz="12" w:space="0" w:color="auto"/>
            </w:tcBorders>
          </w:tcPr>
          <w:p w14:paraId="1DD1BB64" w14:textId="77777777" w:rsidR="00121378" w:rsidRPr="00A32606" w:rsidRDefault="00121378" w:rsidP="000343CE">
            <w:pPr>
              <w:numPr>
                <w:ilvl w:val="0"/>
                <w:numId w:val="45"/>
              </w:numPr>
              <w:tabs>
                <w:tab w:val="clear" w:pos="709"/>
                <w:tab w:val="clear" w:pos="1559"/>
                <w:tab w:val="clear" w:pos="2268"/>
                <w:tab w:val="clear" w:pos="2977"/>
                <w:tab w:val="clear" w:pos="3686"/>
                <w:tab w:val="clear" w:pos="4394"/>
                <w:tab w:val="clear" w:pos="8789"/>
              </w:tabs>
              <w:spacing w:before="120" w:after="60" w:line="276" w:lineRule="auto"/>
              <w:jc w:val="left"/>
              <w:rPr>
                <w:rFonts w:ascii="Arial" w:eastAsia="Times New Roman" w:hAnsi="Arial" w:cs="Arial"/>
                <w:b/>
                <w:sz w:val="20"/>
                <w:lang w:eastAsia="en-GB"/>
              </w:rPr>
            </w:pPr>
            <w:r w:rsidRPr="00A32606">
              <w:rPr>
                <w:rFonts w:ascii="Arial" w:eastAsia="Times New Roman" w:hAnsi="Arial" w:cs="Arial"/>
                <w:b/>
                <w:sz w:val="20"/>
                <w:lang w:eastAsia="en-GB"/>
              </w:rPr>
              <w:t>Payment terms</w:t>
            </w:r>
          </w:p>
        </w:tc>
      </w:tr>
      <w:tr w:rsidR="00121378" w:rsidRPr="00A32606" w14:paraId="1DD1BB67" w14:textId="77777777" w:rsidTr="0007521F">
        <w:trPr>
          <w:trHeight w:val="397"/>
        </w:trPr>
        <w:tc>
          <w:tcPr>
            <w:tcW w:w="9242" w:type="dxa"/>
            <w:gridSpan w:val="2"/>
            <w:tcBorders>
              <w:top w:val="nil"/>
              <w:left w:val="single" w:sz="12" w:space="0" w:color="auto"/>
              <w:bottom w:val="nil"/>
              <w:right w:val="single" w:sz="12" w:space="0" w:color="auto"/>
            </w:tcBorders>
          </w:tcPr>
          <w:p w14:paraId="1DD1BB6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20" w:after="120" w:line="240" w:lineRule="auto"/>
              <w:jc w:val="left"/>
              <w:rPr>
                <w:rFonts w:ascii="Arial" w:eastAsia="Calibri" w:hAnsi="Arial" w:cs="Arial"/>
                <w:i/>
                <w:szCs w:val="22"/>
                <w:lang w:eastAsia="en-US"/>
              </w:rPr>
            </w:pPr>
            <w:r w:rsidRPr="00A32606">
              <w:rPr>
                <w:rFonts w:ascii="Arial" w:eastAsia="Calibri" w:hAnsi="Arial" w:cs="Arial"/>
                <w:i/>
                <w:sz w:val="20"/>
                <w:lang w:eastAsia="en-GB"/>
              </w:rPr>
              <w:t>Insert summary of key payment terms</w:t>
            </w:r>
          </w:p>
        </w:tc>
      </w:tr>
      <w:tr w:rsidR="00121378" w:rsidRPr="00A32606" w14:paraId="1DD1BB69" w14:textId="77777777" w:rsidTr="0007521F">
        <w:tc>
          <w:tcPr>
            <w:tcW w:w="9242" w:type="dxa"/>
            <w:gridSpan w:val="2"/>
            <w:tcBorders>
              <w:top w:val="nil"/>
              <w:left w:val="single" w:sz="12" w:space="0" w:color="auto"/>
              <w:bottom w:val="single" w:sz="12" w:space="0" w:color="auto"/>
              <w:right w:val="single" w:sz="12" w:space="0" w:color="auto"/>
            </w:tcBorders>
          </w:tcPr>
          <w:p w14:paraId="1DD1BB68"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60" w:line="240" w:lineRule="auto"/>
              <w:jc w:val="left"/>
              <w:rPr>
                <w:rFonts w:ascii="Arial" w:eastAsia="Times New Roman" w:hAnsi="Arial" w:cs="Arial"/>
                <w:sz w:val="20"/>
                <w:lang w:eastAsia="en-GB"/>
              </w:rPr>
            </w:pPr>
            <w:r w:rsidRPr="00A32606">
              <w:rPr>
                <w:rFonts w:ascii="Arial" w:eastAsia="Times New Roman" w:hAnsi="Arial" w:cs="Arial"/>
                <w:sz w:val="20"/>
                <w:lang w:eastAsia="en-GB"/>
              </w:rPr>
              <w:t>Full details of the key dates and milestone dates are in Section D</w:t>
            </w:r>
          </w:p>
        </w:tc>
      </w:tr>
      <w:tr w:rsidR="00121378" w:rsidRPr="00A32606" w14:paraId="1DD1BB6F" w14:textId="77777777" w:rsidTr="0007521F">
        <w:trPr>
          <w:trHeight w:val="1134"/>
        </w:trPr>
        <w:tc>
          <w:tcPr>
            <w:tcW w:w="4621" w:type="dxa"/>
            <w:tcBorders>
              <w:top w:val="single" w:sz="12" w:space="0" w:color="auto"/>
              <w:left w:val="single" w:sz="12" w:space="0" w:color="auto"/>
              <w:bottom w:val="single" w:sz="12" w:space="0" w:color="auto"/>
              <w:right w:val="single" w:sz="12" w:space="0" w:color="auto"/>
            </w:tcBorders>
          </w:tcPr>
          <w:p w14:paraId="1DD1BB6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For the Company:</w:t>
            </w:r>
          </w:p>
          <w:p w14:paraId="1DD1BB6B"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[Transport for London]</w:t>
            </w:r>
          </w:p>
          <w:p w14:paraId="1DD1BB6C"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[insert name]</w:t>
            </w:r>
            <w:r w:rsidRPr="00A32606">
              <w:rPr>
                <w:rFonts w:ascii="Arial" w:eastAsia="Calibri" w:hAnsi="Arial" w:cs="Arial"/>
                <w:b/>
                <w:szCs w:val="22"/>
                <w:lang w:eastAsia="en-US"/>
              </w:rPr>
              <w:tab/>
            </w:r>
          </w:p>
          <w:p w14:paraId="1DD1BB6D"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[insert job title]</w:t>
            </w:r>
          </w:p>
        </w:tc>
        <w:tc>
          <w:tcPr>
            <w:tcW w:w="4621" w:type="dxa"/>
            <w:tcBorders>
              <w:top w:val="single" w:sz="12" w:space="0" w:color="auto"/>
              <w:left w:val="single" w:sz="12" w:space="0" w:color="auto"/>
              <w:bottom w:val="single" w:sz="12" w:space="0" w:color="auto"/>
              <w:right w:val="single" w:sz="12" w:space="0" w:color="auto"/>
            </w:tcBorders>
          </w:tcPr>
          <w:p w14:paraId="1DD1BB6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Signed:</w:t>
            </w:r>
          </w:p>
        </w:tc>
      </w:tr>
    </w:tbl>
    <w:p w14:paraId="1DD1BB7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szCs w:val="22"/>
          <w:lang w:eastAsia="en-US"/>
        </w:rPr>
      </w:pPr>
    </w:p>
    <w:p w14:paraId="1DD1BB71"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 w:val="20"/>
          <w:szCs w:val="22"/>
          <w:lang w:eastAsia="en-US"/>
        </w:rPr>
      </w:pPr>
      <w:r w:rsidRPr="00A32606">
        <w:rPr>
          <w:rFonts w:ascii="Arial" w:eastAsia="Calibri" w:hAnsi="Arial" w:cs="Arial"/>
          <w:szCs w:val="22"/>
          <w:lang w:eastAsia="en-US"/>
        </w:rPr>
        <w:br w:type="page"/>
      </w:r>
      <w:r w:rsidRPr="00A32606">
        <w:rPr>
          <w:rFonts w:ascii="Arial" w:eastAsia="Calibri" w:hAnsi="Arial" w:cs="Arial"/>
          <w:b/>
          <w:sz w:val="32"/>
          <w:szCs w:val="32"/>
          <w:lang w:eastAsia="en-US"/>
        </w:rPr>
        <w:lastRenderedPageBreak/>
        <w:t>Required Variation Settlement Notice</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9"/>
        <w:gridCol w:w="4476"/>
      </w:tblGrid>
      <w:tr w:rsidR="00121378" w:rsidRPr="00A32606" w14:paraId="1DD1BB74" w14:textId="77777777" w:rsidTr="0007521F">
        <w:trPr>
          <w:trHeight w:val="397"/>
        </w:trPr>
        <w:tc>
          <w:tcPr>
            <w:tcW w:w="4644" w:type="dxa"/>
            <w:vAlign w:val="center"/>
          </w:tcPr>
          <w:p w14:paraId="1DD1BB72"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Variation No. [XXXX]</w:t>
            </w:r>
          </w:p>
        </w:tc>
        <w:tc>
          <w:tcPr>
            <w:tcW w:w="4598" w:type="dxa"/>
          </w:tcPr>
          <w:p w14:paraId="1DD1BB73"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Date [DD-MMM-YY]</w:t>
            </w:r>
          </w:p>
        </w:tc>
      </w:tr>
      <w:tr w:rsidR="00121378" w:rsidRPr="00A32606" w14:paraId="1DD1BB76" w14:textId="77777777" w:rsidTr="0007521F">
        <w:trPr>
          <w:trHeight w:val="397"/>
        </w:trPr>
        <w:tc>
          <w:tcPr>
            <w:tcW w:w="9242" w:type="dxa"/>
            <w:gridSpan w:val="2"/>
            <w:vAlign w:val="center"/>
          </w:tcPr>
          <w:p w14:paraId="1DD1BB75"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VARIATION TITLE:</w:t>
            </w:r>
          </w:p>
        </w:tc>
      </w:tr>
      <w:tr w:rsidR="00121378" w:rsidRPr="00A32606" w14:paraId="1DD1BB78" w14:textId="77777777" w:rsidTr="0007521F">
        <w:trPr>
          <w:trHeight w:val="397"/>
        </w:trPr>
        <w:tc>
          <w:tcPr>
            <w:tcW w:w="9242" w:type="dxa"/>
            <w:gridSpan w:val="2"/>
            <w:tcBorders>
              <w:top w:val="double" w:sz="4" w:space="0" w:color="auto"/>
              <w:left w:val="double" w:sz="4" w:space="0" w:color="auto"/>
              <w:bottom w:val="double" w:sz="4" w:space="0" w:color="auto"/>
              <w:right w:val="double" w:sz="4" w:space="0" w:color="auto"/>
            </w:tcBorders>
            <w:vAlign w:val="center"/>
          </w:tcPr>
          <w:p w14:paraId="1DD1BB77"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20"/>
                <w:lang w:eastAsia="en-US"/>
              </w:rPr>
            </w:pPr>
            <w:r w:rsidRPr="00A32606">
              <w:rPr>
                <w:rFonts w:ascii="Arial" w:eastAsia="Calibri" w:hAnsi="Arial" w:cs="Arial"/>
                <w:b/>
                <w:sz w:val="20"/>
                <w:lang w:eastAsia="en-US"/>
              </w:rPr>
              <w:t>Supplier: [Inset Supplier name] (Contract name and reference no. to be included in header)</w:t>
            </w:r>
          </w:p>
        </w:tc>
      </w:tr>
    </w:tbl>
    <w:p w14:paraId="1DD1BB79"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16"/>
          <w:szCs w:val="16"/>
          <w:lang w:eastAsia="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484"/>
      </w:tblGrid>
      <w:tr w:rsidR="00121378" w:rsidRPr="00A32606" w14:paraId="1DD1BB7C" w14:textId="77777777" w:rsidTr="0007521F">
        <w:trPr>
          <w:trHeight w:val="397"/>
        </w:trPr>
        <w:tc>
          <w:tcPr>
            <w:tcW w:w="4644" w:type="dxa"/>
            <w:vAlign w:val="center"/>
          </w:tcPr>
          <w:p w14:paraId="1DD1BB7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Company Project Manager:</w:t>
            </w:r>
          </w:p>
        </w:tc>
        <w:tc>
          <w:tcPr>
            <w:tcW w:w="4598" w:type="dxa"/>
          </w:tcPr>
          <w:p w14:paraId="1DD1BB7B"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Company Commercial Manager:</w:t>
            </w:r>
          </w:p>
        </w:tc>
      </w:tr>
      <w:tr w:rsidR="00121378" w:rsidRPr="00A32606" w14:paraId="1DD1BB7F" w14:textId="77777777" w:rsidTr="0007521F">
        <w:trPr>
          <w:trHeight w:val="397"/>
        </w:trPr>
        <w:tc>
          <w:tcPr>
            <w:tcW w:w="4644" w:type="dxa"/>
            <w:vAlign w:val="center"/>
          </w:tcPr>
          <w:p w14:paraId="1DD1BB7D"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[Insert PM Name]</w:t>
            </w:r>
          </w:p>
        </w:tc>
        <w:tc>
          <w:tcPr>
            <w:tcW w:w="4598" w:type="dxa"/>
          </w:tcPr>
          <w:p w14:paraId="1DD1BB7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[Insert Commercial Manager Name]</w:t>
            </w:r>
          </w:p>
        </w:tc>
      </w:tr>
    </w:tbl>
    <w:p w14:paraId="1DD1BB80"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p>
    <w:p w14:paraId="1DD1BB81" w14:textId="77777777" w:rsidR="00121378" w:rsidRPr="00A32606" w:rsidRDefault="00121378" w:rsidP="000343CE">
      <w:pPr>
        <w:numPr>
          <w:ilvl w:val="0"/>
          <w:numId w:val="49"/>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color w:val="000000"/>
          <w:szCs w:val="22"/>
          <w:lang w:eastAsia="en-GB"/>
        </w:rPr>
      </w:pPr>
      <w:r w:rsidRPr="00A32606">
        <w:rPr>
          <w:rFonts w:ascii="Arial" w:eastAsia="Calibri" w:hAnsi="Arial" w:cs="Arial"/>
          <w:color w:val="000000"/>
          <w:szCs w:val="22"/>
          <w:lang w:eastAsia="en-GB"/>
        </w:rPr>
        <w:t>Nature of issue</w:t>
      </w:r>
    </w:p>
    <w:p w14:paraId="1DD1BB82"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r w:rsidRPr="00A32606">
        <w:rPr>
          <w:rFonts w:ascii="Arial" w:eastAsia="Calibri" w:hAnsi="Arial" w:cs="Arial"/>
          <w:color w:val="000000"/>
          <w:szCs w:val="22"/>
          <w:lang w:eastAsia="en-GB"/>
        </w:rPr>
        <w:t>Company to detail the nature of the issue which is the subject of the Required Variation Settlement Notice</w:t>
      </w:r>
    </w:p>
    <w:p w14:paraId="1DD1BB83"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p>
    <w:p w14:paraId="1DD1BB84" w14:textId="77777777" w:rsidR="00121378" w:rsidRPr="00A32606" w:rsidRDefault="00121378" w:rsidP="000343CE">
      <w:pPr>
        <w:numPr>
          <w:ilvl w:val="0"/>
          <w:numId w:val="49"/>
        </w:numPr>
        <w:tabs>
          <w:tab w:val="clear" w:pos="709"/>
          <w:tab w:val="clear" w:pos="1559"/>
          <w:tab w:val="clear" w:pos="2268"/>
          <w:tab w:val="clear" w:pos="2977"/>
          <w:tab w:val="clear" w:pos="3686"/>
          <w:tab w:val="clear" w:pos="4394"/>
          <w:tab w:val="clear" w:pos="8789"/>
        </w:tabs>
        <w:autoSpaceDE w:val="0"/>
        <w:autoSpaceDN w:val="0"/>
        <w:adjustRightInd w:val="0"/>
        <w:spacing w:after="120" w:line="276" w:lineRule="auto"/>
        <w:jc w:val="left"/>
        <w:rPr>
          <w:rFonts w:ascii="Arial" w:eastAsia="Calibri" w:hAnsi="Arial" w:cs="Arial"/>
          <w:color w:val="000000"/>
          <w:szCs w:val="22"/>
          <w:lang w:eastAsia="en-GB"/>
        </w:rPr>
      </w:pPr>
      <w:r w:rsidRPr="00A32606">
        <w:rPr>
          <w:rFonts w:ascii="Arial" w:eastAsia="Calibri" w:hAnsi="Arial" w:cs="Arial"/>
          <w:color w:val="000000"/>
          <w:szCs w:val="22"/>
          <w:lang w:eastAsia="en-GB"/>
        </w:rPr>
        <w:t>Agreed Variation terms</w:t>
      </w:r>
    </w:p>
    <w:p w14:paraId="1DD1BB85"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r w:rsidRPr="00A32606">
        <w:rPr>
          <w:rFonts w:ascii="Arial" w:eastAsia="Calibri" w:hAnsi="Arial" w:cs="Arial"/>
          <w:color w:val="000000"/>
          <w:szCs w:val="22"/>
          <w:lang w:eastAsia="en-GB"/>
        </w:rPr>
        <w:t>Company to detail the terms of the Variation as agreed by the Parties in accordance with Clause 36 (Dispute Resolution Procedure)</w:t>
      </w:r>
    </w:p>
    <w:p w14:paraId="1DD1BB8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p w14:paraId="1DD1BB87"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09"/>
        <w:gridCol w:w="4496"/>
      </w:tblGrid>
      <w:tr w:rsidR="00121378" w:rsidRPr="00A32606" w14:paraId="1DD1BB8D" w14:textId="77777777" w:rsidTr="0007521F">
        <w:trPr>
          <w:trHeight w:val="1134"/>
        </w:trPr>
        <w:tc>
          <w:tcPr>
            <w:tcW w:w="4621" w:type="dxa"/>
          </w:tcPr>
          <w:p w14:paraId="1DD1BB88"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For the Company:</w:t>
            </w:r>
          </w:p>
          <w:p w14:paraId="1DD1BB89"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[Transport for London]</w:t>
            </w:r>
          </w:p>
          <w:p w14:paraId="1DD1BB8A"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[insert name]</w:t>
            </w:r>
            <w:r w:rsidRPr="00A32606">
              <w:rPr>
                <w:rFonts w:ascii="Arial" w:eastAsia="Calibri" w:hAnsi="Arial" w:cs="Arial"/>
                <w:b/>
                <w:szCs w:val="22"/>
                <w:lang w:eastAsia="en-US"/>
              </w:rPr>
              <w:tab/>
            </w:r>
          </w:p>
          <w:p w14:paraId="1DD1BB8B"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[insert job title]</w:t>
            </w:r>
          </w:p>
        </w:tc>
        <w:tc>
          <w:tcPr>
            <w:tcW w:w="4621" w:type="dxa"/>
          </w:tcPr>
          <w:p w14:paraId="1DD1BB8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Signed:</w:t>
            </w:r>
          </w:p>
        </w:tc>
      </w:tr>
    </w:tbl>
    <w:p w14:paraId="1DD1BB8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Cs w:val="22"/>
          <w:lang w:eastAsia="en-US"/>
        </w:rPr>
      </w:pPr>
    </w:p>
    <w:p w14:paraId="1DD1BB8F"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 w:val="20"/>
          <w:szCs w:val="22"/>
          <w:lang w:eastAsia="en-US"/>
        </w:rPr>
      </w:pPr>
      <w:r w:rsidRPr="00A32606">
        <w:rPr>
          <w:rFonts w:ascii="Arial" w:eastAsia="Calibri" w:hAnsi="Arial" w:cs="Arial"/>
          <w:b/>
          <w:szCs w:val="22"/>
          <w:lang w:eastAsia="en-US"/>
        </w:rPr>
        <w:br w:type="page"/>
      </w:r>
      <w:r w:rsidRPr="00A32606">
        <w:rPr>
          <w:rFonts w:ascii="Arial" w:eastAsia="Calibri" w:hAnsi="Arial" w:cs="Arial"/>
          <w:b/>
          <w:sz w:val="32"/>
          <w:szCs w:val="32"/>
          <w:lang w:eastAsia="en-US"/>
        </w:rPr>
        <w:lastRenderedPageBreak/>
        <w:t>Withdrawal Notice</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9"/>
        <w:gridCol w:w="4476"/>
      </w:tblGrid>
      <w:tr w:rsidR="00121378" w:rsidRPr="00A32606" w14:paraId="1DD1BB92" w14:textId="77777777" w:rsidTr="0007521F">
        <w:trPr>
          <w:trHeight w:val="397"/>
        </w:trPr>
        <w:tc>
          <w:tcPr>
            <w:tcW w:w="4644" w:type="dxa"/>
            <w:vAlign w:val="center"/>
          </w:tcPr>
          <w:p w14:paraId="1DD1BB9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Variation No. [XXXX]</w:t>
            </w:r>
          </w:p>
        </w:tc>
        <w:tc>
          <w:tcPr>
            <w:tcW w:w="4598" w:type="dxa"/>
          </w:tcPr>
          <w:p w14:paraId="1DD1BB91"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Date [DD-MMM-YY]</w:t>
            </w:r>
          </w:p>
        </w:tc>
      </w:tr>
      <w:tr w:rsidR="00121378" w:rsidRPr="00A32606" w14:paraId="1DD1BB94" w14:textId="77777777" w:rsidTr="0007521F">
        <w:trPr>
          <w:trHeight w:val="397"/>
        </w:trPr>
        <w:tc>
          <w:tcPr>
            <w:tcW w:w="9242" w:type="dxa"/>
            <w:gridSpan w:val="2"/>
            <w:vAlign w:val="center"/>
          </w:tcPr>
          <w:p w14:paraId="1DD1BB93"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r w:rsidRPr="00A32606">
              <w:rPr>
                <w:rFonts w:ascii="Arial" w:eastAsia="Calibri" w:hAnsi="Arial" w:cs="Arial"/>
                <w:b/>
                <w:sz w:val="20"/>
                <w:lang w:eastAsia="en-US"/>
              </w:rPr>
              <w:t>VARIATION TITLE:</w:t>
            </w:r>
          </w:p>
        </w:tc>
      </w:tr>
      <w:tr w:rsidR="00121378" w:rsidRPr="00A32606" w14:paraId="1DD1BB96" w14:textId="77777777" w:rsidTr="0007521F">
        <w:trPr>
          <w:trHeight w:val="397"/>
        </w:trPr>
        <w:tc>
          <w:tcPr>
            <w:tcW w:w="9242" w:type="dxa"/>
            <w:gridSpan w:val="2"/>
            <w:tcBorders>
              <w:top w:val="double" w:sz="4" w:space="0" w:color="auto"/>
              <w:left w:val="double" w:sz="4" w:space="0" w:color="auto"/>
              <w:bottom w:val="double" w:sz="4" w:space="0" w:color="auto"/>
              <w:right w:val="double" w:sz="4" w:space="0" w:color="auto"/>
            </w:tcBorders>
            <w:vAlign w:val="center"/>
          </w:tcPr>
          <w:p w14:paraId="1DD1BB95"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20"/>
                <w:lang w:eastAsia="en-US"/>
              </w:rPr>
            </w:pPr>
            <w:r w:rsidRPr="00A32606">
              <w:rPr>
                <w:rFonts w:ascii="Arial" w:eastAsia="Calibri" w:hAnsi="Arial" w:cs="Arial"/>
                <w:b/>
                <w:sz w:val="20"/>
                <w:lang w:eastAsia="en-US"/>
              </w:rPr>
              <w:t>Supplier: [Inset Supplier name]</w:t>
            </w:r>
          </w:p>
        </w:tc>
      </w:tr>
    </w:tbl>
    <w:p w14:paraId="1DD1BB97"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16"/>
          <w:szCs w:val="16"/>
          <w:lang w:eastAsia="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484"/>
      </w:tblGrid>
      <w:tr w:rsidR="00121378" w:rsidRPr="00A32606" w14:paraId="1DD1BB9A" w14:textId="77777777" w:rsidTr="0007521F">
        <w:trPr>
          <w:trHeight w:val="397"/>
        </w:trPr>
        <w:tc>
          <w:tcPr>
            <w:tcW w:w="4644" w:type="dxa"/>
            <w:vAlign w:val="center"/>
          </w:tcPr>
          <w:p w14:paraId="1DD1BB98"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Company Project Manager:</w:t>
            </w:r>
          </w:p>
        </w:tc>
        <w:tc>
          <w:tcPr>
            <w:tcW w:w="4598" w:type="dxa"/>
          </w:tcPr>
          <w:p w14:paraId="1DD1BB99"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Company Commercial Manager:</w:t>
            </w:r>
          </w:p>
        </w:tc>
      </w:tr>
      <w:tr w:rsidR="00121378" w:rsidRPr="00A32606" w14:paraId="1DD1BB9D" w14:textId="77777777" w:rsidTr="0007521F">
        <w:trPr>
          <w:trHeight w:val="397"/>
        </w:trPr>
        <w:tc>
          <w:tcPr>
            <w:tcW w:w="4644" w:type="dxa"/>
            <w:vAlign w:val="center"/>
          </w:tcPr>
          <w:p w14:paraId="1DD1BB9B"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[Insert PM Name]</w:t>
            </w:r>
          </w:p>
        </w:tc>
        <w:tc>
          <w:tcPr>
            <w:tcW w:w="4598" w:type="dxa"/>
          </w:tcPr>
          <w:p w14:paraId="1DD1BB9C"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100" w:after="100" w:line="240" w:lineRule="auto"/>
              <w:jc w:val="left"/>
              <w:rPr>
                <w:rFonts w:ascii="Arial" w:eastAsia="Calibri" w:hAnsi="Arial" w:cs="Arial"/>
                <w:b/>
                <w:sz w:val="20"/>
                <w:lang w:eastAsia="en-US"/>
              </w:rPr>
            </w:pPr>
            <w:r w:rsidRPr="00A32606">
              <w:rPr>
                <w:rFonts w:ascii="Arial" w:eastAsia="Calibri" w:hAnsi="Arial" w:cs="Arial"/>
                <w:b/>
                <w:sz w:val="20"/>
                <w:lang w:eastAsia="en-US"/>
              </w:rPr>
              <w:t>[Insert Commercial Manager Name]</w:t>
            </w:r>
          </w:p>
        </w:tc>
      </w:tr>
    </w:tbl>
    <w:p w14:paraId="1DD1BB9E"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p>
    <w:p w14:paraId="1DD1BB9F"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r w:rsidRPr="00A32606">
        <w:rPr>
          <w:rFonts w:ascii="Arial" w:eastAsia="Calibri" w:hAnsi="Arial" w:cs="Arial"/>
          <w:color w:val="000000"/>
          <w:szCs w:val="22"/>
          <w:lang w:eastAsia="en-GB"/>
        </w:rPr>
        <w:t>Dear [Supplier Contract Manager],</w:t>
      </w:r>
    </w:p>
    <w:p w14:paraId="1DD1BBA0"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p>
    <w:p w14:paraId="1DD1BBA1"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szCs w:val="22"/>
          <w:lang w:eastAsia="en-GB"/>
        </w:rPr>
      </w:pPr>
      <w:r w:rsidRPr="00A32606">
        <w:rPr>
          <w:rFonts w:ascii="Arial" w:eastAsia="Calibri" w:hAnsi="Arial" w:cs="Arial"/>
          <w:szCs w:val="22"/>
          <w:lang w:eastAsia="en-GB"/>
        </w:rPr>
        <w:t>RE: [Contract name and date]</w:t>
      </w:r>
    </w:p>
    <w:p w14:paraId="1DD1BBA2"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p>
    <w:p w14:paraId="1DD1BBA3"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r w:rsidRPr="00A32606">
        <w:rPr>
          <w:rFonts w:ascii="Arial" w:eastAsia="Calibri" w:hAnsi="Arial" w:cs="Arial"/>
          <w:color w:val="000000"/>
          <w:szCs w:val="22"/>
          <w:lang w:eastAsia="en-GB"/>
        </w:rPr>
        <w:t>We are hereby withdrawing Variation [Variation no.] – [Title] with immediate effect. Please cease implementation of the Variation and update your records accordingly.</w:t>
      </w:r>
    </w:p>
    <w:p w14:paraId="1DD1BBA4"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p>
    <w:p w14:paraId="1DD1BBA5" w14:textId="77777777" w:rsidR="00121378" w:rsidRPr="00A32606" w:rsidRDefault="00121378" w:rsidP="00121378">
      <w:pPr>
        <w:tabs>
          <w:tab w:val="clear" w:pos="709"/>
          <w:tab w:val="clear" w:pos="1559"/>
          <w:tab w:val="clear" w:pos="2268"/>
          <w:tab w:val="clear" w:pos="2977"/>
          <w:tab w:val="clear" w:pos="3686"/>
          <w:tab w:val="clear" w:pos="4394"/>
          <w:tab w:val="clear" w:pos="8789"/>
        </w:tabs>
        <w:autoSpaceDE w:val="0"/>
        <w:autoSpaceDN w:val="0"/>
        <w:adjustRightInd w:val="0"/>
        <w:spacing w:line="276" w:lineRule="auto"/>
        <w:jc w:val="left"/>
        <w:rPr>
          <w:rFonts w:ascii="Arial" w:eastAsia="Calibri" w:hAnsi="Arial" w:cs="Arial"/>
          <w:color w:val="000000"/>
          <w:szCs w:val="22"/>
          <w:lang w:eastAsia="en-GB"/>
        </w:rPr>
      </w:pPr>
      <w:r w:rsidRPr="00A32606">
        <w:rPr>
          <w:rFonts w:ascii="Arial" w:eastAsia="Calibri" w:hAnsi="Arial" w:cs="Arial"/>
          <w:color w:val="000000"/>
          <w:szCs w:val="22"/>
          <w:lang w:eastAsia="en-GB"/>
        </w:rPr>
        <w:t xml:space="preserve">[Please advise whether any abortive costs have been incurred and, if so, provide full details of such costs within 10 Business Days. - </w:t>
      </w:r>
      <w:r w:rsidRPr="00A32606">
        <w:rPr>
          <w:rFonts w:ascii="Arial" w:eastAsia="Calibri" w:hAnsi="Arial" w:cs="Arial"/>
          <w:b/>
          <w:bCs/>
          <w:i/>
          <w:iCs/>
          <w:color w:val="000000"/>
          <w:szCs w:val="22"/>
          <w:lang w:eastAsia="en-GB"/>
        </w:rPr>
        <w:t>Not to be used for Proposed Variations unless an Authority to Proceed has already been issued</w:t>
      </w:r>
      <w:r w:rsidRPr="00A32606">
        <w:rPr>
          <w:rFonts w:ascii="Arial" w:eastAsia="Calibri" w:hAnsi="Arial" w:cs="Arial"/>
          <w:color w:val="000000"/>
          <w:szCs w:val="22"/>
          <w:lang w:eastAsia="en-GB"/>
        </w:rPr>
        <w:t xml:space="preserve">] </w:t>
      </w:r>
    </w:p>
    <w:p w14:paraId="1DD1BBA6"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p w14:paraId="1DD1BBA7"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b/>
          <w:sz w:val="16"/>
          <w:szCs w:val="16"/>
          <w:lang w:eastAsia="en-US"/>
        </w:rPr>
      </w:pPr>
      <w:r w:rsidRPr="00A32606">
        <w:rPr>
          <w:rFonts w:ascii="Arial" w:eastAsia="Calibri" w:hAnsi="Arial" w:cs="Arial"/>
          <w:szCs w:val="22"/>
          <w:lang w:eastAsia="en-US"/>
        </w:rPr>
        <w:t>Copy to: [Company Contract Manager], [Company Project Manager]</w:t>
      </w:r>
    </w:p>
    <w:p w14:paraId="1DD1BBA8"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left"/>
        <w:rPr>
          <w:rFonts w:ascii="Arial" w:eastAsia="Calibri" w:hAnsi="Arial" w:cs="Arial"/>
          <w:szCs w:val="22"/>
          <w:lang w:eastAsia="en-US"/>
        </w:rPr>
      </w:pPr>
    </w:p>
    <w:p w14:paraId="1DD1BBA9"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09"/>
        <w:gridCol w:w="4496"/>
      </w:tblGrid>
      <w:tr w:rsidR="00121378" w:rsidRPr="00A32606" w14:paraId="1DD1BBAF" w14:textId="77777777" w:rsidTr="0007521F">
        <w:trPr>
          <w:trHeight w:val="1134"/>
        </w:trPr>
        <w:tc>
          <w:tcPr>
            <w:tcW w:w="4621" w:type="dxa"/>
          </w:tcPr>
          <w:p w14:paraId="1DD1BBAA"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For the Company:</w:t>
            </w:r>
          </w:p>
          <w:p w14:paraId="1DD1BBAB"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[Transport for London]</w:t>
            </w:r>
          </w:p>
          <w:p w14:paraId="1DD1BBAC" w14:textId="77777777" w:rsidR="00121378" w:rsidRPr="00A32606" w:rsidRDefault="00121378" w:rsidP="00121378">
            <w:pPr>
              <w:tabs>
                <w:tab w:val="clear" w:pos="709"/>
                <w:tab w:val="clear" w:pos="1559"/>
                <w:tab w:val="clear" w:pos="2268"/>
                <w:tab w:val="clear" w:pos="2977"/>
                <w:tab w:val="clear" w:pos="3686"/>
                <w:tab w:val="clear" w:pos="4394"/>
                <w:tab w:val="clear" w:pos="8789"/>
                <w:tab w:val="center" w:pos="2202"/>
              </w:tabs>
              <w:spacing w:before="60" w:after="60" w:line="240" w:lineRule="auto"/>
              <w:jc w:val="left"/>
              <w:rPr>
                <w:rFonts w:ascii="Arial" w:eastAsia="Calibri" w:hAnsi="Arial" w:cs="Arial"/>
                <w:b/>
                <w:szCs w:val="22"/>
                <w:lang w:eastAsia="en-US"/>
              </w:rPr>
            </w:pPr>
            <w:r w:rsidRPr="00A32606">
              <w:rPr>
                <w:rFonts w:ascii="Arial" w:eastAsia="Calibri" w:hAnsi="Arial" w:cs="Arial"/>
                <w:b/>
                <w:szCs w:val="22"/>
                <w:lang w:eastAsia="en-US"/>
              </w:rPr>
              <w:t>[insert name]</w:t>
            </w:r>
            <w:r w:rsidRPr="00A32606">
              <w:rPr>
                <w:rFonts w:ascii="Arial" w:eastAsia="Calibri" w:hAnsi="Arial" w:cs="Arial"/>
                <w:b/>
                <w:szCs w:val="22"/>
                <w:lang w:eastAsia="en-US"/>
              </w:rPr>
              <w:tab/>
            </w:r>
          </w:p>
          <w:p w14:paraId="1DD1BBAD"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[insert job title]</w:t>
            </w:r>
          </w:p>
        </w:tc>
        <w:tc>
          <w:tcPr>
            <w:tcW w:w="4621" w:type="dxa"/>
          </w:tcPr>
          <w:p w14:paraId="1DD1BBAE"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before="60" w:after="60" w:line="240" w:lineRule="auto"/>
              <w:jc w:val="left"/>
              <w:rPr>
                <w:rFonts w:ascii="Arial" w:eastAsia="Calibri" w:hAnsi="Arial" w:cs="Arial"/>
                <w:szCs w:val="22"/>
                <w:lang w:eastAsia="en-US"/>
              </w:rPr>
            </w:pPr>
            <w:r w:rsidRPr="00A32606">
              <w:rPr>
                <w:rFonts w:ascii="Arial" w:eastAsia="Calibri" w:hAnsi="Arial" w:cs="Arial"/>
                <w:szCs w:val="22"/>
                <w:lang w:eastAsia="en-US"/>
              </w:rPr>
              <w:t>Signed:</w:t>
            </w:r>
          </w:p>
        </w:tc>
      </w:tr>
    </w:tbl>
    <w:p w14:paraId="1DD1BBB0"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line="240" w:lineRule="auto"/>
        <w:jc w:val="center"/>
        <w:rPr>
          <w:rFonts w:ascii="Arial" w:eastAsia="Calibri" w:hAnsi="Arial" w:cs="Arial"/>
          <w:b/>
          <w:szCs w:val="22"/>
          <w:lang w:eastAsia="en-US"/>
        </w:rPr>
      </w:pPr>
    </w:p>
    <w:p w14:paraId="1DD1BBB1" w14:textId="77777777" w:rsidR="00121378" w:rsidRPr="00A32606" w:rsidRDefault="00121378" w:rsidP="00121378">
      <w:pPr>
        <w:tabs>
          <w:tab w:val="clear" w:pos="709"/>
          <w:tab w:val="clear" w:pos="1559"/>
          <w:tab w:val="clear" w:pos="2268"/>
          <w:tab w:val="clear" w:pos="2977"/>
          <w:tab w:val="clear" w:pos="3686"/>
          <w:tab w:val="clear" w:pos="4394"/>
          <w:tab w:val="clear" w:pos="8789"/>
        </w:tabs>
        <w:spacing w:after="120" w:line="240" w:lineRule="auto"/>
        <w:rPr>
          <w:rFonts w:ascii="Arial" w:eastAsia="Times New Roman" w:hAnsi="Arial" w:cs="Arial"/>
          <w:sz w:val="24"/>
          <w:lang w:eastAsia="en-GB"/>
        </w:rPr>
      </w:pPr>
    </w:p>
    <w:p w14:paraId="1DD1BBB2" w14:textId="77777777" w:rsidR="00121378" w:rsidRPr="00A32606" w:rsidRDefault="00121378" w:rsidP="00E9044C">
      <w:pPr>
        <w:pStyle w:val="SMStyleL1"/>
        <w:numPr>
          <w:ilvl w:val="0"/>
          <w:numId w:val="0"/>
        </w:numPr>
        <w:ind w:left="360" w:hanging="360"/>
        <w:jc w:val="both"/>
        <w:rPr>
          <w:rFonts w:cs="Arial"/>
        </w:rPr>
      </w:pPr>
    </w:p>
    <w:p w14:paraId="1DD1BBB3" w14:textId="77777777" w:rsidR="00121378" w:rsidRPr="00A32606" w:rsidRDefault="00121378" w:rsidP="00E9044C">
      <w:pPr>
        <w:pStyle w:val="SMStyleL1"/>
        <w:numPr>
          <w:ilvl w:val="0"/>
          <w:numId w:val="0"/>
        </w:numPr>
        <w:ind w:left="360" w:hanging="360"/>
        <w:jc w:val="both"/>
        <w:rPr>
          <w:rFonts w:cs="Arial"/>
        </w:rPr>
      </w:pPr>
    </w:p>
    <w:p w14:paraId="1DD1BBB4" w14:textId="77777777" w:rsidR="00121378" w:rsidRPr="00A32606" w:rsidRDefault="00121378" w:rsidP="00E9044C">
      <w:pPr>
        <w:pStyle w:val="SMStyleL1"/>
        <w:numPr>
          <w:ilvl w:val="0"/>
          <w:numId w:val="0"/>
        </w:numPr>
        <w:ind w:left="360" w:hanging="360"/>
        <w:jc w:val="both"/>
        <w:rPr>
          <w:rFonts w:cs="Arial"/>
        </w:rPr>
        <w:sectPr w:rsidR="00121378" w:rsidRPr="00A32606" w:rsidSect="00F23639">
          <w:pgSz w:w="11907" w:h="16840" w:code="9"/>
          <w:pgMar w:top="1701" w:right="1559" w:bottom="1758" w:left="1559" w:header="709" w:footer="709" w:gutter="0"/>
          <w:cols w:space="720"/>
          <w:noEndnote/>
        </w:sectPr>
      </w:pPr>
    </w:p>
    <w:p w14:paraId="1DD1BBB5" w14:textId="77777777" w:rsidR="00004828" w:rsidRPr="00A32606" w:rsidRDefault="002221E7" w:rsidP="00B26F83">
      <w:pPr>
        <w:pStyle w:val="BodyText"/>
        <w:tabs>
          <w:tab w:val="clear" w:pos="709"/>
          <w:tab w:val="clear" w:pos="1559"/>
          <w:tab w:val="clear" w:pos="2268"/>
          <w:tab w:val="clear" w:pos="2977"/>
          <w:tab w:val="clear" w:pos="3686"/>
          <w:tab w:val="left" w:pos="5040"/>
        </w:tabs>
        <w:spacing w:before="0" w:after="0"/>
        <w:jc w:val="center"/>
        <w:outlineLvl w:val="0"/>
        <w:rPr>
          <w:rFonts w:ascii="Arial" w:hAnsi="Arial" w:cs="Arial"/>
          <w:b/>
          <w:sz w:val="24"/>
          <w:szCs w:val="24"/>
        </w:rPr>
      </w:pPr>
      <w:bookmarkStart w:id="615" w:name="_Toc213400327"/>
      <w:r w:rsidRPr="00A32606">
        <w:rPr>
          <w:rFonts w:ascii="Arial" w:hAnsi="Arial" w:cs="Arial"/>
          <w:b/>
          <w:sz w:val="24"/>
          <w:szCs w:val="24"/>
        </w:rPr>
        <w:lastRenderedPageBreak/>
        <w:t>SCHEDULE 15: QUENSH</w:t>
      </w:r>
      <w:bookmarkEnd w:id="615"/>
    </w:p>
    <w:p w14:paraId="1DD1BBB6" w14:textId="77777777" w:rsidR="00B26F83" w:rsidRPr="00A32606" w:rsidRDefault="00B26F83" w:rsidP="002221E7">
      <w:pPr>
        <w:jc w:val="center"/>
        <w:rPr>
          <w:rFonts w:ascii="Arial" w:hAnsi="Arial" w:cs="Arial"/>
          <w:b/>
        </w:rPr>
      </w:pPr>
    </w:p>
    <w:p w14:paraId="5C47670E" w14:textId="64FED4AF" w:rsidR="00D53ABF" w:rsidRPr="009A1C83" w:rsidRDefault="00481931" w:rsidP="009D4260">
      <w:pPr>
        <w:pStyle w:val="Caption"/>
        <w:rPr>
          <w:rFonts w:ascii="Arial" w:hAnsi="Arial" w:cs="Arial"/>
          <w:b w:val="0"/>
          <w:bCs w:val="0"/>
          <w:szCs w:val="22"/>
        </w:rPr>
      </w:pPr>
      <w:r w:rsidRPr="009A1C83">
        <w:rPr>
          <w:rFonts w:ascii="Arial" w:hAnsi="Arial" w:cs="Arial"/>
          <w:b w:val="0"/>
          <w:bCs w:val="0"/>
          <w:szCs w:val="22"/>
        </w:rPr>
        <w:t xml:space="preserve">1 </w:t>
      </w:r>
      <w:r w:rsidR="00D53ABF" w:rsidRPr="009A1C83">
        <w:rPr>
          <w:rFonts w:ascii="Arial" w:hAnsi="Arial" w:cs="Arial"/>
          <w:b w:val="0"/>
          <w:bCs w:val="0"/>
          <w:szCs w:val="22"/>
        </w:rPr>
        <w:t>Supplier selection of sub-contractors</w:t>
      </w:r>
    </w:p>
    <w:p w14:paraId="2B40834C" w14:textId="77777777" w:rsidR="00D53ABF" w:rsidRPr="009A1C83" w:rsidRDefault="00D53ABF" w:rsidP="009D4260">
      <w:pPr>
        <w:pStyle w:val="Caption"/>
        <w:rPr>
          <w:rFonts w:ascii="Arial" w:hAnsi="Arial" w:cs="Arial"/>
          <w:b w:val="0"/>
          <w:bCs w:val="0"/>
          <w:szCs w:val="22"/>
        </w:rPr>
      </w:pPr>
    </w:p>
    <w:p w14:paraId="66D067EA" w14:textId="216D824B" w:rsidR="005055E4" w:rsidRPr="009A1C83" w:rsidRDefault="005055E4" w:rsidP="005055E4">
      <w:pPr>
        <w:pStyle w:val="Caption"/>
        <w:rPr>
          <w:rFonts w:ascii="Arial" w:hAnsi="Arial" w:cs="Arial"/>
          <w:b w:val="0"/>
          <w:bCs w:val="0"/>
          <w:szCs w:val="22"/>
        </w:rPr>
      </w:pPr>
      <w:r w:rsidRPr="009A1C83">
        <w:rPr>
          <w:rFonts w:ascii="Arial" w:hAnsi="Arial" w:cs="Arial"/>
          <w:b w:val="0"/>
          <w:bCs w:val="0"/>
          <w:szCs w:val="22"/>
        </w:rPr>
        <w:t>T</w:t>
      </w:r>
      <w:r w:rsidRPr="009A1C83">
        <w:rPr>
          <w:rFonts w:ascii="Arial" w:hAnsi="Arial" w:cs="Arial"/>
          <w:b w:val="0"/>
          <w:bCs w:val="0"/>
          <w:szCs w:val="22"/>
        </w:rPr>
        <w:t xml:space="preserve">he Supplier shall ensure that its procurement management system evaluates </w:t>
      </w:r>
    </w:p>
    <w:p w14:paraId="642F6308" w14:textId="77777777" w:rsidR="005055E4" w:rsidRPr="009A1C83" w:rsidRDefault="005055E4" w:rsidP="005055E4">
      <w:pPr>
        <w:pStyle w:val="Caption"/>
        <w:rPr>
          <w:rFonts w:ascii="Arial" w:hAnsi="Arial" w:cs="Arial"/>
          <w:b w:val="0"/>
          <w:bCs w:val="0"/>
          <w:szCs w:val="22"/>
        </w:rPr>
      </w:pPr>
      <w:r w:rsidRPr="009A1C83">
        <w:rPr>
          <w:rFonts w:ascii="Arial" w:hAnsi="Arial" w:cs="Arial"/>
          <w:b w:val="0"/>
          <w:bCs w:val="0"/>
          <w:szCs w:val="22"/>
        </w:rPr>
        <w:t xml:space="preserve">and selects sub-contractors not solely on the basis of cost but also for their ability </w:t>
      </w:r>
    </w:p>
    <w:p w14:paraId="08F720BF" w14:textId="77777777" w:rsidR="005055E4" w:rsidRPr="009A1C83" w:rsidRDefault="005055E4" w:rsidP="005055E4">
      <w:pPr>
        <w:pStyle w:val="Caption"/>
        <w:rPr>
          <w:rFonts w:ascii="Arial" w:hAnsi="Arial" w:cs="Arial"/>
          <w:b w:val="0"/>
          <w:bCs w:val="0"/>
          <w:szCs w:val="22"/>
        </w:rPr>
      </w:pPr>
      <w:r w:rsidRPr="009A1C83">
        <w:rPr>
          <w:rFonts w:ascii="Arial" w:hAnsi="Arial" w:cs="Arial"/>
          <w:b w:val="0"/>
          <w:bCs w:val="0"/>
          <w:szCs w:val="22"/>
        </w:rPr>
        <w:t xml:space="preserve">to meet LU requirements. The Supplier shall provide with their tender details of </w:t>
      </w:r>
    </w:p>
    <w:p w14:paraId="0BAFF603" w14:textId="77777777" w:rsidR="005055E4" w:rsidRPr="009A1C83" w:rsidRDefault="005055E4" w:rsidP="005055E4">
      <w:pPr>
        <w:pStyle w:val="Caption"/>
        <w:rPr>
          <w:rFonts w:ascii="Arial" w:hAnsi="Arial" w:cs="Arial"/>
          <w:b w:val="0"/>
          <w:bCs w:val="0"/>
          <w:szCs w:val="22"/>
        </w:rPr>
      </w:pPr>
      <w:r w:rsidRPr="009A1C83">
        <w:rPr>
          <w:rFonts w:ascii="Arial" w:hAnsi="Arial" w:cs="Arial"/>
          <w:b w:val="0"/>
          <w:bCs w:val="0"/>
          <w:szCs w:val="22"/>
        </w:rPr>
        <w:t xml:space="preserve">the basis for the selection of all proposed sub-contractors and how they are </w:t>
      </w:r>
    </w:p>
    <w:p w14:paraId="470B8BBF" w14:textId="77777777" w:rsidR="005055E4" w:rsidRPr="009A1C83" w:rsidRDefault="005055E4" w:rsidP="005055E4">
      <w:pPr>
        <w:pStyle w:val="Caption"/>
        <w:rPr>
          <w:rFonts w:ascii="Arial" w:hAnsi="Arial" w:cs="Arial"/>
          <w:b w:val="0"/>
          <w:bCs w:val="0"/>
          <w:szCs w:val="22"/>
        </w:rPr>
      </w:pPr>
      <w:r w:rsidRPr="009A1C83">
        <w:rPr>
          <w:rFonts w:ascii="Arial" w:hAnsi="Arial" w:cs="Arial"/>
          <w:b w:val="0"/>
          <w:bCs w:val="0"/>
          <w:szCs w:val="22"/>
        </w:rPr>
        <w:t xml:space="preserve">selected. </w:t>
      </w:r>
    </w:p>
    <w:p w14:paraId="23A35C8E" w14:textId="77777777" w:rsidR="005055E4" w:rsidRPr="009A1C83" w:rsidRDefault="005055E4" w:rsidP="005055E4">
      <w:pPr>
        <w:pStyle w:val="Caption"/>
        <w:rPr>
          <w:rFonts w:ascii="Arial" w:hAnsi="Arial" w:cs="Arial"/>
          <w:b w:val="0"/>
          <w:bCs w:val="0"/>
          <w:szCs w:val="22"/>
        </w:rPr>
      </w:pPr>
    </w:p>
    <w:p w14:paraId="1773CBC6" w14:textId="4E5DD24B"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I</w:t>
      </w:r>
      <w:r w:rsidRPr="009A1C83">
        <w:rPr>
          <w:rFonts w:ascii="Arial" w:hAnsi="Arial" w:cs="Arial"/>
          <w:b w:val="0"/>
          <w:bCs w:val="0"/>
          <w:szCs w:val="22"/>
        </w:rPr>
        <w:t>dentification of Safety Critical Activities</w:t>
      </w:r>
    </w:p>
    <w:p w14:paraId="505D16FD"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Suppliers shall identify all Safety Critical Activities associated with the Contract </w:t>
      </w:r>
    </w:p>
    <w:p w14:paraId="1E47BA42"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and submit details with their tender. LU Safety Critical Activities shall be identified </w:t>
      </w:r>
    </w:p>
    <w:p w14:paraId="40C1415B"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as set out in legislation and LU standard S1548 ‘Safety Critical Work’. Agreement </w:t>
      </w:r>
    </w:p>
    <w:p w14:paraId="50F50F8F"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shall be reached with the Supplier regarding which Safety Critical Activities are </w:t>
      </w:r>
    </w:p>
    <w:p w14:paraId="6462B012"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associated with the Contract. </w:t>
      </w:r>
    </w:p>
    <w:p w14:paraId="39099B8D"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The Supplier shall regularly review the method of work and identify any further </w:t>
      </w:r>
    </w:p>
    <w:p w14:paraId="40A1311C"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safety critical tasks for agreement with the Client before starting that activity.</w:t>
      </w:r>
    </w:p>
    <w:p w14:paraId="00BD515B" w14:textId="77777777" w:rsidR="00481931" w:rsidRPr="009A1C83" w:rsidRDefault="00481931" w:rsidP="00481931">
      <w:pPr>
        <w:pStyle w:val="Caption"/>
        <w:rPr>
          <w:rFonts w:ascii="Arial" w:hAnsi="Arial" w:cs="Arial"/>
          <w:b w:val="0"/>
          <w:bCs w:val="0"/>
          <w:szCs w:val="22"/>
        </w:rPr>
      </w:pPr>
    </w:p>
    <w:p w14:paraId="02E5E48E" w14:textId="61BEC80B"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2 </w:t>
      </w:r>
      <w:r w:rsidRPr="009A1C83">
        <w:rPr>
          <w:rFonts w:ascii="Arial" w:hAnsi="Arial" w:cs="Arial"/>
          <w:b w:val="0"/>
          <w:bCs w:val="0"/>
          <w:szCs w:val="22"/>
        </w:rPr>
        <w:t>Works environmental management</w:t>
      </w:r>
    </w:p>
    <w:p w14:paraId="487DC5D8"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The Supplier shall develop and document arrangements for managing </w:t>
      </w:r>
    </w:p>
    <w:p w14:paraId="1C1BDA65"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environmental impacts. </w:t>
      </w:r>
    </w:p>
    <w:p w14:paraId="739626E3"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The Supplier shall:</w:t>
      </w:r>
    </w:p>
    <w:p w14:paraId="625EB644"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1) ensure that the arrangements demonstrate the approach and structure of the </w:t>
      </w:r>
    </w:p>
    <w:p w14:paraId="66834CCE"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necessary environmental management to be employed on the Contract</w:t>
      </w:r>
    </w:p>
    <w:p w14:paraId="56266F93"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2) maintain and periodically review the arrangements and forward amendments </w:t>
      </w:r>
    </w:p>
    <w:p w14:paraId="1B933418"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to the Client.</w:t>
      </w:r>
    </w:p>
    <w:p w14:paraId="265DEE01" w14:textId="77777777" w:rsidR="00481931" w:rsidRPr="009A1C83" w:rsidRDefault="00481931" w:rsidP="00481931">
      <w:pPr>
        <w:pStyle w:val="Caption"/>
        <w:rPr>
          <w:rFonts w:ascii="Arial" w:hAnsi="Arial" w:cs="Arial"/>
          <w:b w:val="0"/>
          <w:bCs w:val="0"/>
          <w:szCs w:val="22"/>
        </w:rPr>
      </w:pPr>
    </w:p>
    <w:p w14:paraId="79424073" w14:textId="68957934"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3</w:t>
      </w:r>
      <w:r w:rsidRPr="009A1C83">
        <w:rPr>
          <w:rFonts w:ascii="Arial" w:hAnsi="Arial" w:cs="Arial"/>
          <w:b w:val="0"/>
          <w:bCs w:val="0"/>
          <w:szCs w:val="22"/>
        </w:rPr>
        <w:t xml:space="preserve"> Emergency Plan</w:t>
      </w:r>
    </w:p>
    <w:p w14:paraId="7DAF83C5"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The Supplier shall prepare Emergency Plans relating to fire and other health, </w:t>
      </w:r>
    </w:p>
    <w:p w14:paraId="515F107B"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safety and environmental emergencies and ensure that all personnel are aware of </w:t>
      </w:r>
    </w:p>
    <w:p w14:paraId="47081886"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the arrangements in them. The Emergency Plan shall define the arrangements, </w:t>
      </w:r>
    </w:p>
    <w:p w14:paraId="1CA19E5B"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 xml:space="preserve">procedures and measures that will be implemented to eliminate or minimise the </w:t>
      </w:r>
    </w:p>
    <w:p w14:paraId="7F44BC15"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identified hazards and the potential hazards, including those specified by the</w:t>
      </w:r>
    </w:p>
    <w:p w14:paraId="0AF06639" w14:textId="77777777" w:rsidR="00481931" w:rsidRPr="009A1C83" w:rsidRDefault="00481931" w:rsidP="00481931">
      <w:pPr>
        <w:pStyle w:val="Caption"/>
        <w:rPr>
          <w:rFonts w:ascii="Arial" w:hAnsi="Arial" w:cs="Arial"/>
          <w:b w:val="0"/>
          <w:bCs w:val="0"/>
          <w:szCs w:val="22"/>
        </w:rPr>
      </w:pPr>
      <w:r w:rsidRPr="009A1C83">
        <w:rPr>
          <w:rFonts w:ascii="Arial" w:hAnsi="Arial" w:cs="Arial"/>
          <w:b w:val="0"/>
          <w:bCs w:val="0"/>
          <w:szCs w:val="22"/>
        </w:rPr>
        <w:t>Client. The Plan shall:</w:t>
      </w:r>
    </w:p>
    <w:p w14:paraId="42D953C6" w14:textId="266FBAB5" w:rsidR="00481931" w:rsidRPr="009A1C83" w:rsidRDefault="00481931" w:rsidP="00481931">
      <w:pPr>
        <w:pStyle w:val="Caption"/>
        <w:numPr>
          <w:ilvl w:val="2"/>
          <w:numId w:val="63"/>
        </w:numPr>
        <w:rPr>
          <w:rFonts w:ascii="Arial" w:hAnsi="Arial" w:cs="Arial"/>
          <w:b w:val="0"/>
          <w:bCs w:val="0"/>
          <w:szCs w:val="22"/>
        </w:rPr>
      </w:pPr>
      <w:r w:rsidRPr="009A1C83">
        <w:rPr>
          <w:rFonts w:ascii="Arial" w:hAnsi="Arial" w:cs="Arial"/>
          <w:b w:val="0"/>
          <w:bCs w:val="0"/>
          <w:szCs w:val="22"/>
        </w:rPr>
        <w:t>clearly state the procedures to be adopted for each emergency</w:t>
      </w:r>
    </w:p>
    <w:p w14:paraId="1E88E590" w14:textId="2B29BC04" w:rsidR="00E07E3E" w:rsidRPr="00E07E3E" w:rsidRDefault="00E07E3E" w:rsidP="00E07E3E">
      <w:pPr>
        <w:pStyle w:val="Caption"/>
        <w:rPr>
          <w:rFonts w:ascii="Arial" w:hAnsi="Arial" w:cs="Arial"/>
          <w:b w:val="0"/>
          <w:bCs w:val="0"/>
          <w:szCs w:val="22"/>
        </w:rPr>
      </w:pPr>
      <w:r w:rsidRPr="009A1C83">
        <w:rPr>
          <w:rFonts w:ascii="Arial" w:hAnsi="Arial" w:cs="Arial"/>
          <w:b w:val="0"/>
          <w:bCs w:val="0"/>
          <w:szCs w:val="22"/>
        </w:rPr>
        <w:lastRenderedPageBreak/>
        <w:t>2</w:t>
      </w:r>
      <w:r w:rsidRPr="00E07E3E">
        <w:rPr>
          <w:rFonts w:ascii="Arial" w:hAnsi="Arial" w:cs="Arial"/>
          <w:b w:val="0"/>
          <w:bCs w:val="0"/>
          <w:szCs w:val="22"/>
        </w:rPr>
        <w:t>) list the duties and responsibilities of personnel on site</w:t>
      </w:r>
    </w:p>
    <w:p w14:paraId="04DB812F"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3) identify a senior site official with responsibility for liaison with the emergency</w:t>
      </w:r>
    </w:p>
    <w:p w14:paraId="73F7A091"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 xml:space="preserve">services and </w:t>
      </w:r>
    </w:p>
    <w:p w14:paraId="7DD7D93A"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 xml:space="preserve">4) include the names and telephone numbers of the Supplier's staff (including </w:t>
      </w:r>
    </w:p>
    <w:p w14:paraId="5CB57E54"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 xml:space="preserve">mobile telephones if applicable) who can organise or assist with emergency </w:t>
      </w:r>
    </w:p>
    <w:p w14:paraId="39BC4AE3"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 xml:space="preserve">action (including safety, fire or environment) in the event of an incident </w:t>
      </w:r>
    </w:p>
    <w:p w14:paraId="0791AF4D"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 xml:space="preserve">occurring on the site outside normal working hours or when the Supplier is </w:t>
      </w:r>
    </w:p>
    <w:p w14:paraId="7AFEBF5D"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absent from the site.</w:t>
      </w:r>
    </w:p>
    <w:p w14:paraId="1A003AF0"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 xml:space="preserve">All such plans shall reflect and be complementary to local LU evacuation </w:t>
      </w:r>
    </w:p>
    <w:p w14:paraId="15E1CF40"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procedures.</w:t>
      </w:r>
    </w:p>
    <w:p w14:paraId="12D8775C"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 xml:space="preserve">The Emergency Plan shall be kept at site along with any other documents, posters </w:t>
      </w:r>
    </w:p>
    <w:p w14:paraId="1567C53D"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 xml:space="preserve">or notices required by law or directed by the Client. Where the works, activities or </w:t>
      </w:r>
    </w:p>
    <w:p w14:paraId="49066D35"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 xml:space="preserve">services being provided is carried out on an ‘ad hoc’ basis, e.g. fault repair, the </w:t>
      </w:r>
    </w:p>
    <w:p w14:paraId="16985F00" w14:textId="77777777" w:rsidR="00E07E3E" w:rsidRPr="00E07E3E" w:rsidRDefault="00E07E3E" w:rsidP="00E07E3E">
      <w:pPr>
        <w:pStyle w:val="Caption"/>
        <w:rPr>
          <w:rFonts w:ascii="Arial" w:hAnsi="Arial" w:cs="Arial"/>
          <w:b w:val="0"/>
          <w:bCs w:val="0"/>
          <w:szCs w:val="22"/>
        </w:rPr>
      </w:pPr>
      <w:r w:rsidRPr="00E07E3E">
        <w:rPr>
          <w:rFonts w:ascii="Arial" w:hAnsi="Arial" w:cs="Arial"/>
          <w:b w:val="0"/>
          <w:bCs w:val="0"/>
          <w:szCs w:val="22"/>
        </w:rPr>
        <w:t xml:space="preserve">Emergency Plan shall always be available on site while work is in progress. The </w:t>
      </w:r>
    </w:p>
    <w:p w14:paraId="575CFC17" w14:textId="77777777" w:rsidR="00E07E3E" w:rsidRPr="009A1C83" w:rsidRDefault="00E07E3E" w:rsidP="00E07E3E">
      <w:pPr>
        <w:pStyle w:val="Caption"/>
        <w:rPr>
          <w:rFonts w:ascii="Arial" w:hAnsi="Arial" w:cs="Arial"/>
          <w:b w:val="0"/>
          <w:bCs w:val="0"/>
          <w:szCs w:val="22"/>
        </w:rPr>
      </w:pPr>
      <w:r w:rsidRPr="009A1C83">
        <w:rPr>
          <w:rFonts w:ascii="Arial" w:hAnsi="Arial" w:cs="Arial"/>
          <w:b w:val="0"/>
          <w:bCs w:val="0"/>
          <w:szCs w:val="22"/>
        </w:rPr>
        <w:t>Supplier shall provide the Client with a copy of the Emergency Plan.</w:t>
      </w:r>
    </w:p>
    <w:p w14:paraId="21C814A0" w14:textId="77777777" w:rsidR="00E07E3E" w:rsidRPr="009A1C83" w:rsidRDefault="00E07E3E" w:rsidP="00E07E3E">
      <w:pPr>
        <w:pStyle w:val="Caption"/>
        <w:rPr>
          <w:rFonts w:ascii="Arial" w:hAnsi="Arial" w:cs="Arial"/>
          <w:b w:val="0"/>
          <w:bCs w:val="0"/>
          <w:szCs w:val="22"/>
        </w:rPr>
      </w:pPr>
    </w:p>
    <w:p w14:paraId="0CE57FE6" w14:textId="1572116A" w:rsidR="00707F0B" w:rsidRPr="009A1C83" w:rsidRDefault="00707F0B" w:rsidP="00707F0B">
      <w:pPr>
        <w:pStyle w:val="Caption"/>
        <w:rPr>
          <w:rFonts w:ascii="Arial" w:hAnsi="Arial" w:cs="Arial"/>
          <w:b w:val="0"/>
          <w:bCs w:val="0"/>
          <w:szCs w:val="22"/>
        </w:rPr>
      </w:pPr>
      <w:r w:rsidRPr="009A1C83">
        <w:rPr>
          <w:rFonts w:ascii="Arial" w:hAnsi="Arial" w:cs="Arial"/>
          <w:b w:val="0"/>
          <w:bCs w:val="0"/>
          <w:szCs w:val="22"/>
        </w:rPr>
        <w:t xml:space="preserve">4 </w:t>
      </w:r>
      <w:r w:rsidRPr="009A1C83">
        <w:rPr>
          <w:rFonts w:ascii="Arial" w:hAnsi="Arial" w:cs="Arial"/>
          <w:b w:val="0"/>
          <w:bCs w:val="0"/>
          <w:szCs w:val="22"/>
        </w:rPr>
        <w:t>Method statements</w:t>
      </w:r>
    </w:p>
    <w:p w14:paraId="5B684497" w14:textId="77777777" w:rsidR="00707F0B" w:rsidRPr="009A1C83" w:rsidRDefault="00707F0B" w:rsidP="00707F0B">
      <w:pPr>
        <w:pStyle w:val="Caption"/>
        <w:rPr>
          <w:rFonts w:ascii="Arial" w:hAnsi="Arial" w:cs="Arial"/>
          <w:b w:val="0"/>
          <w:bCs w:val="0"/>
          <w:szCs w:val="22"/>
        </w:rPr>
      </w:pPr>
      <w:r w:rsidRPr="009A1C83">
        <w:rPr>
          <w:rFonts w:ascii="Arial" w:hAnsi="Arial" w:cs="Arial"/>
          <w:b w:val="0"/>
          <w:bCs w:val="0"/>
          <w:szCs w:val="22"/>
        </w:rPr>
        <w:t xml:space="preserve">The Supplier is free to use its own format for method statements; LU does not </w:t>
      </w:r>
    </w:p>
    <w:p w14:paraId="4A1C2ADF" w14:textId="77777777" w:rsidR="00707F0B" w:rsidRPr="009A1C83" w:rsidRDefault="00707F0B" w:rsidP="00707F0B">
      <w:pPr>
        <w:pStyle w:val="Caption"/>
        <w:rPr>
          <w:rFonts w:ascii="Arial" w:hAnsi="Arial" w:cs="Arial"/>
          <w:b w:val="0"/>
          <w:bCs w:val="0"/>
          <w:szCs w:val="22"/>
        </w:rPr>
      </w:pPr>
      <w:r w:rsidRPr="009A1C83">
        <w:rPr>
          <w:rFonts w:ascii="Arial" w:hAnsi="Arial" w:cs="Arial"/>
          <w:b w:val="0"/>
          <w:bCs w:val="0"/>
          <w:szCs w:val="22"/>
        </w:rPr>
        <w:t xml:space="preserve">mandate a specific format. However, the LU supply chain has developed a </w:t>
      </w:r>
    </w:p>
    <w:p w14:paraId="35A59AEF" w14:textId="77777777" w:rsidR="00707F0B" w:rsidRPr="009A1C83" w:rsidRDefault="00707F0B" w:rsidP="00707F0B">
      <w:pPr>
        <w:pStyle w:val="Caption"/>
        <w:rPr>
          <w:rFonts w:ascii="Arial" w:hAnsi="Arial" w:cs="Arial"/>
          <w:b w:val="0"/>
          <w:bCs w:val="0"/>
          <w:szCs w:val="22"/>
        </w:rPr>
      </w:pPr>
      <w:r w:rsidRPr="009A1C83">
        <w:rPr>
          <w:rFonts w:ascii="Arial" w:hAnsi="Arial" w:cs="Arial"/>
          <w:b w:val="0"/>
          <w:bCs w:val="0"/>
          <w:szCs w:val="22"/>
        </w:rPr>
        <w:t xml:space="preserve">method of producing and briefing a safe method of work to the labour force. </w:t>
      </w:r>
    </w:p>
    <w:p w14:paraId="2D358836" w14:textId="77777777" w:rsidR="00707F0B" w:rsidRPr="009A1C83" w:rsidRDefault="00707F0B" w:rsidP="00707F0B">
      <w:pPr>
        <w:pStyle w:val="Caption"/>
        <w:rPr>
          <w:rFonts w:ascii="Arial" w:hAnsi="Arial" w:cs="Arial"/>
          <w:b w:val="0"/>
          <w:bCs w:val="0"/>
          <w:szCs w:val="22"/>
        </w:rPr>
      </w:pPr>
      <w:r w:rsidRPr="009A1C83">
        <w:rPr>
          <w:rFonts w:ascii="Arial" w:hAnsi="Arial" w:cs="Arial"/>
          <w:b w:val="0"/>
          <w:bCs w:val="0"/>
          <w:szCs w:val="22"/>
        </w:rPr>
        <w:t xml:space="preserve">Copies of the templates can be obtained from LU’s Approved Products Register at </w:t>
      </w:r>
    </w:p>
    <w:p w14:paraId="79B73ABB" w14:textId="77777777" w:rsidR="00707F0B" w:rsidRPr="009A1C83" w:rsidRDefault="00707F0B" w:rsidP="00707F0B">
      <w:pPr>
        <w:pStyle w:val="Caption"/>
        <w:rPr>
          <w:rFonts w:ascii="Arial" w:hAnsi="Arial" w:cs="Arial"/>
          <w:b w:val="0"/>
          <w:bCs w:val="0"/>
          <w:szCs w:val="22"/>
        </w:rPr>
      </w:pPr>
      <w:r w:rsidRPr="009A1C83">
        <w:rPr>
          <w:rFonts w:ascii="Arial" w:hAnsi="Arial" w:cs="Arial"/>
          <w:b w:val="0"/>
          <w:bCs w:val="0"/>
          <w:szCs w:val="22"/>
        </w:rPr>
        <w:t xml:space="preserve">www.lu-apr.co.uk by registering and then searching for SMoW or selecting product </w:t>
      </w:r>
    </w:p>
    <w:p w14:paraId="05552434" w14:textId="77777777" w:rsidR="00707F0B" w:rsidRPr="009A1C83" w:rsidRDefault="00707F0B" w:rsidP="00707F0B">
      <w:pPr>
        <w:pStyle w:val="Caption"/>
        <w:rPr>
          <w:rFonts w:ascii="Arial" w:hAnsi="Arial" w:cs="Arial"/>
          <w:b w:val="0"/>
          <w:bCs w:val="0"/>
          <w:szCs w:val="22"/>
        </w:rPr>
      </w:pPr>
      <w:r w:rsidRPr="009A1C83">
        <w:rPr>
          <w:rFonts w:ascii="Arial" w:hAnsi="Arial" w:cs="Arial"/>
          <w:b w:val="0"/>
          <w:bCs w:val="0"/>
          <w:szCs w:val="22"/>
        </w:rPr>
        <w:t>ID 479.</w:t>
      </w:r>
    </w:p>
    <w:p w14:paraId="7141B306" w14:textId="77777777" w:rsidR="00707F0B" w:rsidRPr="009A1C83" w:rsidRDefault="00707F0B" w:rsidP="00707F0B">
      <w:pPr>
        <w:pStyle w:val="Caption"/>
        <w:rPr>
          <w:rFonts w:ascii="Arial" w:hAnsi="Arial" w:cs="Arial"/>
          <w:b w:val="0"/>
          <w:bCs w:val="0"/>
          <w:szCs w:val="22"/>
        </w:rPr>
      </w:pPr>
    </w:p>
    <w:p w14:paraId="3E2156A2" w14:textId="44605F2C" w:rsidR="00E07958" w:rsidRPr="00E07958" w:rsidRDefault="000535A0" w:rsidP="00E07958">
      <w:pPr>
        <w:pStyle w:val="Caption"/>
        <w:rPr>
          <w:rFonts w:ascii="Arial" w:hAnsi="Arial" w:cs="Arial"/>
          <w:b w:val="0"/>
          <w:bCs w:val="0"/>
          <w:szCs w:val="22"/>
        </w:rPr>
      </w:pPr>
      <w:r w:rsidRPr="009A1C83">
        <w:rPr>
          <w:rFonts w:ascii="Arial" w:hAnsi="Arial" w:cs="Arial"/>
          <w:b w:val="0"/>
          <w:bCs w:val="0"/>
          <w:szCs w:val="22"/>
        </w:rPr>
        <w:t xml:space="preserve">5 </w:t>
      </w:r>
      <w:r w:rsidR="00E07958" w:rsidRPr="00E07958">
        <w:rPr>
          <w:rFonts w:ascii="Arial" w:hAnsi="Arial" w:cs="Arial"/>
          <w:b w:val="0"/>
          <w:bCs w:val="0"/>
          <w:szCs w:val="22"/>
        </w:rPr>
        <w:t xml:space="preserve">Health, Safety and Environment File </w:t>
      </w:r>
    </w:p>
    <w:p w14:paraId="20056968" w14:textId="77777777" w:rsidR="00E07958" w:rsidRPr="00E07958" w:rsidRDefault="00E07958" w:rsidP="00E07958">
      <w:pPr>
        <w:pStyle w:val="Caption"/>
        <w:rPr>
          <w:rFonts w:ascii="Arial" w:hAnsi="Arial" w:cs="Arial"/>
          <w:b w:val="0"/>
          <w:bCs w:val="0"/>
          <w:szCs w:val="22"/>
        </w:rPr>
      </w:pPr>
      <w:r w:rsidRPr="00E07958">
        <w:rPr>
          <w:rFonts w:ascii="Arial" w:hAnsi="Arial" w:cs="Arial"/>
          <w:b w:val="0"/>
          <w:bCs w:val="0"/>
          <w:szCs w:val="22"/>
        </w:rPr>
        <w:t xml:space="preserve">The holder (LU or Tube Lines) of stored Health, Safety and Environmental file information and any other stored health and safety information on the known or potential hazards and risks that are present at a location shall supply the information to any party requesting it who is either engaged or potentially involved in work at that location. </w:t>
      </w:r>
    </w:p>
    <w:p w14:paraId="0AA98B7C" w14:textId="0878BE77" w:rsidR="00E07958" w:rsidRPr="00E07958" w:rsidRDefault="000535A0" w:rsidP="00E07958">
      <w:pPr>
        <w:pStyle w:val="Caption"/>
        <w:rPr>
          <w:rFonts w:ascii="Arial" w:hAnsi="Arial" w:cs="Arial"/>
          <w:b w:val="0"/>
          <w:bCs w:val="0"/>
          <w:szCs w:val="22"/>
        </w:rPr>
      </w:pPr>
      <w:r w:rsidRPr="009A1C83">
        <w:rPr>
          <w:rFonts w:ascii="Arial" w:hAnsi="Arial" w:cs="Arial"/>
          <w:b w:val="0"/>
          <w:bCs w:val="0"/>
          <w:szCs w:val="22"/>
        </w:rPr>
        <w:t xml:space="preserve">6 </w:t>
      </w:r>
      <w:r w:rsidR="00E07958" w:rsidRPr="00E07958">
        <w:rPr>
          <w:rFonts w:ascii="Arial" w:hAnsi="Arial" w:cs="Arial"/>
          <w:b w:val="0"/>
          <w:bCs w:val="0"/>
          <w:szCs w:val="22"/>
        </w:rPr>
        <w:t xml:space="preserve">Pre-start LU health, safety and environment meeting </w:t>
      </w:r>
    </w:p>
    <w:p w14:paraId="57C62A0D" w14:textId="37B0ED0A" w:rsidR="00E07958" w:rsidRPr="00E07958" w:rsidRDefault="00E07958" w:rsidP="00E07958">
      <w:pPr>
        <w:pStyle w:val="Caption"/>
        <w:rPr>
          <w:rFonts w:ascii="Arial" w:hAnsi="Arial" w:cs="Arial"/>
          <w:b w:val="0"/>
          <w:bCs w:val="0"/>
          <w:szCs w:val="22"/>
        </w:rPr>
      </w:pPr>
      <w:r w:rsidRPr="00E07958">
        <w:rPr>
          <w:rFonts w:ascii="Arial" w:hAnsi="Arial" w:cs="Arial"/>
          <w:b w:val="0"/>
          <w:bCs w:val="0"/>
          <w:szCs w:val="22"/>
        </w:rPr>
        <w:t xml:space="preserve">The Client shall determine the need for an LU specific pre-start health, safety and environment meeting. Where required the Client shall invite (as appropriate) representatives from the London Fire and Emergency Planning Authority (LFEPA), LU, Tube Lines Fire Safety Manager or relevant fire protection task engineer, relevant safety and environmental regulators, the Supplier’s representative, Supplier site representatives and any specialist representatives (such as the LU or Tube Lines Asbestos Control Units) to attend a pre-start meeting. </w:t>
      </w:r>
    </w:p>
    <w:p w14:paraId="684821F7" w14:textId="77777777" w:rsidR="00E07958" w:rsidRPr="00E07958" w:rsidRDefault="00E07958" w:rsidP="00E07958">
      <w:pPr>
        <w:pStyle w:val="Caption"/>
        <w:rPr>
          <w:rFonts w:ascii="Arial" w:hAnsi="Arial" w:cs="Arial"/>
          <w:b w:val="0"/>
          <w:bCs w:val="0"/>
          <w:szCs w:val="22"/>
        </w:rPr>
      </w:pPr>
    </w:p>
    <w:p w14:paraId="324BFA7D" w14:textId="77777777" w:rsidR="00E07958" w:rsidRPr="00E07958" w:rsidRDefault="00E07958" w:rsidP="00E07958">
      <w:pPr>
        <w:pStyle w:val="Caption"/>
        <w:rPr>
          <w:rFonts w:ascii="Arial" w:hAnsi="Arial" w:cs="Arial"/>
          <w:b w:val="0"/>
          <w:bCs w:val="0"/>
          <w:szCs w:val="22"/>
        </w:rPr>
      </w:pPr>
      <w:r w:rsidRPr="00E07958">
        <w:rPr>
          <w:rFonts w:ascii="Arial" w:hAnsi="Arial" w:cs="Arial"/>
          <w:b w:val="0"/>
          <w:bCs w:val="0"/>
          <w:szCs w:val="22"/>
        </w:rPr>
        <w:lastRenderedPageBreak/>
        <w:t xml:space="preserve">If appropriate the Client shall also invite a representative from the British Transport Police to attend the pre-start health, safety and environment meeting to discuss work likely to affect passenger flow and movement in stations, crime prevention and general security. </w:t>
      </w:r>
    </w:p>
    <w:p w14:paraId="6436D237" w14:textId="77777777" w:rsidR="00636475" w:rsidRPr="009A1C83" w:rsidRDefault="00E07958" w:rsidP="00E07958">
      <w:pPr>
        <w:pStyle w:val="Caption"/>
        <w:rPr>
          <w:rFonts w:ascii="Arial" w:hAnsi="Arial" w:cs="Arial"/>
          <w:b w:val="0"/>
          <w:bCs w:val="0"/>
          <w:szCs w:val="22"/>
        </w:rPr>
      </w:pPr>
      <w:r w:rsidRPr="009A1C83">
        <w:rPr>
          <w:rFonts w:ascii="Arial" w:hAnsi="Arial" w:cs="Arial"/>
          <w:b w:val="0"/>
          <w:bCs w:val="0"/>
          <w:szCs w:val="22"/>
        </w:rPr>
        <w:t xml:space="preserve">Appropriate attendees shall also be invited to visit the site on a regular basis. The Supplier shall </w:t>
      </w:r>
      <w:r w:rsidR="000535A0" w:rsidRPr="009A1C83">
        <w:rPr>
          <w:rFonts w:ascii="Arial" w:hAnsi="Arial" w:cs="Arial"/>
          <w:b w:val="0"/>
          <w:bCs w:val="0"/>
          <w:szCs w:val="22"/>
        </w:rPr>
        <w:t xml:space="preserve">comply with any instructions from the Client resulting from these visits. </w:t>
      </w:r>
    </w:p>
    <w:p w14:paraId="0EC5CC75" w14:textId="77777777" w:rsidR="00C42B2B" w:rsidRDefault="00C42B2B" w:rsidP="00636475">
      <w:pPr>
        <w:pStyle w:val="Caption"/>
        <w:rPr>
          <w:rFonts w:ascii="Arial" w:hAnsi="Arial" w:cs="Arial"/>
          <w:b w:val="0"/>
          <w:bCs w:val="0"/>
          <w:szCs w:val="22"/>
        </w:rPr>
      </w:pPr>
    </w:p>
    <w:p w14:paraId="0D8A9174" w14:textId="1039A6EF" w:rsidR="00636475" w:rsidRPr="009A1C83" w:rsidRDefault="00C42B2B" w:rsidP="00636475">
      <w:pPr>
        <w:pStyle w:val="Caption"/>
        <w:rPr>
          <w:rFonts w:ascii="Arial" w:hAnsi="Arial" w:cs="Arial"/>
          <w:b w:val="0"/>
          <w:bCs w:val="0"/>
          <w:szCs w:val="22"/>
        </w:rPr>
      </w:pPr>
      <w:r>
        <w:rPr>
          <w:rFonts w:ascii="Arial" w:hAnsi="Arial" w:cs="Arial"/>
          <w:b w:val="0"/>
          <w:bCs w:val="0"/>
          <w:szCs w:val="22"/>
        </w:rPr>
        <w:t>6</w:t>
      </w:r>
      <w:r w:rsidR="00636475" w:rsidRPr="009A1C83">
        <w:rPr>
          <w:rFonts w:ascii="Arial" w:hAnsi="Arial" w:cs="Arial"/>
          <w:b w:val="0"/>
          <w:bCs w:val="0"/>
          <w:szCs w:val="22"/>
        </w:rPr>
        <w:t xml:space="preserve"> Supplier’s site induction</w:t>
      </w:r>
    </w:p>
    <w:p w14:paraId="17FAD47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ensure that their personnel and any visitors to the site are</w:t>
      </w:r>
    </w:p>
    <w:p w14:paraId="0CB51A4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made aware of the Supplier's health, safety and environmental requirements</w:t>
      </w:r>
    </w:p>
    <w:p w14:paraId="1ABE72E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specified in the Contract relevant to site safety.</w:t>
      </w:r>
    </w:p>
    <w:p w14:paraId="4A6840DC" w14:textId="77777777" w:rsidR="00C42B2B" w:rsidRDefault="00C42B2B" w:rsidP="00636475">
      <w:pPr>
        <w:pStyle w:val="Caption"/>
        <w:rPr>
          <w:rFonts w:ascii="Arial" w:hAnsi="Arial" w:cs="Arial"/>
          <w:b w:val="0"/>
          <w:bCs w:val="0"/>
          <w:szCs w:val="22"/>
        </w:rPr>
      </w:pPr>
    </w:p>
    <w:p w14:paraId="174B08F3" w14:textId="3F1DCF96" w:rsidR="00636475" w:rsidRPr="009A1C83" w:rsidRDefault="00C42B2B" w:rsidP="00636475">
      <w:pPr>
        <w:pStyle w:val="Caption"/>
        <w:rPr>
          <w:rFonts w:ascii="Arial" w:hAnsi="Arial" w:cs="Arial"/>
          <w:b w:val="0"/>
          <w:bCs w:val="0"/>
          <w:szCs w:val="22"/>
        </w:rPr>
      </w:pPr>
      <w:r>
        <w:rPr>
          <w:rFonts w:ascii="Arial" w:hAnsi="Arial" w:cs="Arial"/>
          <w:b w:val="0"/>
          <w:bCs w:val="0"/>
          <w:szCs w:val="22"/>
        </w:rPr>
        <w:t>7</w:t>
      </w:r>
      <w:r w:rsidR="00636475" w:rsidRPr="009A1C83">
        <w:rPr>
          <w:rFonts w:ascii="Arial" w:hAnsi="Arial" w:cs="Arial"/>
          <w:b w:val="0"/>
          <w:bCs w:val="0"/>
          <w:szCs w:val="22"/>
        </w:rPr>
        <w:t xml:space="preserve"> Site Person in Charge</w:t>
      </w:r>
    </w:p>
    <w:p w14:paraId="34A2FD8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 declaration of the competence of the Site Person in Charge, contained in form</w:t>
      </w:r>
    </w:p>
    <w:p w14:paraId="6BE45D0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TSW 035 available from the Client, shall be signed by the employing manager</w:t>
      </w:r>
    </w:p>
    <w:p w14:paraId="32D10E7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which shall deem that the Site Person in Charge has the necessary supervisory</w:t>
      </w:r>
    </w:p>
    <w:p w14:paraId="1923AA2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skills and sufficient knowledge on the technical, health, safety and environmental</w:t>
      </w:r>
    </w:p>
    <w:p w14:paraId="0842FD8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aspects of the scope of the work to act in the capacity of the Supplier’s Site</w:t>
      </w:r>
    </w:p>
    <w:p w14:paraId="0D05AED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Person in Charge.</w:t>
      </w:r>
    </w:p>
    <w:p w14:paraId="38C980B9" w14:textId="77777777" w:rsidR="00C42B2B" w:rsidRDefault="00C42B2B" w:rsidP="00636475">
      <w:pPr>
        <w:pStyle w:val="Caption"/>
        <w:rPr>
          <w:rFonts w:ascii="Arial" w:hAnsi="Arial" w:cs="Arial"/>
          <w:b w:val="0"/>
          <w:bCs w:val="0"/>
          <w:szCs w:val="22"/>
        </w:rPr>
      </w:pPr>
    </w:p>
    <w:p w14:paraId="2E12274F" w14:textId="75B195B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the Site Person in Charge will be working in an area defined as ‘track’, the</w:t>
      </w:r>
    </w:p>
    <w:p w14:paraId="097ABF1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roles and the responsibilities of a Site Person in Charge, including the additional</w:t>
      </w:r>
    </w:p>
    <w:p w14:paraId="4500BFF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requirements for their appointment, can be found in the following Rule Books:</w:t>
      </w:r>
    </w:p>
    <w:p w14:paraId="48D09FC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Rule Book 14 ‘Possession planning and management’</w:t>
      </w:r>
    </w:p>
    <w:p w14:paraId="068E483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Rule Book 15 ‘Possession protection methods’</w:t>
      </w:r>
    </w:p>
    <w:p w14:paraId="1B76602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Rule Book 16 ‘Going on the track in Engineering Hours’</w:t>
      </w:r>
    </w:p>
    <w:p w14:paraId="27533B5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Rule Book 20 ‘Engineering staff - Traffic Hours protection’</w:t>
      </w:r>
    </w:p>
    <w:p w14:paraId="3F175E0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Copies of the Site Person in Charge Declaration Form (TSW035) which can be</w:t>
      </w:r>
    </w:p>
    <w:p w14:paraId="7E7F16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used for both Track and Non-Track purpose can be found on the Rule Book</w:t>
      </w:r>
    </w:p>
    <w:p w14:paraId="6CA02B0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intranet site.</w:t>
      </w:r>
    </w:p>
    <w:p w14:paraId="54B02EEF" w14:textId="77777777" w:rsidR="00C42B2B" w:rsidRDefault="00C42B2B" w:rsidP="00636475">
      <w:pPr>
        <w:pStyle w:val="Caption"/>
        <w:rPr>
          <w:rFonts w:ascii="Arial" w:hAnsi="Arial" w:cs="Arial"/>
          <w:b w:val="0"/>
          <w:bCs w:val="0"/>
          <w:szCs w:val="22"/>
        </w:rPr>
      </w:pPr>
    </w:p>
    <w:p w14:paraId="579FF27A" w14:textId="50191BF0" w:rsidR="00636475" w:rsidRPr="009A1C83" w:rsidRDefault="00C42B2B"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 xml:space="preserve"> Staff requirements</w:t>
      </w:r>
    </w:p>
    <w:p w14:paraId="2E26160D" w14:textId="46879661" w:rsidR="00636475" w:rsidRPr="009A1C83" w:rsidRDefault="00C42B2B"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.1 Behaviours</w:t>
      </w:r>
    </w:p>
    <w:p w14:paraId="0628C180" w14:textId="5EEB28F8" w:rsidR="00636475" w:rsidRPr="009A1C83" w:rsidRDefault="00C42B2B"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.1.1 Alcohol and drugs</w:t>
      </w:r>
    </w:p>
    <w:p w14:paraId="6493F7A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compliance with LU standards S1251 ‘Alcohol and work’ and S1257 ‘Drugs and</w:t>
      </w:r>
    </w:p>
    <w:p w14:paraId="1B8FDB2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 and the Transport and Works Act, all Suppliers’ staff are prohibited from</w:t>
      </w:r>
    </w:p>
    <w:p w14:paraId="78D7C7E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consuming alcoholic drinks or consuming or using drugs at work, or from being</w:t>
      </w:r>
    </w:p>
    <w:p w14:paraId="091BD29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under the influence of alcohol, drugs or other substances that might impair the</w:t>
      </w:r>
    </w:p>
    <w:p w14:paraId="0B6B9CC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proper performance of their duties on LU’s Premises.</w:t>
      </w:r>
    </w:p>
    <w:p w14:paraId="33FD543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 DAMSP (Drugs Alcohol Medical Screening Programme) Certificate shall be</w:t>
      </w:r>
    </w:p>
    <w:p w14:paraId="1895794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carried by the Supplier's personnel at all times where they are undertaking Safety</w:t>
      </w:r>
    </w:p>
    <w:p w14:paraId="395B9AA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Critical Activities.</w:t>
      </w:r>
    </w:p>
    <w:p w14:paraId="0A49A38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conduct unannounced drugs and alcohol testing of at least 5% of</w:t>
      </w:r>
    </w:p>
    <w:p w14:paraId="46146E1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their workforce that undertake Safety Critical Activities per annum.</w:t>
      </w:r>
    </w:p>
    <w:p w14:paraId="18CFD9E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Testing for drugs and alcohol, certification and evidence</w:t>
      </w:r>
    </w:p>
    <w:p w14:paraId="78E6FDD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When required by the Client, the Supplier's personnel shall co-operate by</w:t>
      </w:r>
    </w:p>
    <w:p w14:paraId="50A5A85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providing breath tests or specimens for analysis in the following circumstances:</w:t>
      </w:r>
    </w:p>
    <w:p w14:paraId="7E377C6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prior to starting the Contract or an approved training course</w:t>
      </w:r>
    </w:p>
    <w:p w14:paraId="31AC45B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annually</w:t>
      </w:r>
    </w:p>
    <w:p w14:paraId="38FC916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unannounced and on a random basis in addition to testing for any other</w:t>
      </w:r>
    </w:p>
    <w:p w14:paraId="4C63985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reason</w:t>
      </w:r>
    </w:p>
    <w:p w14:paraId="23D79BE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when suspected of an infringement of a legal requirement</w:t>
      </w:r>
    </w:p>
    <w:p w14:paraId="2185523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following an incident.</w:t>
      </w:r>
    </w:p>
    <w:p w14:paraId="12AF417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Failure to comply with this requirement may result in civil or criminal action against</w:t>
      </w:r>
    </w:p>
    <w:p w14:paraId="686F9BB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individual, the Supplier or both. Testing will be undertaken at the Supplier’s</w:t>
      </w:r>
    </w:p>
    <w:p w14:paraId="1CB5B6B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expense. Information on laboratories approved by LU for alcohol and drugs</w:t>
      </w:r>
    </w:p>
    <w:p w14:paraId="023042C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screening is available from the Client.</w:t>
      </w:r>
    </w:p>
    <w:p w14:paraId="107ECF7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Records of testing shall be produced by the Supplier on request or at specified</w:t>
      </w:r>
    </w:p>
    <w:p w14:paraId="6BEAF0A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intervals as determined by the Contract. Records of individuals who have failed to</w:t>
      </w:r>
    </w:p>
    <w:p w14:paraId="2F1E823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meet LU’s requirements shall be supplied to the Client and made available to LU.</w:t>
      </w:r>
    </w:p>
    <w:p w14:paraId="61BDFA0E" w14:textId="77777777" w:rsidR="00C42B2B" w:rsidRDefault="00C42B2B" w:rsidP="00636475">
      <w:pPr>
        <w:pStyle w:val="Caption"/>
        <w:rPr>
          <w:rFonts w:ascii="Arial" w:hAnsi="Arial" w:cs="Arial"/>
          <w:b w:val="0"/>
          <w:bCs w:val="0"/>
          <w:szCs w:val="22"/>
        </w:rPr>
      </w:pPr>
    </w:p>
    <w:p w14:paraId="4076727D" w14:textId="0A556C02" w:rsidR="00636475" w:rsidRPr="009A1C83" w:rsidRDefault="00C42B2B"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.1.2 Control of hours worked</w:t>
      </w:r>
    </w:p>
    <w:p w14:paraId="1B12FE9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longest shift in any roster shall be 12 hours.</w:t>
      </w:r>
    </w:p>
    <w:p w14:paraId="42BD2D1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minimum amount of rest between any two shifts shall be 11 hours.</w:t>
      </w:r>
    </w:p>
    <w:p w14:paraId="6E777D1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comply with the Working Time Regulations and any subsequent</w:t>
      </w:r>
    </w:p>
    <w:p w14:paraId="7907660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amendments. As determined by the Supplier, the consecutive days that may be</w:t>
      </w:r>
    </w:p>
    <w:p w14:paraId="2BE1DFB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worked before a rest period when working on, over or adjacent to the railway shall</w:t>
      </w:r>
    </w:p>
    <w:p w14:paraId="134FC90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be either:</w:t>
      </w:r>
    </w:p>
    <w:p w14:paraId="76E07DD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six consecutive days, followed by a rest period of not less than 24 hours</w:t>
      </w:r>
    </w:p>
    <w:p w14:paraId="1D49837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12 consecutive days, followed by two consecutive rest days, each of which is</w:t>
      </w:r>
    </w:p>
    <w:p w14:paraId="28445F2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not less than 24 hours</w:t>
      </w:r>
    </w:p>
    <w:p w14:paraId="6202C0C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Within any 14 day period, two rest periods, each of which is not less than 24</w:t>
      </w:r>
    </w:p>
    <w:p w14:paraId="1EAB07F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hours.</w:t>
      </w:r>
    </w:p>
    <w:p w14:paraId="225E190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calculating the numbers of hours worked by personnel, the Supplier shall take</w:t>
      </w:r>
    </w:p>
    <w:p w14:paraId="0EF2EA2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fully into account those hours worked for any other Supplier.</w:t>
      </w:r>
    </w:p>
    <w:p w14:paraId="025CAE2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maintain records of employee’s working hours and these shall be</w:t>
      </w:r>
    </w:p>
    <w:p w14:paraId="3891178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made available to the Client, immediately upon request, for monitoring and audit</w:t>
      </w:r>
    </w:p>
    <w:p w14:paraId="31418E3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purposes.</w:t>
      </w:r>
    </w:p>
    <w:p w14:paraId="2B118BCD" w14:textId="77777777" w:rsidR="00C42B2B" w:rsidRDefault="00C42B2B" w:rsidP="00636475">
      <w:pPr>
        <w:pStyle w:val="Caption"/>
        <w:rPr>
          <w:rFonts w:ascii="Arial" w:hAnsi="Arial" w:cs="Arial"/>
          <w:b w:val="0"/>
          <w:bCs w:val="0"/>
          <w:szCs w:val="22"/>
        </w:rPr>
      </w:pPr>
    </w:p>
    <w:p w14:paraId="3AF88B9F" w14:textId="480C63B6" w:rsidR="00636475" w:rsidRPr="009A1C83" w:rsidRDefault="00C42B2B"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.2 Control of hours worked</w:t>
      </w:r>
    </w:p>
    <w:p w14:paraId="6C1137D6" w14:textId="20F005AA" w:rsidR="00636475" w:rsidRPr="009A1C83" w:rsidRDefault="00C42B2B"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.2.1 Working Time Regulations</w:t>
      </w:r>
    </w:p>
    <w:p w14:paraId="6B980E3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comply with the Working Time Regulations and any subsequent</w:t>
      </w:r>
    </w:p>
    <w:p w14:paraId="43664F6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Amendments. This shall include, but is not limited to:</w:t>
      </w:r>
    </w:p>
    <w:p w14:paraId="4700691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minimum amount of rest between any two shifts shall be 11 hours.</w:t>
      </w:r>
    </w:p>
    <w:p w14:paraId="75CCBFA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As determined by the Supplier, the consecutive days that may be</w:t>
      </w:r>
    </w:p>
    <w:p w14:paraId="4AE0F56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worked before a rest period when working on, over or adjacent to the railway shall</w:t>
      </w:r>
    </w:p>
    <w:p w14:paraId="33346AB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be either:</w:t>
      </w:r>
    </w:p>
    <w:p w14:paraId="7CEF65B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six consecutive days, followed by a rest period of not less than 24 hours</w:t>
      </w:r>
    </w:p>
    <w:p w14:paraId="071F13C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12 consecutive days, followed by two consecutive rest days, each of which is not</w:t>
      </w:r>
    </w:p>
    <w:p w14:paraId="4E456B9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less than 24 hours</w:t>
      </w:r>
    </w:p>
    <w:p w14:paraId="583E4F1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within any 14 day period, two rest periods, each of which is not less than 24</w:t>
      </w:r>
    </w:p>
    <w:p w14:paraId="696CCBC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hours.</w:t>
      </w:r>
    </w:p>
    <w:p w14:paraId="0DD30B8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calculating the number of hours worked by personnel, the Supplier shall take fully</w:t>
      </w:r>
    </w:p>
    <w:p w14:paraId="746F142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into account those hours worked for any other Supplier.</w:t>
      </w:r>
    </w:p>
    <w:p w14:paraId="64645C7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maintain records of employee’s working hours and these shall be</w:t>
      </w:r>
    </w:p>
    <w:p w14:paraId="793CA58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made available to the Client, immediately upon request, for monitoring and audit</w:t>
      </w:r>
    </w:p>
    <w:p w14:paraId="26A7643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purposes.</w:t>
      </w:r>
    </w:p>
    <w:p w14:paraId="727E7627" w14:textId="77777777" w:rsidR="00C42B2B" w:rsidRDefault="00C42B2B" w:rsidP="00636475">
      <w:pPr>
        <w:pStyle w:val="Caption"/>
        <w:rPr>
          <w:rFonts w:ascii="Arial" w:hAnsi="Arial" w:cs="Arial"/>
          <w:b w:val="0"/>
          <w:bCs w:val="0"/>
          <w:szCs w:val="22"/>
        </w:rPr>
      </w:pPr>
    </w:p>
    <w:p w14:paraId="7EBC7E19" w14:textId="087886FD" w:rsidR="00636475" w:rsidRPr="009A1C83" w:rsidRDefault="00C42B2B"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.2.2 Fatigue</w:t>
      </w:r>
    </w:p>
    <w:p w14:paraId="203E896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Adherence to the Working Time Regulations does not manage the risk of fatigue and</w:t>
      </w:r>
    </w:p>
    <w:p w14:paraId="1A2A2C3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implement controls to reduce, so far as is reasonably practicable,</w:t>
      </w:r>
    </w:p>
    <w:p w14:paraId="5EEF97E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risks arising from employee fatigue. The control of risk from fatigue is needed even if</w:t>
      </w:r>
    </w:p>
    <w:p w14:paraId="28A3ECF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there is no shift work, significant overtime or safety critical work being undertaken.</w:t>
      </w:r>
    </w:p>
    <w:p w14:paraId="33C663F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considering the risk of fatigue, suppliers shall include but not limit their controls to:</w:t>
      </w:r>
    </w:p>
    <w:p w14:paraId="5CF7042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the longest shift in any roster shall be 12 hours. When working nightshifts,</w:t>
      </w:r>
    </w:p>
    <w:p w14:paraId="0B682AB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consideration to reducing the shift length shall be given due to the increased risk of</w:t>
      </w:r>
    </w:p>
    <w:p w14:paraId="363A4A7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fatigue</w:t>
      </w:r>
    </w:p>
    <w:p w14:paraId="7547E80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the door to door time (combined travel time and work time) shall not be planned to</w:t>
      </w:r>
    </w:p>
    <w:p w14:paraId="629E7B1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exceed 14 hours.</w:t>
      </w:r>
    </w:p>
    <w:p w14:paraId="74E3F92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Special consideration shall be given to first night shifts due to the change in</w:t>
      </w:r>
    </w:p>
    <w:p w14:paraId="68D9BC3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work/sleep patterns.</w:t>
      </w:r>
    </w:p>
    <w:p w14:paraId="041721D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have suitable systems in place to demonstrate how they manage</w:t>
      </w:r>
    </w:p>
    <w:p w14:paraId="0679F8F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risks associated with fatigue, which shall include the use of suitable fatigue</w:t>
      </w:r>
    </w:p>
    <w:p w14:paraId="1051F1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assessment methods to assess proposed work patterns and actual hours worked.</w:t>
      </w:r>
    </w:p>
    <w:p w14:paraId="3B1E59F5" w14:textId="77777777" w:rsidR="00C42B2B" w:rsidRDefault="00C42B2B" w:rsidP="00636475">
      <w:pPr>
        <w:pStyle w:val="Caption"/>
        <w:rPr>
          <w:rFonts w:ascii="Arial" w:hAnsi="Arial" w:cs="Arial"/>
          <w:b w:val="0"/>
          <w:bCs w:val="0"/>
          <w:szCs w:val="22"/>
        </w:rPr>
      </w:pPr>
    </w:p>
    <w:p w14:paraId="097FC1C0" w14:textId="793681CC"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This shall include the identification and assessment of work patterns for other</w:t>
      </w:r>
    </w:p>
    <w:p w14:paraId="053899C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employers.</w:t>
      </w:r>
    </w:p>
    <w:p w14:paraId="676F1AA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refer to the Office of Road and Rail document “Managing Rail Staff</w:t>
      </w:r>
    </w:p>
    <w:p w14:paraId="2C5EC34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Fatigue” or the Health &amp; Safety Executive document “Managing Shiftwork” (HSG256)</w:t>
      </w:r>
    </w:p>
    <w:p w14:paraId="4A76344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as appropriate for guidance on managing fatigue in railway and non-railway staff.</w:t>
      </w:r>
    </w:p>
    <w:p w14:paraId="33BFD46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addition, where safety critical work as defined in LU Standard S1548 ‘Safety</w:t>
      </w:r>
    </w:p>
    <w:p w14:paraId="6143E94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Critical Work’ is identified, suppliers shall submit detailed rosters and associated</w:t>
      </w:r>
    </w:p>
    <w:p w14:paraId="055A1B2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fatigue risk management plans which will include, but are not limited to, fatigue risk</w:t>
      </w:r>
    </w:p>
    <w:p w14:paraId="6CD1258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assessments.</w:t>
      </w:r>
    </w:p>
    <w:p w14:paraId="1139DF98" w14:textId="77777777" w:rsidR="00C42B2B" w:rsidRDefault="00C42B2B" w:rsidP="00636475">
      <w:pPr>
        <w:pStyle w:val="Caption"/>
        <w:rPr>
          <w:rFonts w:ascii="Arial" w:hAnsi="Arial" w:cs="Arial"/>
          <w:b w:val="0"/>
          <w:bCs w:val="0"/>
          <w:szCs w:val="22"/>
        </w:rPr>
      </w:pPr>
    </w:p>
    <w:p w14:paraId="2E9A5F66" w14:textId="5E10F478" w:rsidR="00636475" w:rsidRPr="009A1C83" w:rsidRDefault="00C42B2B"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.3 Knowledge</w:t>
      </w:r>
    </w:p>
    <w:p w14:paraId="734AA97D" w14:textId="239DCB34" w:rsidR="00636475" w:rsidRPr="009A1C83" w:rsidRDefault="00C42B2B"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.3.1 English language</w:t>
      </w:r>
    </w:p>
    <w:p w14:paraId="12550DA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default language for all Suppliers and services to LU shall be English and this</w:t>
      </w:r>
    </w:p>
    <w:p w14:paraId="63F9B99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requirement shall extend to:</w:t>
      </w:r>
    </w:p>
    <w:p w14:paraId="7E512A8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oral communications</w:t>
      </w:r>
    </w:p>
    <w:p w14:paraId="0ADA172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all written communications and instructions including any training or technical</w:t>
      </w:r>
    </w:p>
    <w:p w14:paraId="6BB6E1F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material provided by any Supplier following the modification, renewal or</w:t>
      </w:r>
    </w:p>
    <w:p w14:paraId="6208E1A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replacement of any asset.</w:t>
      </w:r>
    </w:p>
    <w:p w14:paraId="09C4D03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Those staff that have responsibility for managing the Contract and the Supplier's</w:t>
      </w:r>
    </w:p>
    <w:p w14:paraId="5E74384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personnel whilst they are working on LU Premises shall be able to communicate in</w:t>
      </w:r>
    </w:p>
    <w:p w14:paraId="2B9ED58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both written and oral English to a standard appropriate to the tasks being</w:t>
      </w:r>
    </w:p>
    <w:p w14:paraId="0772739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performed.</w:t>
      </w:r>
    </w:p>
    <w:p w14:paraId="4CC814C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Client may permit the presence of Supplier’s team members who are not</w:t>
      </w:r>
    </w:p>
    <w:p w14:paraId="32D222B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competent in the English language provided that the Supplier can demonstrate to</w:t>
      </w:r>
    </w:p>
    <w:p w14:paraId="428A62B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satisfaction of the Client that:</w:t>
      </w:r>
    </w:p>
    <w:p w14:paraId="51FA65C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such team members will receive the required safety training/briefing</w:t>
      </w:r>
    </w:p>
    <w:p w14:paraId="0E1EF52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(including any emergency procedures) before commencing work</w:t>
      </w:r>
    </w:p>
    <w:p w14:paraId="54AEE68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the Supplier will make appropriate arrangements to ensure that instructions</w:t>
      </w:r>
    </w:p>
    <w:p w14:paraId="54CEA65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are effectively communicated to, and understood by, all such team members.</w:t>
      </w:r>
    </w:p>
    <w:p w14:paraId="6AD564D9" w14:textId="77777777" w:rsidR="00C42B2B" w:rsidRDefault="00C42B2B" w:rsidP="00636475">
      <w:pPr>
        <w:pStyle w:val="Caption"/>
        <w:rPr>
          <w:rFonts w:ascii="Arial" w:hAnsi="Arial" w:cs="Arial"/>
          <w:b w:val="0"/>
          <w:bCs w:val="0"/>
          <w:szCs w:val="22"/>
        </w:rPr>
      </w:pPr>
    </w:p>
    <w:p w14:paraId="16CFC3D4" w14:textId="43FDF78D" w:rsidR="00636475" w:rsidRPr="009A1C83" w:rsidRDefault="00C42B2B"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.3.2 Access card and worksite briefing</w:t>
      </w:r>
    </w:p>
    <w:p w14:paraId="3B98514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All Supplier personnel who work on LU Premises shall be able to evidence by</w:t>
      </w:r>
    </w:p>
    <w:p w14:paraId="5D73635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approved methods that they have successfully attended an LU specific Health &amp;</w:t>
      </w:r>
    </w:p>
    <w:p w14:paraId="2EB6EA2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Safety induction as set out in LU Rule Book 10 – ‘Station accesses.</w:t>
      </w:r>
    </w:p>
    <w:p w14:paraId="3A42BDE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maintain records of all the operatives attending the briefing. These</w:t>
      </w:r>
    </w:p>
    <w:p w14:paraId="2D7D176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records shall be made available to the Client upon request.</w:t>
      </w:r>
    </w:p>
    <w:p w14:paraId="1C1D9EA0" w14:textId="77777777" w:rsidR="005F3391" w:rsidRDefault="005F3391" w:rsidP="00636475">
      <w:pPr>
        <w:pStyle w:val="Caption"/>
        <w:rPr>
          <w:rFonts w:ascii="Arial" w:hAnsi="Arial" w:cs="Arial"/>
          <w:b w:val="0"/>
          <w:bCs w:val="0"/>
          <w:szCs w:val="22"/>
        </w:rPr>
      </w:pPr>
    </w:p>
    <w:p w14:paraId="32F85A69" w14:textId="22BB6A5B" w:rsidR="00636475" w:rsidRPr="009A1C83" w:rsidRDefault="007B3D54"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.3.3 Visitors to sites</w:t>
      </w:r>
    </w:p>
    <w:p w14:paraId="7CB12F4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Visitors who are accompanied by a suitably competent and licensed Tube Lines or</w:t>
      </w:r>
    </w:p>
    <w:p w14:paraId="346ECAE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LU staff need not hold an LU access card nor complete the worksite briefing</w:t>
      </w:r>
    </w:p>
    <w:p w14:paraId="196A9DD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they are not undertaking any physical work; where their presence on site is</w:t>
      </w:r>
    </w:p>
    <w:p w14:paraId="4AF0459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not interfering with any work; where they are not going on or about the track in</w:t>
      </w:r>
    </w:p>
    <w:p w14:paraId="7EAA1C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either Engineering or Traffic Hours, or anywhere where their presence places</w:t>
      </w:r>
    </w:p>
    <w:p w14:paraId="5F257C7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neither themselves or others at any risk.</w:t>
      </w:r>
    </w:p>
    <w:p w14:paraId="50B039C7" w14:textId="77777777" w:rsidR="007B3D54" w:rsidRDefault="007B3D54" w:rsidP="00636475">
      <w:pPr>
        <w:pStyle w:val="Caption"/>
        <w:rPr>
          <w:rFonts w:ascii="Arial" w:hAnsi="Arial" w:cs="Arial"/>
          <w:b w:val="0"/>
          <w:bCs w:val="0"/>
          <w:szCs w:val="22"/>
        </w:rPr>
      </w:pPr>
    </w:p>
    <w:p w14:paraId="3C254B3B" w14:textId="4A5CEF33" w:rsidR="00636475" w:rsidRPr="009A1C83" w:rsidRDefault="007B3D54"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.4 General competence</w:t>
      </w:r>
    </w:p>
    <w:p w14:paraId="7DC3FA62" w14:textId="117307C1" w:rsidR="00636475" w:rsidRPr="009A1C83" w:rsidRDefault="007B3D54"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.4.1 Evidencing competence of safety critical staff</w:t>
      </w:r>
    </w:p>
    <w:p w14:paraId="62698DA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demonstrate the competence, medical fitness, qualifications</w:t>
      </w:r>
    </w:p>
    <w:p w14:paraId="066BB92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training of safety critical staff as set out in LU Standard S1548 ’Safety Critical</w:t>
      </w:r>
    </w:p>
    <w:p w14:paraId="6DAAC83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w:t>
      </w:r>
    </w:p>
    <w:p w14:paraId="00D8E334" w14:textId="77777777" w:rsidR="007B3D54" w:rsidRDefault="007B3D54" w:rsidP="00636475">
      <w:pPr>
        <w:pStyle w:val="Caption"/>
        <w:rPr>
          <w:rFonts w:ascii="Arial" w:hAnsi="Arial" w:cs="Arial"/>
          <w:b w:val="0"/>
          <w:bCs w:val="0"/>
          <w:szCs w:val="22"/>
        </w:rPr>
      </w:pPr>
    </w:p>
    <w:p w14:paraId="4BCF9E8D" w14:textId="4DB79BEC" w:rsidR="00636475" w:rsidRPr="009A1C83" w:rsidRDefault="007B3D54"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.4.2 Identification of safety critical staff</w:t>
      </w:r>
    </w:p>
    <w:p w14:paraId="7702667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provide a means of identification for all staff employed on safety</w:t>
      </w:r>
    </w:p>
    <w:p w14:paraId="32216B2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critical works as set out in LU Standard S1548 ’Safety Critical Work’.</w:t>
      </w:r>
    </w:p>
    <w:p w14:paraId="5BAEF3DE" w14:textId="77777777" w:rsidR="007B3D54" w:rsidRDefault="007B3D54" w:rsidP="00636475">
      <w:pPr>
        <w:pStyle w:val="Caption"/>
        <w:rPr>
          <w:rFonts w:ascii="Arial" w:hAnsi="Arial" w:cs="Arial"/>
          <w:b w:val="0"/>
          <w:bCs w:val="0"/>
          <w:szCs w:val="22"/>
        </w:rPr>
      </w:pPr>
    </w:p>
    <w:p w14:paraId="47195AB7" w14:textId="407AC626" w:rsidR="00636475" w:rsidRPr="009A1C83" w:rsidRDefault="007B3D54"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.4.3 Competent external safety critical personnel</w:t>
      </w:r>
    </w:p>
    <w:p w14:paraId="32B9EF4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services of Protection Masters, Train Masters, Possession Masters and Cable</w:t>
      </w:r>
    </w:p>
    <w:p w14:paraId="221C631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Linemen shall only be procured from organisations that have demonstrated</w:t>
      </w:r>
    </w:p>
    <w:p w14:paraId="3613027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themselves to be competent to provide such services.</w:t>
      </w:r>
    </w:p>
    <w:p w14:paraId="303CDEEF" w14:textId="77777777" w:rsidR="007B3D54" w:rsidRDefault="007B3D54" w:rsidP="00636475">
      <w:pPr>
        <w:pStyle w:val="Caption"/>
        <w:rPr>
          <w:rFonts w:ascii="Arial" w:hAnsi="Arial" w:cs="Arial"/>
          <w:b w:val="0"/>
          <w:bCs w:val="0"/>
          <w:szCs w:val="22"/>
        </w:rPr>
      </w:pPr>
    </w:p>
    <w:p w14:paraId="12533CAC" w14:textId="3503F134" w:rsidR="00636475" w:rsidRPr="009A1C83" w:rsidRDefault="007B3D54"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.4.4 Training</w:t>
      </w:r>
    </w:p>
    <w:p w14:paraId="1E4B3BF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ensure that its staff and those of its appointed supply chain) are</w:t>
      </w:r>
    </w:p>
    <w:p w14:paraId="4749713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competent, fully aware of QUENSH requirements and the controls and process to</w:t>
      </w:r>
    </w:p>
    <w:p w14:paraId="678A159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manage the risks pertinent to both the works and individual staff roles.</w:t>
      </w:r>
    </w:p>
    <w:p w14:paraId="376A1E7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required by the Contract and before starting work on site, the Supplier's</w:t>
      </w:r>
    </w:p>
    <w:p w14:paraId="7D1E827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personnel shall attend and achieve the required standard in the courses agreed</w:t>
      </w:r>
    </w:p>
    <w:p w14:paraId="167F9F3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with the Client. These courses will cover the rules, procedures and instructions to</w:t>
      </w:r>
    </w:p>
    <w:p w14:paraId="390AE8C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ensure that staff are safe on or about the operating railway. Training can only be</w:t>
      </w:r>
    </w:p>
    <w:p w14:paraId="7291DDA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provided by an LU Accredited Training Provider.</w:t>
      </w:r>
    </w:p>
    <w:p w14:paraId="60F25AE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personnel attending any of LU safety training courses shall not have</w:t>
      </w:r>
    </w:p>
    <w:p w14:paraId="4C96A2D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performed work in the 11 hours preceding the start of the course and be</w:t>
      </w:r>
    </w:p>
    <w:p w14:paraId="49F1F82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sufficiently alert and awake as to derive full benefit from the course.</w:t>
      </w:r>
    </w:p>
    <w:p w14:paraId="62C9FF8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Note: Attendance at an LU accredited course shall be considered to be the equivalent of</w:t>
      </w:r>
    </w:p>
    <w:p w14:paraId="7A5BE40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performing work for the duration of the course. The Accredited Training Provider</w:t>
      </w:r>
    </w:p>
    <w:p w14:paraId="3248F86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will issue a certificate to the Supplier's personnel who have successfully</w:t>
      </w:r>
    </w:p>
    <w:p w14:paraId="346D6E7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completed a course. This certificate shall be carried at all times whilst on duty. The</w:t>
      </w:r>
    </w:p>
    <w:p w14:paraId="653495A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certificate will not be renewed on expiry unless the Supplier's personnel have</w:t>
      </w:r>
    </w:p>
    <w:p w14:paraId="2D5E75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attended and passed the appropriate refresher training course.</w:t>
      </w:r>
    </w:p>
    <w:p w14:paraId="1BDFA0E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training certificates issued by an Accredited Training Provider remain the</w:t>
      </w:r>
    </w:p>
    <w:p w14:paraId="6D2D800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property of LU and are valid for the duration stated on the certificate. No certificate</w:t>
      </w:r>
    </w:p>
    <w:p w14:paraId="0595AE3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be valid if it has been defaced.</w:t>
      </w:r>
    </w:p>
    <w:p w14:paraId="6E60E881" w14:textId="77777777" w:rsidR="00A84B91" w:rsidRDefault="00A84B91" w:rsidP="00636475">
      <w:pPr>
        <w:pStyle w:val="Caption"/>
        <w:rPr>
          <w:rFonts w:ascii="Arial" w:hAnsi="Arial" w:cs="Arial"/>
          <w:b w:val="0"/>
          <w:bCs w:val="0"/>
          <w:szCs w:val="22"/>
        </w:rPr>
      </w:pPr>
    </w:p>
    <w:p w14:paraId="75F86B49" w14:textId="3A4952D0" w:rsidR="00636475" w:rsidRPr="009A1C83" w:rsidRDefault="00A84B91"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.4.5 Asset specific competence</w:t>
      </w:r>
    </w:p>
    <w:p w14:paraId="5638C15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demonstrate to the Client the competency to perform works on</w:t>
      </w:r>
    </w:p>
    <w:p w14:paraId="5A5DD6C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specific assets as required by the governing standards.</w:t>
      </w:r>
    </w:p>
    <w:p w14:paraId="0E54B7BD" w14:textId="77777777" w:rsidR="00A84B91" w:rsidRDefault="00A84B91" w:rsidP="00636475">
      <w:pPr>
        <w:pStyle w:val="Caption"/>
        <w:rPr>
          <w:rFonts w:ascii="Arial" w:hAnsi="Arial" w:cs="Arial"/>
          <w:b w:val="0"/>
          <w:bCs w:val="0"/>
          <w:szCs w:val="22"/>
        </w:rPr>
      </w:pPr>
    </w:p>
    <w:p w14:paraId="5D05AEFD" w14:textId="03283EF5" w:rsidR="00636475" w:rsidRPr="009A1C83" w:rsidRDefault="00A84B91"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.5 Medical requirements</w:t>
      </w:r>
    </w:p>
    <w:p w14:paraId="3E17152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Suppliers shall comply with LU’s medical requirements as set out in LU</w:t>
      </w:r>
    </w:p>
    <w:p w14:paraId="16941D1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standards S1601 ‘Management arrangements to assure medical fitness’ and</w:t>
      </w:r>
    </w:p>
    <w:p w14:paraId="4B2CC89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S1602 ‘Corporate medical standard for personnel requiring safety on the track</w:t>
      </w:r>
    </w:p>
    <w:p w14:paraId="1018C691" w14:textId="3A03DF52"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certification’.</w:t>
      </w:r>
    </w:p>
    <w:p w14:paraId="5745FF4A" w14:textId="77777777" w:rsidR="00A84B91" w:rsidRDefault="00A84B91" w:rsidP="00636475">
      <w:pPr>
        <w:pStyle w:val="Caption"/>
        <w:rPr>
          <w:rFonts w:ascii="Arial" w:hAnsi="Arial" w:cs="Arial"/>
          <w:b w:val="0"/>
          <w:bCs w:val="0"/>
          <w:szCs w:val="22"/>
        </w:rPr>
      </w:pPr>
    </w:p>
    <w:p w14:paraId="21865D81" w14:textId="193A583C" w:rsidR="00636475" w:rsidRPr="009A1C83" w:rsidRDefault="00A84B91"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.6 Identification of Suppliers staff</w:t>
      </w:r>
    </w:p>
    <w:p w14:paraId="3ABDD38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Supplier’s personnel and their sub-contractors shall wear high visibility</w:t>
      </w:r>
    </w:p>
    <w:p w14:paraId="1F68248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clothing which carriers the Supplier’s company name, at all times when on or</w:t>
      </w:r>
    </w:p>
    <w:p w14:paraId="794E240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about the operational railway.</w:t>
      </w:r>
    </w:p>
    <w:p w14:paraId="45C8602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Supplier’s staff shall not wear LU branded high visibility clothing, unless</w:t>
      </w:r>
    </w:p>
    <w:p w14:paraId="331E9D8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working under a “labour only” contract and requested to do so by the LU Project</w:t>
      </w:r>
    </w:p>
    <w:p w14:paraId="388D1AB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Manager.</w:t>
      </w:r>
    </w:p>
    <w:p w14:paraId="1846581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High visibility vests shall comply with the requirements of LU Standard S1483</w:t>
      </w:r>
    </w:p>
    <w:p w14:paraId="5DAF198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‘High visibility clothing for going on or near the track’.</w:t>
      </w:r>
    </w:p>
    <w:p w14:paraId="2172B3A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following a risk assessment, the wearing of a separate high visibility</w:t>
      </w:r>
    </w:p>
    <w:p w14:paraId="4862A0D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garment could produce a risk of personal injury, and then the Supplier shall agree</w:t>
      </w:r>
    </w:p>
    <w:p w14:paraId="0AC191D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other arrangements with their LU point of contact to ensure that the Supplier’s</w:t>
      </w:r>
    </w:p>
    <w:p w14:paraId="3F053D0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staff and sub-contractors are easily identified.</w:t>
      </w:r>
    </w:p>
    <w:p w14:paraId="383303FE" w14:textId="77777777" w:rsidR="00A84B91" w:rsidRDefault="00A84B91" w:rsidP="00636475">
      <w:pPr>
        <w:pStyle w:val="Caption"/>
        <w:rPr>
          <w:rFonts w:ascii="Arial" w:hAnsi="Arial" w:cs="Arial"/>
          <w:b w:val="0"/>
          <w:bCs w:val="0"/>
          <w:szCs w:val="22"/>
        </w:rPr>
      </w:pPr>
    </w:p>
    <w:p w14:paraId="4703E1EE" w14:textId="550673E5" w:rsidR="00636475" w:rsidRPr="009A1C83" w:rsidRDefault="00A84B91" w:rsidP="00636475">
      <w:pPr>
        <w:pStyle w:val="Caption"/>
        <w:rPr>
          <w:rFonts w:ascii="Arial" w:hAnsi="Arial" w:cs="Arial"/>
          <w:b w:val="0"/>
          <w:bCs w:val="0"/>
          <w:szCs w:val="22"/>
        </w:rPr>
      </w:pPr>
      <w:r>
        <w:rPr>
          <w:rFonts w:ascii="Arial" w:hAnsi="Arial" w:cs="Arial"/>
          <w:b w:val="0"/>
          <w:bCs w:val="0"/>
          <w:szCs w:val="22"/>
        </w:rPr>
        <w:t>8</w:t>
      </w:r>
      <w:r w:rsidR="00636475" w:rsidRPr="009A1C83">
        <w:rPr>
          <w:rFonts w:ascii="Arial" w:hAnsi="Arial" w:cs="Arial"/>
          <w:b w:val="0"/>
          <w:bCs w:val="0"/>
          <w:szCs w:val="22"/>
        </w:rPr>
        <w:t>.7 Clothing</w:t>
      </w:r>
    </w:p>
    <w:p w14:paraId="7AFF48D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not wear any garment or article that impedes their vision or hearing</w:t>
      </w:r>
    </w:p>
    <w:p w14:paraId="2E9B4B9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when working on LU infrastructure, unless required as part of a safe system of</w:t>
      </w:r>
    </w:p>
    <w:p w14:paraId="16AF725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 e.g. hearing protection.</w:t>
      </w:r>
    </w:p>
    <w:p w14:paraId="63C32E7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wearing of hats, clothing with hoods and any other headwear is prohibited</w:t>
      </w:r>
    </w:p>
    <w:p w14:paraId="51D9FBB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when working on LU infrastructure with the exception of:</w:t>
      </w:r>
    </w:p>
    <w:p w14:paraId="329AAB0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hoods or headwear required as PPE in response of a risk assessment</w:t>
      </w:r>
    </w:p>
    <w:p w14:paraId="72A09FB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headwear specifically designed:</w:t>
      </w:r>
    </w:p>
    <w:p w14:paraId="171CC7D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to be compatible with PPE and</w:t>
      </w:r>
    </w:p>
    <w:p w14:paraId="462C37B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not to impede vision or hearing.</w:t>
      </w:r>
    </w:p>
    <w:p w14:paraId="4CB25847" w14:textId="77777777" w:rsidR="00A84B91" w:rsidRDefault="00A84B91" w:rsidP="00636475">
      <w:pPr>
        <w:pStyle w:val="Caption"/>
        <w:rPr>
          <w:rFonts w:ascii="Arial" w:hAnsi="Arial" w:cs="Arial"/>
          <w:b w:val="0"/>
          <w:bCs w:val="0"/>
          <w:szCs w:val="22"/>
        </w:rPr>
      </w:pPr>
    </w:p>
    <w:p w14:paraId="296307F5" w14:textId="0BBA7099" w:rsidR="00636475" w:rsidRPr="009A1C83" w:rsidRDefault="00A84B91" w:rsidP="00636475">
      <w:pPr>
        <w:pStyle w:val="Caption"/>
        <w:rPr>
          <w:rFonts w:ascii="Arial" w:hAnsi="Arial" w:cs="Arial"/>
          <w:b w:val="0"/>
          <w:bCs w:val="0"/>
          <w:szCs w:val="22"/>
        </w:rPr>
      </w:pPr>
      <w:r>
        <w:rPr>
          <w:rFonts w:ascii="Arial" w:hAnsi="Arial" w:cs="Arial"/>
          <w:b w:val="0"/>
          <w:bCs w:val="0"/>
          <w:szCs w:val="22"/>
        </w:rPr>
        <w:t>9</w:t>
      </w:r>
      <w:r w:rsidR="00636475" w:rsidRPr="009A1C83">
        <w:rPr>
          <w:rFonts w:ascii="Arial" w:hAnsi="Arial" w:cs="Arial"/>
          <w:b w:val="0"/>
          <w:bCs w:val="0"/>
          <w:szCs w:val="22"/>
        </w:rPr>
        <w:t xml:space="preserve"> Permits and licences</w:t>
      </w:r>
    </w:p>
    <w:p w14:paraId="5735019E" w14:textId="13DA2409" w:rsidR="00636475" w:rsidRPr="009A1C83" w:rsidRDefault="00A84B91" w:rsidP="00636475">
      <w:pPr>
        <w:pStyle w:val="Caption"/>
        <w:rPr>
          <w:rFonts w:ascii="Arial" w:hAnsi="Arial" w:cs="Arial"/>
          <w:b w:val="0"/>
          <w:bCs w:val="0"/>
          <w:szCs w:val="22"/>
        </w:rPr>
      </w:pPr>
      <w:r>
        <w:rPr>
          <w:rFonts w:ascii="Arial" w:hAnsi="Arial" w:cs="Arial"/>
          <w:b w:val="0"/>
          <w:bCs w:val="0"/>
          <w:szCs w:val="22"/>
        </w:rPr>
        <w:t>9</w:t>
      </w:r>
      <w:r w:rsidR="00636475" w:rsidRPr="009A1C83">
        <w:rPr>
          <w:rFonts w:ascii="Arial" w:hAnsi="Arial" w:cs="Arial"/>
          <w:b w:val="0"/>
          <w:bCs w:val="0"/>
          <w:szCs w:val="22"/>
        </w:rPr>
        <w:t>.1 LU specific permits and licences</w:t>
      </w:r>
    </w:p>
    <w:p w14:paraId="278BEC6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Permits and licences shall be required for:</w:t>
      </w:r>
    </w:p>
    <w:p w14:paraId="3DF91BB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movement of materials (see clause 35.1 ‘Conveyance of loads on lifts and</w:t>
      </w:r>
    </w:p>
    <w:p w14:paraId="18A9DFD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escalators’)</w:t>
      </w:r>
    </w:p>
    <w:p w14:paraId="47FD7EE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storage of materials (see clause 44 ‘Storage’)</w:t>
      </w:r>
    </w:p>
    <w:p w14:paraId="2EBEB49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access to sub-stations, electrical switchrooms, equipment rooms and signal</w:t>
      </w:r>
    </w:p>
    <w:p w14:paraId="6523469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equipment rooms (see clause 40 – ‘Access to electrical sub-stations, working</w:t>
      </w:r>
    </w:p>
    <w:p w14:paraId="155910F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equipment, relay and other secure rooms</w:t>
      </w:r>
    </w:p>
    <w:p w14:paraId="14EC86F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Access to electrical sub-stations, working equipment, relay &amp; other secure</w:t>
      </w:r>
    </w:p>
    <w:p w14:paraId="51032E5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rooms’ and 41 ’Entering areas with gaseous fire suppression systems’)</w:t>
      </w:r>
    </w:p>
    <w:p w14:paraId="021498D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Working in the lift or escalator environment (see clause 37 ‘Working in or</w:t>
      </w:r>
    </w:p>
    <w:p w14:paraId="6B37570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near lifts and escalators’)</w:t>
      </w:r>
    </w:p>
    <w:p w14:paraId="45127DD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Hot work and fire hazardous work operations (see clause 43 ‘Hot work and</w:t>
      </w:r>
    </w:p>
    <w:p w14:paraId="71735B6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fire hazards’) and</w:t>
      </w:r>
    </w:p>
    <w:p w14:paraId="7187641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Visiting LU operational locations (see clause14.2.3 ‘Visitors to sites’).</w:t>
      </w:r>
    </w:p>
    <w:p w14:paraId="7218FF7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licences or permits are required, the Supplier shall ensure they are</w:t>
      </w:r>
    </w:p>
    <w:p w14:paraId="440D11A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prominently displayed at all times during the work period and in a position and</w:t>
      </w:r>
    </w:p>
    <w:p w14:paraId="446A3D8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manner approved by the Client. If the licence or permit is defaced, removed or</w:t>
      </w:r>
    </w:p>
    <w:p w14:paraId="3AC66CE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obstructed without authority, the Supplier shall apply for it to be replaced</w:t>
      </w:r>
    </w:p>
    <w:p w14:paraId="694CE17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immediately.</w:t>
      </w:r>
    </w:p>
    <w:p w14:paraId="45725C4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apply for permits or licences to the Client at least 14 days prior</w:t>
      </w:r>
    </w:p>
    <w:p w14:paraId="4F4A3B8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to the proposed commencement date.</w:t>
      </w:r>
    </w:p>
    <w:p w14:paraId="6DD96A1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Permits, certificates and licences are issued on an individual basis and are not</w:t>
      </w:r>
    </w:p>
    <w:p w14:paraId="48C74D2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transferable to other persons or companies. If any of these documents are lost or</w:t>
      </w:r>
    </w:p>
    <w:p w14:paraId="20E8449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damaged, the Supplier must advise the Client as a matter of urgency.</w:t>
      </w:r>
    </w:p>
    <w:p w14:paraId="78A3A5BB" w14:textId="77777777" w:rsidR="00A84B91" w:rsidRDefault="00A84B91" w:rsidP="00636475">
      <w:pPr>
        <w:pStyle w:val="Caption"/>
        <w:rPr>
          <w:rFonts w:ascii="Arial" w:hAnsi="Arial" w:cs="Arial"/>
          <w:b w:val="0"/>
          <w:bCs w:val="0"/>
          <w:szCs w:val="22"/>
        </w:rPr>
      </w:pPr>
    </w:p>
    <w:p w14:paraId="099CF449" w14:textId="1A889FC0" w:rsidR="00636475" w:rsidRPr="009A1C83" w:rsidRDefault="00A84B91" w:rsidP="00636475">
      <w:pPr>
        <w:pStyle w:val="Caption"/>
        <w:rPr>
          <w:rFonts w:ascii="Arial" w:hAnsi="Arial" w:cs="Arial"/>
          <w:b w:val="0"/>
          <w:bCs w:val="0"/>
          <w:szCs w:val="22"/>
        </w:rPr>
      </w:pPr>
      <w:r>
        <w:rPr>
          <w:rFonts w:ascii="Arial" w:hAnsi="Arial" w:cs="Arial"/>
          <w:b w:val="0"/>
          <w:bCs w:val="0"/>
          <w:szCs w:val="22"/>
        </w:rPr>
        <w:t>9</w:t>
      </w:r>
      <w:r w:rsidR="00636475" w:rsidRPr="009A1C83">
        <w:rPr>
          <w:rFonts w:ascii="Arial" w:hAnsi="Arial" w:cs="Arial"/>
          <w:b w:val="0"/>
          <w:bCs w:val="0"/>
          <w:szCs w:val="22"/>
        </w:rPr>
        <w:t>.2 Permits, licences and certificates for Supplier’s staff</w:t>
      </w:r>
    </w:p>
    <w:p w14:paraId="65543F4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6C0D624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hold a record of all licences, permits and certificates issued to its staff by LU</w:t>
      </w:r>
    </w:p>
    <w:p w14:paraId="58815BC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or Accredited Training Providers</w:t>
      </w:r>
    </w:p>
    <w:p w14:paraId="75AA842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ensure that their staff carry their DAMSP (Drugs, Alcohol Medical Screening</w:t>
      </w:r>
    </w:p>
    <w:p w14:paraId="299BF7F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Programme) certificates and relevant training certificates</w:t>
      </w:r>
    </w:p>
    <w:p w14:paraId="5F83F8D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allow sufficient time to ensure that its staff are properly trained and registered</w:t>
      </w:r>
    </w:p>
    <w:p w14:paraId="64ED7E6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before starting work on the Contract.</w:t>
      </w:r>
    </w:p>
    <w:p w14:paraId="0618429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If the Supplier’s staff fail to produce the stipulated licences when requested to do</w:t>
      </w:r>
    </w:p>
    <w:p w14:paraId="6BC0562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so by any member of LU staff, they shall be required to leave the LU Premises</w:t>
      </w:r>
    </w:p>
    <w:p w14:paraId="4CB5FD3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immediately. No cost or delay incurred by the Supplier as a result of such a failure</w:t>
      </w:r>
    </w:p>
    <w:p w14:paraId="7CBF37B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will be accepted by LU.</w:t>
      </w:r>
    </w:p>
    <w:p w14:paraId="65ACFB05" w14:textId="77777777" w:rsidR="0007740C" w:rsidRDefault="0007740C" w:rsidP="00636475">
      <w:pPr>
        <w:pStyle w:val="Caption"/>
        <w:rPr>
          <w:rFonts w:ascii="Arial" w:hAnsi="Arial" w:cs="Arial"/>
          <w:b w:val="0"/>
          <w:bCs w:val="0"/>
          <w:szCs w:val="22"/>
        </w:rPr>
      </w:pPr>
    </w:p>
    <w:p w14:paraId="4EC92512" w14:textId="4D9BB254" w:rsidR="00636475" w:rsidRPr="009A1C83" w:rsidRDefault="0007740C" w:rsidP="00636475">
      <w:pPr>
        <w:pStyle w:val="Caption"/>
        <w:rPr>
          <w:rFonts w:ascii="Arial" w:hAnsi="Arial" w:cs="Arial"/>
          <w:b w:val="0"/>
          <w:bCs w:val="0"/>
          <w:szCs w:val="22"/>
        </w:rPr>
      </w:pPr>
      <w:r>
        <w:rPr>
          <w:rFonts w:ascii="Arial" w:hAnsi="Arial" w:cs="Arial"/>
          <w:b w:val="0"/>
          <w:bCs w:val="0"/>
          <w:szCs w:val="22"/>
        </w:rPr>
        <w:t>10</w:t>
      </w:r>
      <w:r w:rsidR="00636475" w:rsidRPr="009A1C83">
        <w:rPr>
          <w:rFonts w:ascii="Arial" w:hAnsi="Arial" w:cs="Arial"/>
          <w:b w:val="0"/>
          <w:bCs w:val="0"/>
          <w:szCs w:val="22"/>
        </w:rPr>
        <w:t xml:space="preserve"> The principles of access</w:t>
      </w:r>
    </w:p>
    <w:p w14:paraId="15A0095F" w14:textId="65A81F81" w:rsidR="00636475" w:rsidRPr="009A1C83" w:rsidRDefault="0007740C" w:rsidP="00636475">
      <w:pPr>
        <w:pStyle w:val="Caption"/>
        <w:rPr>
          <w:rFonts w:ascii="Arial" w:hAnsi="Arial" w:cs="Arial"/>
          <w:b w:val="0"/>
          <w:bCs w:val="0"/>
          <w:szCs w:val="22"/>
        </w:rPr>
      </w:pPr>
      <w:r>
        <w:rPr>
          <w:rFonts w:ascii="Arial" w:hAnsi="Arial" w:cs="Arial"/>
          <w:b w:val="0"/>
          <w:bCs w:val="0"/>
          <w:szCs w:val="22"/>
        </w:rPr>
        <w:t>10</w:t>
      </w:r>
      <w:r w:rsidR="00636475" w:rsidRPr="009A1C83">
        <w:rPr>
          <w:rFonts w:ascii="Arial" w:hAnsi="Arial" w:cs="Arial"/>
          <w:b w:val="0"/>
          <w:bCs w:val="0"/>
          <w:szCs w:val="22"/>
        </w:rPr>
        <w:t>.1 Introduction</w:t>
      </w:r>
    </w:p>
    <w:p w14:paraId="153E75F4" w14:textId="2099AD98" w:rsidR="00636475" w:rsidRPr="009A1C83" w:rsidRDefault="0007740C" w:rsidP="00636475">
      <w:pPr>
        <w:pStyle w:val="Caption"/>
        <w:rPr>
          <w:rFonts w:ascii="Arial" w:hAnsi="Arial" w:cs="Arial"/>
          <w:b w:val="0"/>
          <w:bCs w:val="0"/>
          <w:szCs w:val="22"/>
        </w:rPr>
      </w:pPr>
      <w:r>
        <w:rPr>
          <w:rFonts w:ascii="Arial" w:hAnsi="Arial" w:cs="Arial"/>
          <w:b w:val="0"/>
          <w:bCs w:val="0"/>
          <w:szCs w:val="22"/>
        </w:rPr>
        <w:t>10</w:t>
      </w:r>
      <w:r w:rsidR="00636475" w:rsidRPr="009A1C83">
        <w:rPr>
          <w:rFonts w:ascii="Arial" w:hAnsi="Arial" w:cs="Arial"/>
          <w:b w:val="0"/>
          <w:bCs w:val="0"/>
          <w:szCs w:val="22"/>
        </w:rPr>
        <w:t>.2 Access to stations</w:t>
      </w:r>
    </w:p>
    <w:p w14:paraId="183FDB0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Suppliers shall access LU station premises in accordance with Rule Book 10</w:t>
      </w:r>
    </w:p>
    <w:p w14:paraId="64C13BC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‘Station access’. Suppliers shall seek access to the station via the LU Access</w:t>
      </w:r>
    </w:p>
    <w:p w14:paraId="64203F8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department.</w:t>
      </w:r>
    </w:p>
    <w:p w14:paraId="4431006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Supplier staff shall be able to evidence by approved methods that they have</w:t>
      </w:r>
    </w:p>
    <w:p w14:paraId="26E8F5F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successfully attended an LU specific Health &amp; Safety induction. Additional</w:t>
      </w:r>
    </w:p>
    <w:p w14:paraId="522FCA7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authority will be required to gain access to any secure equipment room.</w:t>
      </w:r>
    </w:p>
    <w:p w14:paraId="0E76D54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person leading the group must be competent to act as a Site Person in</w:t>
      </w:r>
    </w:p>
    <w:p w14:paraId="7FE0D86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Charge:</w:t>
      </w:r>
    </w:p>
    <w:p w14:paraId="6FDB294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for non-track locations by a letter of authorisation from their accountable</w:t>
      </w:r>
    </w:p>
    <w:p w14:paraId="45CA9F3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manager.</w:t>
      </w:r>
    </w:p>
    <w:p w14:paraId="0B723E98" w14:textId="77777777" w:rsidR="00551AA1" w:rsidRDefault="00551AA1" w:rsidP="00636475">
      <w:pPr>
        <w:pStyle w:val="Caption"/>
        <w:rPr>
          <w:rFonts w:ascii="Arial" w:hAnsi="Arial" w:cs="Arial"/>
          <w:b w:val="0"/>
          <w:bCs w:val="0"/>
          <w:szCs w:val="22"/>
        </w:rPr>
      </w:pPr>
    </w:p>
    <w:p w14:paraId="7FD97CF6" w14:textId="6078265F" w:rsidR="00636475" w:rsidRPr="009A1C83" w:rsidRDefault="00551AA1" w:rsidP="00636475">
      <w:pPr>
        <w:pStyle w:val="Caption"/>
        <w:rPr>
          <w:rFonts w:ascii="Arial" w:hAnsi="Arial" w:cs="Arial"/>
          <w:b w:val="0"/>
          <w:bCs w:val="0"/>
          <w:szCs w:val="22"/>
        </w:rPr>
      </w:pPr>
      <w:r>
        <w:rPr>
          <w:rFonts w:ascii="Arial" w:hAnsi="Arial" w:cs="Arial"/>
          <w:b w:val="0"/>
          <w:bCs w:val="0"/>
          <w:szCs w:val="22"/>
        </w:rPr>
        <w:t>10</w:t>
      </w:r>
      <w:r w:rsidR="00636475" w:rsidRPr="009A1C83">
        <w:rPr>
          <w:rFonts w:ascii="Arial" w:hAnsi="Arial" w:cs="Arial"/>
          <w:b w:val="0"/>
          <w:bCs w:val="0"/>
          <w:szCs w:val="22"/>
        </w:rPr>
        <w:t>.</w:t>
      </w:r>
      <w:r>
        <w:rPr>
          <w:rFonts w:ascii="Arial" w:hAnsi="Arial" w:cs="Arial"/>
          <w:b w:val="0"/>
          <w:bCs w:val="0"/>
          <w:szCs w:val="22"/>
        </w:rPr>
        <w:t>3</w:t>
      </w:r>
      <w:r w:rsidR="00636475" w:rsidRPr="009A1C83">
        <w:rPr>
          <w:rFonts w:ascii="Arial" w:hAnsi="Arial" w:cs="Arial"/>
          <w:b w:val="0"/>
          <w:bCs w:val="0"/>
          <w:szCs w:val="22"/>
        </w:rPr>
        <w:t xml:space="preserve"> Access to depots</w:t>
      </w:r>
    </w:p>
    <w:p w14:paraId="559BF79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Procedures for gaining access to a depot are set out in LU Rule Book support</w:t>
      </w:r>
    </w:p>
    <w:p w14:paraId="5B75DFA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document ’Depots and sidings’.</w:t>
      </w:r>
    </w:p>
    <w:p w14:paraId="5412D3C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non-emergency work or non-call staff work must be requested in advance from</w:t>
      </w:r>
    </w:p>
    <w:p w14:paraId="7154452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the LU Access department. Once approved by the LU Access department, work</w:t>
      </w:r>
    </w:p>
    <w:p w14:paraId="48EDAF4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will be published in the Engineering Notice Look Ahead and Engineering Notice.</w:t>
      </w:r>
    </w:p>
    <w:p w14:paraId="616AF76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Before starting work, staff must obtain permission from the designated person</w:t>
      </w:r>
    </w:p>
    <w:p w14:paraId="5FA25A3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responsible for the depot concerned.</w:t>
      </w:r>
    </w:p>
    <w:p w14:paraId="36315EE7" w14:textId="77777777" w:rsidR="00551AA1" w:rsidRDefault="00551AA1" w:rsidP="00636475">
      <w:pPr>
        <w:pStyle w:val="Caption"/>
        <w:rPr>
          <w:rFonts w:ascii="Arial" w:hAnsi="Arial" w:cs="Arial"/>
          <w:b w:val="0"/>
          <w:bCs w:val="0"/>
          <w:szCs w:val="22"/>
        </w:rPr>
      </w:pPr>
    </w:p>
    <w:p w14:paraId="33C98B7E" w14:textId="6EC3ED5D" w:rsidR="00636475" w:rsidRPr="009A1C83" w:rsidRDefault="00551AA1" w:rsidP="00636475">
      <w:pPr>
        <w:pStyle w:val="Caption"/>
        <w:rPr>
          <w:rFonts w:ascii="Arial" w:hAnsi="Arial" w:cs="Arial"/>
          <w:b w:val="0"/>
          <w:bCs w:val="0"/>
          <w:szCs w:val="22"/>
        </w:rPr>
      </w:pPr>
      <w:r>
        <w:rPr>
          <w:rFonts w:ascii="Arial" w:hAnsi="Arial" w:cs="Arial"/>
          <w:b w:val="0"/>
          <w:bCs w:val="0"/>
          <w:szCs w:val="22"/>
        </w:rPr>
        <w:t>11</w:t>
      </w:r>
      <w:r w:rsidR="00636475" w:rsidRPr="009A1C83">
        <w:rPr>
          <w:rFonts w:ascii="Arial" w:hAnsi="Arial" w:cs="Arial"/>
          <w:b w:val="0"/>
          <w:bCs w:val="0"/>
          <w:szCs w:val="22"/>
        </w:rPr>
        <w:t xml:space="preserve"> Applying for planned access</w:t>
      </w:r>
    </w:p>
    <w:p w14:paraId="55F925EE" w14:textId="62DF33B1"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w:t>
      </w:r>
      <w:r w:rsidR="00551AA1">
        <w:rPr>
          <w:rFonts w:ascii="Arial" w:hAnsi="Arial" w:cs="Arial"/>
          <w:b w:val="0"/>
          <w:bCs w:val="0"/>
          <w:szCs w:val="22"/>
        </w:rPr>
        <w:t>1</w:t>
      </w:r>
      <w:r w:rsidRPr="009A1C83">
        <w:rPr>
          <w:rFonts w:ascii="Arial" w:hAnsi="Arial" w:cs="Arial"/>
          <w:b w:val="0"/>
          <w:bCs w:val="0"/>
          <w:szCs w:val="22"/>
        </w:rPr>
        <w:t>.1 Introduction</w:t>
      </w:r>
    </w:p>
    <w:p w14:paraId="52310E6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access requests, including those of PFI suppliers, third parties and suppliers</w:t>
      </w:r>
    </w:p>
    <w:p w14:paraId="3F02515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contracting with Tube Lines, shall be made via the Worksite Request System, and</w:t>
      </w:r>
    </w:p>
    <w:p w14:paraId="56F690B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then processed by the Access department. A booking reference number will be</w:t>
      </w:r>
    </w:p>
    <w:p w14:paraId="4C1A220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issued to the supplier once the request has been operationally reviewed, clash</w:t>
      </w:r>
    </w:p>
    <w:p w14:paraId="2198622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checked and approved.</w:t>
      </w:r>
    </w:p>
    <w:p w14:paraId="4FF013F7" w14:textId="77777777" w:rsidR="005741C0" w:rsidRDefault="005741C0" w:rsidP="00636475">
      <w:pPr>
        <w:pStyle w:val="Caption"/>
        <w:rPr>
          <w:rFonts w:ascii="Arial" w:hAnsi="Arial" w:cs="Arial"/>
          <w:b w:val="0"/>
          <w:bCs w:val="0"/>
          <w:szCs w:val="22"/>
        </w:rPr>
      </w:pPr>
    </w:p>
    <w:p w14:paraId="6DFB26F2" w14:textId="7A52A77B"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w:t>
      </w:r>
      <w:r w:rsidR="005741C0">
        <w:rPr>
          <w:rFonts w:ascii="Arial" w:hAnsi="Arial" w:cs="Arial"/>
          <w:b w:val="0"/>
          <w:bCs w:val="0"/>
          <w:szCs w:val="22"/>
        </w:rPr>
        <w:t>2</w:t>
      </w:r>
      <w:r w:rsidRPr="009A1C83">
        <w:rPr>
          <w:rFonts w:ascii="Arial" w:hAnsi="Arial" w:cs="Arial"/>
          <w:b w:val="0"/>
          <w:bCs w:val="0"/>
          <w:szCs w:val="22"/>
        </w:rPr>
        <w:t xml:space="preserve"> Applying for General Access</w:t>
      </w:r>
    </w:p>
    <w:p w14:paraId="57120082" w14:textId="2348FD1B"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xml:space="preserve">General Access (GA) is a category of access for undertaking non-exclusive / </w:t>
      </w:r>
      <w:r w:rsidR="005741C0" w:rsidRPr="009A1C83">
        <w:rPr>
          <w:rFonts w:ascii="Arial" w:hAnsi="Arial" w:cs="Arial"/>
          <w:b w:val="0"/>
          <w:bCs w:val="0"/>
          <w:szCs w:val="22"/>
        </w:rPr>
        <w:t>non-restrictive</w:t>
      </w:r>
    </w:p>
    <w:p w14:paraId="68AA58F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works on LUL infrastructure, using all necessary tools and equipment.</w:t>
      </w:r>
    </w:p>
    <w:p w14:paraId="6A23B81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Booking reference numbers may be valid for up to a whole financial year, but may</w:t>
      </w:r>
    </w:p>
    <w:p w14:paraId="775B668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also be issued for shorter time periods to suit work demands.</w:t>
      </w:r>
    </w:p>
    <w:p w14:paraId="1417C9BF" w14:textId="77777777" w:rsidR="005741C0" w:rsidRDefault="005741C0" w:rsidP="00636475">
      <w:pPr>
        <w:pStyle w:val="Caption"/>
        <w:rPr>
          <w:rFonts w:ascii="Arial" w:hAnsi="Arial" w:cs="Arial"/>
          <w:b w:val="0"/>
          <w:bCs w:val="0"/>
          <w:szCs w:val="22"/>
        </w:rPr>
      </w:pPr>
    </w:p>
    <w:p w14:paraId="0879777B" w14:textId="68014FDF"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w:t>
      </w:r>
      <w:r w:rsidR="005741C0">
        <w:rPr>
          <w:rFonts w:ascii="Arial" w:hAnsi="Arial" w:cs="Arial"/>
          <w:b w:val="0"/>
          <w:bCs w:val="0"/>
          <w:szCs w:val="22"/>
        </w:rPr>
        <w:t>2</w:t>
      </w:r>
      <w:r w:rsidRPr="009A1C83">
        <w:rPr>
          <w:rFonts w:ascii="Arial" w:hAnsi="Arial" w:cs="Arial"/>
          <w:b w:val="0"/>
          <w:bCs w:val="0"/>
          <w:szCs w:val="22"/>
        </w:rPr>
        <w:t>.1 General Access</w:t>
      </w:r>
    </w:p>
    <w:p w14:paraId="36E957C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This will be granted at the discretion of the Access manager, if the nature of the</w:t>
      </w:r>
    </w:p>
    <w:p w14:paraId="30D8C8E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 meets the requirements for a General Access application. Constraints that</w:t>
      </w:r>
    </w:p>
    <w:p w14:paraId="079F2EF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apply to general access.</w:t>
      </w:r>
    </w:p>
    <w:p w14:paraId="00D886C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 Supplier shall only undertake GA activities that have been previously agreed by</w:t>
      </w:r>
    </w:p>
    <w:p w14:paraId="0DB8499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LU Access department. Only those companies or departments authorised for</w:t>
      </w:r>
    </w:p>
    <w:p w14:paraId="71EC7EB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General Access shall carry out these activities. (This may include sub-contractors,</w:t>
      </w:r>
    </w:p>
    <w:p w14:paraId="18C571A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but they will be working under the main Supplier title and it will be the</w:t>
      </w:r>
    </w:p>
    <w:p w14:paraId="69A5129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responsibility of the main supplier to manage this process). Planned Work shall</w:t>
      </w:r>
    </w:p>
    <w:p w14:paraId="7CC61FC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be given precedence over GA activities. A General Access booking reference</w:t>
      </w:r>
    </w:p>
    <w:p w14:paraId="57BE5D6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number will be provided for each GA activity being undertaken Requests for GA</w:t>
      </w:r>
    </w:p>
    <w:p w14:paraId="3D12FEB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be made at the notice period set out in contractual documentation before</w:t>
      </w:r>
    </w:p>
    <w:p w14:paraId="1CC3278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start on site. Bookings will be authorised for periods up to 12 months.</w:t>
      </w:r>
    </w:p>
    <w:p w14:paraId="46E986D4" w14:textId="77777777" w:rsidR="005741C0" w:rsidRDefault="005741C0" w:rsidP="00636475">
      <w:pPr>
        <w:pStyle w:val="Caption"/>
        <w:rPr>
          <w:rFonts w:ascii="Arial" w:hAnsi="Arial" w:cs="Arial"/>
          <w:b w:val="0"/>
          <w:bCs w:val="0"/>
          <w:szCs w:val="22"/>
        </w:rPr>
      </w:pPr>
    </w:p>
    <w:p w14:paraId="05CF0BA2" w14:textId="5008282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w:t>
      </w:r>
      <w:r w:rsidR="005741C0">
        <w:rPr>
          <w:rFonts w:ascii="Arial" w:hAnsi="Arial" w:cs="Arial"/>
          <w:b w:val="0"/>
          <w:bCs w:val="0"/>
          <w:szCs w:val="22"/>
        </w:rPr>
        <w:t>3</w:t>
      </w:r>
      <w:r w:rsidRPr="009A1C83">
        <w:rPr>
          <w:rFonts w:ascii="Arial" w:hAnsi="Arial" w:cs="Arial"/>
          <w:b w:val="0"/>
          <w:bCs w:val="0"/>
          <w:szCs w:val="22"/>
        </w:rPr>
        <w:t xml:space="preserve"> Access for fault repair</w:t>
      </w:r>
    </w:p>
    <w:p w14:paraId="72FDE6D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Access in response to a reported fault is managed differently to planned access.</w:t>
      </w:r>
    </w:p>
    <w:p w14:paraId="118CDD2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By definition it is not for planned works ordered through the PPP, PFI or another</w:t>
      </w:r>
    </w:p>
    <w:p w14:paraId="640C28E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contract. Faults are reported to a Fault Reporting Centre (FRC). For each job</w:t>
      </w:r>
    </w:p>
    <w:p w14:paraId="418A380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raised in response to a reported fault, a unique fault reporting number is allocated.</w:t>
      </w:r>
    </w:p>
    <w:p w14:paraId="6E94460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fault number is the equivalent to a SABRE Number and can be used to gain</w:t>
      </w:r>
    </w:p>
    <w:p w14:paraId="494F3A1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access to a station or the track for the purpose of rectifying the reported fault. Only</w:t>
      </w:r>
    </w:p>
    <w:p w14:paraId="7F7412A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recognised fault numbers are acceptable ‘access numbers’ to entitle the Supplier</w:t>
      </w:r>
    </w:p>
    <w:p w14:paraId="22FCF83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access onto the station to fix the fault. Any fault number presented to the Track</w:t>
      </w:r>
    </w:p>
    <w:p w14:paraId="5DCA7A7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Access Controller (TAC) when access to the track is being requested must be</w:t>
      </w:r>
    </w:p>
    <w:p w14:paraId="3BCA15E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supported by verification of the number, work site and work description being</w:t>
      </w:r>
    </w:p>
    <w:p w14:paraId="52B8235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supplied to the TAC by the FRC. These details are normally faxed direct to the</w:t>
      </w:r>
    </w:p>
    <w:p w14:paraId="7D31100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TAC by the FRC. Fault rectification works do not require an Operational</w:t>
      </w:r>
    </w:p>
    <w:p w14:paraId="5E3FEE2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Assurance Certificate. A safe system of work must be established and applied at</w:t>
      </w:r>
    </w:p>
    <w:p w14:paraId="55A0F8E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times.</w:t>
      </w:r>
    </w:p>
    <w:p w14:paraId="0B2AEFE2" w14:textId="77777777" w:rsidR="005741C0" w:rsidRDefault="005741C0" w:rsidP="00636475">
      <w:pPr>
        <w:pStyle w:val="Caption"/>
        <w:rPr>
          <w:rFonts w:ascii="Arial" w:hAnsi="Arial" w:cs="Arial"/>
          <w:b w:val="0"/>
          <w:bCs w:val="0"/>
          <w:szCs w:val="22"/>
        </w:rPr>
      </w:pPr>
    </w:p>
    <w:p w14:paraId="16235143" w14:textId="1DBA325E"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Note: In Traffic Hours at busy stations, it is strongly advised that the Supplier contact the</w:t>
      </w:r>
    </w:p>
    <w:p w14:paraId="63F121F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Customer Service Supervisor or the Customer Service Manager before attending</w:t>
      </w:r>
    </w:p>
    <w:p w14:paraId="34B134D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site. There may be working restrictions due to passenger volumes. It may be</w:t>
      </w:r>
    </w:p>
    <w:p w14:paraId="0D45A8E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necessary to rectify the fault overnight in Engineering Hours.</w:t>
      </w:r>
    </w:p>
    <w:p w14:paraId="2B0A46F8" w14:textId="77777777" w:rsidR="005741C0" w:rsidRDefault="005741C0" w:rsidP="00636475">
      <w:pPr>
        <w:pStyle w:val="Caption"/>
        <w:rPr>
          <w:rFonts w:ascii="Arial" w:hAnsi="Arial" w:cs="Arial"/>
          <w:b w:val="0"/>
          <w:bCs w:val="0"/>
          <w:szCs w:val="22"/>
        </w:rPr>
      </w:pPr>
    </w:p>
    <w:p w14:paraId="446C61C1" w14:textId="460CFEB4" w:rsidR="00636475" w:rsidRPr="009A1C83" w:rsidRDefault="00A71844" w:rsidP="00636475">
      <w:pPr>
        <w:pStyle w:val="Caption"/>
        <w:rPr>
          <w:rFonts w:ascii="Arial" w:hAnsi="Arial" w:cs="Arial"/>
          <w:b w:val="0"/>
          <w:bCs w:val="0"/>
          <w:szCs w:val="22"/>
        </w:rPr>
      </w:pPr>
      <w:r>
        <w:rPr>
          <w:rFonts w:ascii="Arial" w:hAnsi="Arial" w:cs="Arial"/>
          <w:b w:val="0"/>
          <w:bCs w:val="0"/>
          <w:szCs w:val="22"/>
        </w:rPr>
        <w:t>14</w:t>
      </w:r>
      <w:r w:rsidR="00636475" w:rsidRPr="009A1C83">
        <w:rPr>
          <w:rFonts w:ascii="Arial" w:hAnsi="Arial" w:cs="Arial"/>
          <w:b w:val="0"/>
          <w:bCs w:val="0"/>
          <w:szCs w:val="22"/>
        </w:rPr>
        <w:t xml:space="preserve"> Operational Assurance</w:t>
      </w:r>
    </w:p>
    <w:p w14:paraId="0CEF14C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Operational Assurance (OA) approval (by LU) is required when planned</w:t>
      </w:r>
    </w:p>
    <w:p w14:paraId="4AFD3D8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engineering work could impact on station or train operations. The criteria for this</w:t>
      </w:r>
    </w:p>
    <w:p w14:paraId="702E746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are set out in LU Standard S1538 ‘Assurance’, Section 3.9 ’Supplementary</w:t>
      </w:r>
    </w:p>
    <w:p w14:paraId="41357AA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requirements for the assurance of works impacting on the operational railway‘.</w:t>
      </w:r>
    </w:p>
    <w:p w14:paraId="3BAE1DD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OA process ensures that, for planned work on LU Premises, which may have</w:t>
      </w:r>
    </w:p>
    <w:p w14:paraId="21BCD45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 operational impact, the relevant LU operational/access manager has been</w:t>
      </w:r>
    </w:p>
    <w:p w14:paraId="642C0A9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assured that:</w:t>
      </w:r>
    </w:p>
    <w:p w14:paraId="08A01B8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safety risks to customers and staff are being managed to As Low As</w:t>
      </w:r>
    </w:p>
    <w:p w14:paraId="014CD28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Reasonably Practicable (ALARP)</w:t>
      </w:r>
    </w:p>
    <w:p w14:paraId="7B3444C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suitable consultation has taken place between the operational / access</w:t>
      </w:r>
    </w:p>
    <w:p w14:paraId="1F3F5CB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managers or their nominated representatives and those conducting the work.</w:t>
      </w:r>
    </w:p>
    <w:p w14:paraId="5CD39B9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Application to the relevant LU operational/access manager for OA shall consider</w:t>
      </w:r>
    </w:p>
    <w:p w14:paraId="3D04A68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ongoing operational inspections and consultation with regard to cross boundary</w:t>
      </w:r>
    </w:p>
    <w:p w14:paraId="76765FF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issues. Work cannot take place and access bookings will not be published in the</w:t>
      </w:r>
    </w:p>
    <w:p w14:paraId="364D54E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Engineering Notice or the Station Works Plan (SWP) unless OA has been</w:t>
      </w:r>
    </w:p>
    <w:p w14:paraId="4FBF4CF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received and accepted by the relevant LU manager for the site. Access bookings</w:t>
      </w:r>
    </w:p>
    <w:p w14:paraId="78F906F5" w14:textId="77777777" w:rsidR="00636475"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may be made in advance of OA being granted.</w:t>
      </w:r>
    </w:p>
    <w:p w14:paraId="7A59AC75" w14:textId="77777777" w:rsidR="00A71844" w:rsidRPr="00A71844" w:rsidRDefault="00A71844" w:rsidP="00A71844">
      <w:pPr>
        <w:rPr>
          <w:lang w:eastAsia="en-US"/>
        </w:rPr>
      </w:pPr>
    </w:p>
    <w:p w14:paraId="048CD3AD" w14:textId="36545C1B" w:rsidR="00636475" w:rsidRPr="009A1C83" w:rsidRDefault="00A71844" w:rsidP="00636475">
      <w:pPr>
        <w:pStyle w:val="Caption"/>
        <w:rPr>
          <w:rFonts w:ascii="Arial" w:hAnsi="Arial" w:cs="Arial"/>
          <w:b w:val="0"/>
          <w:bCs w:val="0"/>
          <w:szCs w:val="22"/>
        </w:rPr>
      </w:pPr>
      <w:r>
        <w:rPr>
          <w:rFonts w:ascii="Arial" w:hAnsi="Arial" w:cs="Arial"/>
          <w:b w:val="0"/>
          <w:bCs w:val="0"/>
          <w:szCs w:val="22"/>
        </w:rPr>
        <w:t>15</w:t>
      </w:r>
      <w:r w:rsidR="00636475" w:rsidRPr="009A1C83">
        <w:rPr>
          <w:rFonts w:ascii="Arial" w:hAnsi="Arial" w:cs="Arial"/>
          <w:b w:val="0"/>
          <w:bCs w:val="0"/>
          <w:szCs w:val="22"/>
        </w:rPr>
        <w:t xml:space="preserve"> Closures and possessions</w:t>
      </w:r>
    </w:p>
    <w:p w14:paraId="29A15244" w14:textId="5655C2FE" w:rsidR="00636475" w:rsidRPr="009A1C83" w:rsidRDefault="00A71844" w:rsidP="00636475">
      <w:pPr>
        <w:pStyle w:val="Caption"/>
        <w:rPr>
          <w:rFonts w:ascii="Arial" w:hAnsi="Arial" w:cs="Arial"/>
          <w:b w:val="0"/>
          <w:bCs w:val="0"/>
          <w:szCs w:val="22"/>
        </w:rPr>
      </w:pPr>
      <w:r>
        <w:rPr>
          <w:rFonts w:ascii="Arial" w:hAnsi="Arial" w:cs="Arial"/>
          <w:b w:val="0"/>
          <w:bCs w:val="0"/>
          <w:szCs w:val="22"/>
        </w:rPr>
        <w:t>15</w:t>
      </w:r>
      <w:r w:rsidR="00636475" w:rsidRPr="009A1C83">
        <w:rPr>
          <w:rFonts w:ascii="Arial" w:hAnsi="Arial" w:cs="Arial"/>
          <w:b w:val="0"/>
          <w:bCs w:val="0"/>
          <w:szCs w:val="22"/>
        </w:rPr>
        <w:t>.1 Requirements for Closures</w:t>
      </w:r>
    </w:p>
    <w:p w14:paraId="2CDDB9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works will affect normal LU Station or Trains operation the Supplier shall</w:t>
      </w:r>
    </w:p>
    <w:p w14:paraId="5133381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request a Closure. Application is made on a Closures Request Form and must be</w:t>
      </w:r>
    </w:p>
    <w:p w14:paraId="34FB35D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submitted to LU 540 days in advance of the proposed date for a Major Closure</w:t>
      </w:r>
    </w:p>
    <w:p w14:paraId="244CC25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222 days in advance of a Minor Closure, as required by the contractual</w:t>
      </w:r>
    </w:p>
    <w:p w14:paraId="2FC8193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documentation. Shorter notice may be accepted by LU at its discretion. Major</w:t>
      </w:r>
    </w:p>
    <w:p w14:paraId="2A7B05E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closures are those which occur between 06:00 and 21:00 Monday to Friday,</w:t>
      </w:r>
    </w:p>
    <w:p w14:paraId="4C9E42F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excluding any works which are lift and escalator based. Closures outside this time</w:t>
      </w:r>
    </w:p>
    <w:p w14:paraId="6E7CB61B" w14:textId="77777777" w:rsidR="00636475" w:rsidRDefault="00636475" w:rsidP="00636475">
      <w:pPr>
        <w:pStyle w:val="Caption"/>
        <w:rPr>
          <w:rFonts w:ascii="Arial" w:hAnsi="Arial" w:cs="Arial"/>
          <w:b w:val="0"/>
          <w:bCs w:val="0"/>
          <w:szCs w:val="22"/>
        </w:rPr>
      </w:pPr>
      <w:r w:rsidRPr="009A1C83">
        <w:rPr>
          <w:rFonts w:ascii="Arial" w:hAnsi="Arial" w:cs="Arial"/>
          <w:b w:val="0"/>
          <w:bCs w:val="0"/>
          <w:szCs w:val="22"/>
        </w:rPr>
        <w:t>are deemed Minor Closures or station closures.</w:t>
      </w:r>
    </w:p>
    <w:p w14:paraId="65C11CD7" w14:textId="77777777" w:rsidR="00A71844" w:rsidRPr="00A71844" w:rsidRDefault="00A71844" w:rsidP="00A71844">
      <w:pPr>
        <w:rPr>
          <w:lang w:eastAsia="en-US"/>
        </w:rPr>
      </w:pPr>
    </w:p>
    <w:p w14:paraId="41630D9D" w14:textId="49315DB7" w:rsidR="00636475" w:rsidRPr="009A1C83" w:rsidRDefault="00A71844" w:rsidP="00636475">
      <w:pPr>
        <w:pStyle w:val="Caption"/>
        <w:rPr>
          <w:rFonts w:ascii="Arial" w:hAnsi="Arial" w:cs="Arial"/>
          <w:b w:val="0"/>
          <w:bCs w:val="0"/>
          <w:szCs w:val="22"/>
        </w:rPr>
      </w:pPr>
      <w:r>
        <w:rPr>
          <w:rFonts w:ascii="Arial" w:hAnsi="Arial" w:cs="Arial"/>
          <w:b w:val="0"/>
          <w:bCs w:val="0"/>
          <w:szCs w:val="22"/>
        </w:rPr>
        <w:t>15</w:t>
      </w:r>
      <w:r w:rsidR="00636475" w:rsidRPr="009A1C83">
        <w:rPr>
          <w:rFonts w:ascii="Arial" w:hAnsi="Arial" w:cs="Arial"/>
          <w:b w:val="0"/>
          <w:bCs w:val="0"/>
          <w:szCs w:val="22"/>
        </w:rPr>
        <w:t>.2 Requirements for possessions</w:t>
      </w:r>
    </w:p>
    <w:p w14:paraId="100E17C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requirements for planning and managing possessions are specified in LU</w:t>
      </w:r>
    </w:p>
    <w:p w14:paraId="07B2FBA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Rule Book 14 ‘Possessions planning and management’ and Rule Book 15</w:t>
      </w:r>
    </w:p>
    <w:p w14:paraId="786DA8C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‘Possession protection methods’.</w:t>
      </w:r>
    </w:p>
    <w:p w14:paraId="21F1F74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For possessions involving other infrastructure controllers or equivalent, the site</w:t>
      </w:r>
    </w:p>
    <w:p w14:paraId="5AA9003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owner’s procedures and Site Specific Engineering Agreements must also be</w:t>
      </w:r>
    </w:p>
    <w:p w14:paraId="207B180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applied. A representative from the other organisation must attend the possession</w:t>
      </w:r>
    </w:p>
    <w:p w14:paraId="6ED1817D" w14:textId="7C0A9E8C" w:rsidR="00A71844" w:rsidRDefault="00636475" w:rsidP="00636475">
      <w:pPr>
        <w:pStyle w:val="Caption"/>
        <w:rPr>
          <w:rFonts w:ascii="Arial" w:hAnsi="Arial" w:cs="Arial"/>
          <w:b w:val="0"/>
          <w:bCs w:val="0"/>
          <w:szCs w:val="22"/>
        </w:rPr>
      </w:pPr>
      <w:r w:rsidRPr="009A1C83">
        <w:rPr>
          <w:rFonts w:ascii="Arial" w:hAnsi="Arial" w:cs="Arial"/>
          <w:b w:val="0"/>
          <w:bCs w:val="0"/>
          <w:szCs w:val="22"/>
        </w:rPr>
        <w:t>planning meeting, at which:</w:t>
      </w:r>
    </w:p>
    <w:p w14:paraId="759FFE45" w14:textId="5C5CCA80"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protection of the possession area beyond the procedural boundary must be</w:t>
      </w:r>
    </w:p>
    <w:p w14:paraId="15EA83A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arranged with the representative from the other organisation. The agreed</w:t>
      </w:r>
    </w:p>
    <w:p w14:paraId="60C91E0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details must be published in the Engineering Notice and the other</w:t>
      </w:r>
    </w:p>
    <w:p w14:paraId="1E92625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organisations’ Weekly Operating Notice or equivalent publication</w:t>
      </w:r>
    </w:p>
    <w:p w14:paraId="70D27A7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it must be agreed which method of protection will be used and what means</w:t>
      </w:r>
    </w:p>
    <w:p w14:paraId="55B20F0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of communication will be established between LU and the other organisation.</w:t>
      </w:r>
    </w:p>
    <w:p w14:paraId="2AF7AF6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Except for emergency possessions, details of all possessions must be</w:t>
      </w:r>
    </w:p>
    <w:p w14:paraId="7B10C1C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published in the Engineering Notice.</w:t>
      </w:r>
    </w:p>
    <w:p w14:paraId="1F9129F5" w14:textId="77777777" w:rsidR="00A71844" w:rsidRDefault="00A71844" w:rsidP="00636475">
      <w:pPr>
        <w:pStyle w:val="Caption"/>
        <w:rPr>
          <w:rFonts w:ascii="Arial" w:hAnsi="Arial" w:cs="Arial"/>
          <w:b w:val="0"/>
          <w:bCs w:val="0"/>
          <w:szCs w:val="22"/>
        </w:rPr>
      </w:pPr>
    </w:p>
    <w:p w14:paraId="4CE7EF4D" w14:textId="2FDCD684" w:rsidR="00636475" w:rsidRPr="009A1C83" w:rsidRDefault="00A71844" w:rsidP="00636475">
      <w:pPr>
        <w:pStyle w:val="Caption"/>
        <w:rPr>
          <w:rFonts w:ascii="Arial" w:hAnsi="Arial" w:cs="Arial"/>
          <w:b w:val="0"/>
          <w:bCs w:val="0"/>
          <w:szCs w:val="22"/>
        </w:rPr>
      </w:pPr>
      <w:r>
        <w:rPr>
          <w:rFonts w:ascii="Arial" w:hAnsi="Arial" w:cs="Arial"/>
          <w:b w:val="0"/>
          <w:bCs w:val="0"/>
          <w:szCs w:val="22"/>
        </w:rPr>
        <w:t>16</w:t>
      </w:r>
      <w:r w:rsidR="00636475" w:rsidRPr="009A1C83">
        <w:rPr>
          <w:rFonts w:ascii="Arial" w:hAnsi="Arial" w:cs="Arial"/>
          <w:b w:val="0"/>
          <w:bCs w:val="0"/>
          <w:szCs w:val="22"/>
        </w:rPr>
        <w:t xml:space="preserve"> Controls at point of access</w:t>
      </w:r>
    </w:p>
    <w:p w14:paraId="78D4335D" w14:textId="19909E46" w:rsidR="00636475" w:rsidRPr="009A1C83" w:rsidRDefault="00A71844" w:rsidP="00636475">
      <w:pPr>
        <w:pStyle w:val="Caption"/>
        <w:rPr>
          <w:rFonts w:ascii="Arial" w:hAnsi="Arial" w:cs="Arial"/>
          <w:b w:val="0"/>
          <w:bCs w:val="0"/>
          <w:szCs w:val="22"/>
        </w:rPr>
      </w:pPr>
      <w:r>
        <w:rPr>
          <w:rFonts w:ascii="Arial" w:hAnsi="Arial" w:cs="Arial"/>
          <w:b w:val="0"/>
          <w:bCs w:val="0"/>
          <w:szCs w:val="22"/>
        </w:rPr>
        <w:t>16</w:t>
      </w:r>
      <w:r w:rsidR="00636475" w:rsidRPr="009A1C83">
        <w:rPr>
          <w:rFonts w:ascii="Arial" w:hAnsi="Arial" w:cs="Arial"/>
          <w:b w:val="0"/>
          <w:bCs w:val="0"/>
          <w:szCs w:val="22"/>
        </w:rPr>
        <w:t>.1 Publication of works</w:t>
      </w:r>
    </w:p>
    <w:p w14:paraId="7FC3612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planned work, after approval, is “published” in one of the following:</w:t>
      </w:r>
    </w:p>
    <w:p w14:paraId="05741F3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the Traffic Circular and Engineering Notice Look Ahead for trains or</w:t>
      </w:r>
    </w:p>
    <w:p w14:paraId="52DE646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possessions, exclusive/restrictive access etc. on the track</w:t>
      </w:r>
    </w:p>
    <w:p w14:paraId="38BEEB6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the daily Engineering Notice</w:t>
      </w:r>
    </w:p>
    <w:p w14:paraId="0F59D7C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3) the SWP for stations</w:t>
      </w:r>
    </w:p>
    <w:p w14:paraId="04B72BA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the GA Plan</w:t>
      </w:r>
    </w:p>
    <w:p w14:paraId="0212A16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the SABRE system.</w:t>
      </w:r>
    </w:p>
    <w:p w14:paraId="1FC5B57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Planned Work cannot take place unless published in one of the above.</w:t>
      </w:r>
    </w:p>
    <w:p w14:paraId="7ECE9A86" w14:textId="6687C4D2" w:rsidR="00636475" w:rsidRPr="009A1C83" w:rsidRDefault="00A71844" w:rsidP="00636475">
      <w:pPr>
        <w:pStyle w:val="Caption"/>
        <w:rPr>
          <w:rFonts w:ascii="Arial" w:hAnsi="Arial" w:cs="Arial"/>
          <w:b w:val="0"/>
          <w:bCs w:val="0"/>
          <w:szCs w:val="22"/>
        </w:rPr>
      </w:pPr>
      <w:r>
        <w:rPr>
          <w:rFonts w:ascii="Arial" w:hAnsi="Arial" w:cs="Arial"/>
          <w:b w:val="0"/>
          <w:bCs w:val="0"/>
          <w:szCs w:val="22"/>
        </w:rPr>
        <w:t>16</w:t>
      </w:r>
      <w:r w:rsidR="00636475" w:rsidRPr="009A1C83">
        <w:rPr>
          <w:rFonts w:ascii="Arial" w:hAnsi="Arial" w:cs="Arial"/>
          <w:b w:val="0"/>
          <w:bCs w:val="0"/>
          <w:szCs w:val="22"/>
        </w:rPr>
        <w:t>.2 Checks at point of access</w:t>
      </w:r>
    </w:p>
    <w:p w14:paraId="570AFBC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must be prepared to show evidence of:</w:t>
      </w:r>
    </w:p>
    <w:p w14:paraId="5B6A70F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booking reference number (including GA) or fault number</w:t>
      </w:r>
    </w:p>
    <w:p w14:paraId="1D7D766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appropriate Personal Protective Equipment (PPE)</w:t>
      </w:r>
    </w:p>
    <w:p w14:paraId="7132F9E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that they have successfully attended an LU specific Health &amp; Safety</w:t>
      </w:r>
    </w:p>
    <w:p w14:paraId="4BA9A8C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induction along with other, certificates and licences as appropriate.</w:t>
      </w:r>
    </w:p>
    <w:p w14:paraId="46BD757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ensure that copies of the relevant Health, Safety and</w:t>
      </w:r>
    </w:p>
    <w:p w14:paraId="6D4F805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Environment arrangements and safe systems of work are readily available at work</w:t>
      </w:r>
    </w:p>
    <w:p w14:paraId="1DFC437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sites.</w:t>
      </w:r>
    </w:p>
    <w:p w14:paraId="71B59B7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22.3 Signing in with the Customer Service Supervisor/Manager</w:t>
      </w:r>
    </w:p>
    <w:p w14:paraId="5F1A705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Evacuation Register and Person in Charge Evacuation Register (PICER). All</w:t>
      </w:r>
    </w:p>
    <w:p w14:paraId="145464F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persons seeking access shall sign on with the customer service</w:t>
      </w:r>
    </w:p>
    <w:p w14:paraId="04B31E4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supervisor/manager and shall complete the Person in Charge Evacuation Register</w:t>
      </w:r>
    </w:p>
    <w:p w14:paraId="669D072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(PICER) and comply with the requirements of Rule Book 10 ‘Station access’.</w:t>
      </w:r>
    </w:p>
    <w:p w14:paraId="4808CC9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22.4 Person providing protection</w:t>
      </w:r>
    </w:p>
    <w:p w14:paraId="149D6AC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22.4.1 Person providing protection</w:t>
      </w:r>
    </w:p>
    <w:p w14:paraId="7616881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roles and responsibilities of the Protection Master/Protecting Workers on the</w:t>
      </w:r>
    </w:p>
    <w:p w14:paraId="5970E4B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Track are set out in the LU Rule Books, including:</w:t>
      </w:r>
    </w:p>
    <w:p w14:paraId="5B02A65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Rule Book 15 ‘Possession protection methods’</w:t>
      </w:r>
    </w:p>
    <w:p w14:paraId="0FB3D5A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Rule Book 16 ‘Going on the track in Engineering Hours’</w:t>
      </w:r>
    </w:p>
    <w:p w14:paraId="0118728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Rule Book 20 ‘Engineering staff - Traffic Hours protection’</w:t>
      </w:r>
    </w:p>
    <w:p w14:paraId="21EDD55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22.4.2 Possessions</w:t>
      </w:r>
    </w:p>
    <w:p w14:paraId="3C1D7A7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Possession master takes responsibility for access to the area under</w:t>
      </w:r>
    </w:p>
    <w:p w14:paraId="51EF034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possession and safety within the entire area of a possession. No one can enter</w:t>
      </w:r>
    </w:p>
    <w:p w14:paraId="595C874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this area without first receiving permission from the Possession Master. The other</w:t>
      </w:r>
    </w:p>
    <w:p w14:paraId="4DBE0D7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personnel listed above are dedicated protection resources which may be required</w:t>
      </w:r>
    </w:p>
    <w:p w14:paraId="0F16D52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for a possession. Information on possessions, including roles and responsibilities</w:t>
      </w:r>
    </w:p>
    <w:p w14:paraId="79FB69D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for the Possession Master is contained in Rule Book 14 ‘Possessions planning</w:t>
      </w:r>
    </w:p>
    <w:p w14:paraId="3D17696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management’.</w:t>
      </w:r>
    </w:p>
    <w:p w14:paraId="4633F65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23 Removal of Supplier’s personnel from LU Premises</w:t>
      </w:r>
    </w:p>
    <w:p w14:paraId="527DC0C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take appropriate actions to prevent and eliminate unacceptable</w:t>
      </w:r>
    </w:p>
    <w:p w14:paraId="3D5A022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behaviour or conduct. The Client reserves the right to object to and (where</w:t>
      </w:r>
    </w:p>
    <w:p w14:paraId="4110E31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appropriate) immediately expel any of the Supplier's personnel or supply chain</w:t>
      </w:r>
    </w:p>
    <w:p w14:paraId="3FE5A6A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employed on the works.</w:t>
      </w:r>
    </w:p>
    <w:p w14:paraId="68381E3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24 Incidents</w:t>
      </w:r>
    </w:p>
    <w:p w14:paraId="4BEB852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Suppliers shall have contingency plans and remedial measures for incidents,</w:t>
      </w:r>
    </w:p>
    <w:p w14:paraId="2561432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including provision of support for individuals experiencing trauma as a</w:t>
      </w:r>
    </w:p>
    <w:p w14:paraId="1F5AECC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consequence of an incident. All Suppliers shall comply with LU standard S1556</w:t>
      </w:r>
    </w:p>
    <w:p w14:paraId="7E3ADA3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‘Incident Reporting and Investigation’.</w:t>
      </w:r>
    </w:p>
    <w:p w14:paraId="32D38D1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25 Notification of regulatory concern or action</w:t>
      </w:r>
    </w:p>
    <w:p w14:paraId="78D7611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notify the Client representative of any regulatory concern or</w:t>
      </w:r>
    </w:p>
    <w:p w14:paraId="79B5D8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action by the end of the following working day. The notification shall include a</w:t>
      </w:r>
    </w:p>
    <w:p w14:paraId="5050B15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description of the concern or action, the response and any additional information</w:t>
      </w:r>
    </w:p>
    <w:p w14:paraId="42AFAF4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to aid understanding. Copies of any communication in connection with the</w:t>
      </w:r>
    </w:p>
    <w:p w14:paraId="68E3B60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regulatory concern or action shall be provided.</w:t>
      </w:r>
    </w:p>
    <w:p w14:paraId="02CBA4E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26 Confidential Incident Reporting and Analysis System (CIRAS)</w:t>
      </w:r>
    </w:p>
    <w:p w14:paraId="5981204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ensure that all staff are aware that they can contact the CIRAS on</w:t>
      </w:r>
    </w:p>
    <w:p w14:paraId="49BF599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FREEPHONE 0800 4 101 101 at any time, shall they wish to report (in complete</w:t>
      </w:r>
    </w:p>
    <w:p w14:paraId="4CDE0AD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confidence) any matter of health, safety or environmental concern, where existing</w:t>
      </w:r>
    </w:p>
    <w:p w14:paraId="7D52D16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reporting systems are considered to have been ineffective or inappropriate.</w:t>
      </w:r>
    </w:p>
    <w:p w14:paraId="6D37C9C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and their employees and supply chain shall co-operate fully with any</w:t>
      </w:r>
    </w:p>
    <w:p w14:paraId="10440EF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investigation arising from the use of CIRAS.</w:t>
      </w:r>
    </w:p>
    <w:p w14:paraId="5164CFC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27 Monitoring</w:t>
      </w:r>
    </w:p>
    <w:p w14:paraId="238476A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27.1 LU inspections</w:t>
      </w:r>
    </w:p>
    <w:p w14:paraId="2BC8278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 schedule of site inspections may be required by the Client as part of the</w:t>
      </w:r>
    </w:p>
    <w:p w14:paraId="38A1377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arrangements made to provide assurance.</w:t>
      </w:r>
    </w:p>
    <w:p w14:paraId="1BDAA14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27.2 Monitoring the supply chain</w:t>
      </w:r>
    </w:p>
    <w:p w14:paraId="2D693B9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monitor the performance of its staff and its supply chain and</w:t>
      </w:r>
    </w:p>
    <w:p w14:paraId="391EF44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ensure that the results are used to:</w:t>
      </w:r>
    </w:p>
    <w:p w14:paraId="738F2AE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control their activities</w:t>
      </w:r>
    </w:p>
    <w:p w14:paraId="566CCBB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assess its suppliers’ suitability for future works.</w:t>
      </w:r>
    </w:p>
    <w:p w14:paraId="26CFD42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These results (records) shall be made available to the Client upon request.</w:t>
      </w:r>
    </w:p>
    <w:p w14:paraId="0E0B414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27.3 Health, safety and environmental surveillance by the Supplier's personnel</w:t>
      </w:r>
    </w:p>
    <w:p w14:paraId="60D4EBF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submit to the Client details of the Supplier’s proposed level of</w:t>
      </w:r>
    </w:p>
    <w:p w14:paraId="636DE12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site health, safety and environmental surveillance together with the nomination of</w:t>
      </w:r>
    </w:p>
    <w:p w14:paraId="0964C29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health, safety and environmental supervisors and officers who will have an</w:t>
      </w:r>
    </w:p>
    <w:p w14:paraId="7989A74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overview of all site health, safety and environmental matters. Such details shall</w:t>
      </w:r>
    </w:p>
    <w:p w14:paraId="30E3C7E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include outline programmes for:</w:t>
      </w:r>
    </w:p>
    <w:p w14:paraId="2D79CDA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1) safety tours and detailed safety inspections</w:t>
      </w:r>
    </w:p>
    <w:p w14:paraId="34D3517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the auditing of site activities to ensure that the correct health, safety and</w:t>
      </w:r>
    </w:p>
    <w:p w14:paraId="29EA0FB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environmental management procedures are followed.</w:t>
      </w:r>
    </w:p>
    <w:p w14:paraId="136A8BA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27.4 Work location inspection and audit</w:t>
      </w:r>
    </w:p>
    <w:p w14:paraId="797C057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Suppliers shall provide full and free access to LU and the Client for the purpose</w:t>
      </w:r>
    </w:p>
    <w:p w14:paraId="25E9AB5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of carrying out audits and site inspections to monitor compliance with the health,</w:t>
      </w:r>
    </w:p>
    <w:p w14:paraId="105F535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safety, quality and environmental conditions attached to their Contract.</w:t>
      </w:r>
    </w:p>
    <w:p w14:paraId="340E156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Client (or their agents) may at any time undertake inspection of the equipment</w:t>
      </w:r>
    </w:p>
    <w:p w14:paraId="1B585C4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audit or check any aspect of the Supplier's performance of the Contract. The</w:t>
      </w:r>
    </w:p>
    <w:p w14:paraId="27D9B2D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Client (or their agents) shall inform the Supplier of the objective of any audit prior</w:t>
      </w:r>
    </w:p>
    <w:p w14:paraId="65ADC24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to its commencement.</w:t>
      </w:r>
    </w:p>
    <w:p w14:paraId="5603338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will promptly provide all reasonable co-operation in relation to any</w:t>
      </w:r>
    </w:p>
    <w:p w14:paraId="53DB8C3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inspection, audit or check including:</w:t>
      </w:r>
    </w:p>
    <w:p w14:paraId="289E13B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granting access to any premises, equipment, plant, machinery or systems</w:t>
      </w:r>
    </w:p>
    <w:p w14:paraId="5366F3C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used in the Supplier's performance of the Contract, or where such premises,</w:t>
      </w:r>
    </w:p>
    <w:p w14:paraId="2FA2D7C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equipment, plant, machinery or systems are not the Supplier's own using</w:t>
      </w:r>
    </w:p>
    <w:p w14:paraId="153D003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reasonable endeavours to procure such access</w:t>
      </w:r>
    </w:p>
    <w:p w14:paraId="603E927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ensuring that appropriate security systems are in place to prevent</w:t>
      </w:r>
    </w:p>
    <w:p w14:paraId="5B86314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unauthorised access to, extraction of and alteration to data during the audit</w:t>
      </w:r>
    </w:p>
    <w:p w14:paraId="461C69C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making any contracts, other documents and records referred to in the health,</w:t>
      </w:r>
    </w:p>
    <w:p w14:paraId="4B129EA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safety, quality or environment Contract conditions available for inspection</w:t>
      </w:r>
    </w:p>
    <w:p w14:paraId="34BF8D0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providing a reasonable number of copies of any contracts, other documents</w:t>
      </w:r>
    </w:p>
    <w:p w14:paraId="3391F73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records referred to in the health, safety, quality or environment Contract</w:t>
      </w:r>
    </w:p>
    <w:p w14:paraId="01C6099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conditions, required by the auditor, or granting copying facilities to the auditor</w:t>
      </w:r>
    </w:p>
    <w:p w14:paraId="256AD56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for the purposes of making such copies.</w:t>
      </w:r>
    </w:p>
    <w:p w14:paraId="0E8A7BD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Client (or their agents) shall have the right to carry out such inspections or</w:t>
      </w:r>
    </w:p>
    <w:p w14:paraId="71BD84E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audits, as they consider necessary. The Supplier shall make available, at the</w:t>
      </w:r>
    </w:p>
    <w:p w14:paraId="0EA15D2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cost, any of their specialist staff as may be agreed necessary for the</w:t>
      </w:r>
    </w:p>
    <w:p w14:paraId="5F80628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performance of such inspections or audits carried out by Client (or their agents).</w:t>
      </w:r>
    </w:p>
    <w:p w14:paraId="5B50FDC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work closely and co-operate fully with the Client and LU</w:t>
      </w:r>
    </w:p>
    <w:p w14:paraId="4D24BD9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personnel on matters of health, safety and environment. The Supplier shall fully</w:t>
      </w:r>
    </w:p>
    <w:p w14:paraId="158A453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unreservedly accept that responsibility for the safety of the works rests with</w:t>
      </w:r>
    </w:p>
    <w:p w14:paraId="748D1B8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The participation of LU, Tube Lines staff or their agents in</w:t>
      </w:r>
    </w:p>
    <w:p w14:paraId="6465E2C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inspections and audits does not in any way absolve the Supplier from that</w:t>
      </w:r>
    </w:p>
    <w:p w14:paraId="33B908B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responsibility.</w:t>
      </w:r>
    </w:p>
    <w:p w14:paraId="5C901EF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27.5 Timescales for rectifying non-compliances</w:t>
      </w:r>
    </w:p>
    <w:p w14:paraId="20008BF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The Client (or their agents) and the Supplier shall agree the timescale for</w:t>
      </w:r>
    </w:p>
    <w:p w14:paraId="5006A9A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rectifying any non-conformances or sub-standard conditions that are identified</w:t>
      </w:r>
    </w:p>
    <w:p w14:paraId="2AA7F9A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during any audit or inspection.</w:t>
      </w:r>
    </w:p>
    <w:p w14:paraId="0920A70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28 Radio transmitters and transceivers</w:t>
      </w:r>
    </w:p>
    <w:p w14:paraId="44B37B1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wishing to use radio sets, transmitters and receivers on or about LU</w:t>
      </w:r>
    </w:p>
    <w:p w14:paraId="34864E9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Premises shall only do so following agreement from the Client. The Client shall</w:t>
      </w:r>
    </w:p>
    <w:p w14:paraId="1F81CEE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consider:</w:t>
      </w:r>
    </w:p>
    <w:p w14:paraId="51EB117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an assessment of any risk arising from (i) the use of such equipment and (ii)</w:t>
      </w:r>
    </w:p>
    <w:p w14:paraId="4208E54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failure to use such equipment</w:t>
      </w:r>
    </w:p>
    <w:p w14:paraId="6A4FDA3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output power</w:t>
      </w:r>
    </w:p>
    <w:p w14:paraId="14731D2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licence number allocated by Ofcom</w:t>
      </w:r>
    </w:p>
    <w:p w14:paraId="1F329C0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allocated frequency.</w:t>
      </w:r>
    </w:p>
    <w:p w14:paraId="739905E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use of radio transmitters and transceivers in Signal Equipment Rooms is</w:t>
      </w:r>
    </w:p>
    <w:p w14:paraId="508503D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prohibited.</w:t>
      </w:r>
    </w:p>
    <w:p w14:paraId="19F1A93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comply with LU Standard S1193 ‘Electromagnetic Compatibility</w:t>
      </w:r>
    </w:p>
    <w:p w14:paraId="66F5C02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(EMC) with LU Signalling System Assets’.</w:t>
      </w:r>
    </w:p>
    <w:p w14:paraId="7CDA81B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29 Mobile phones</w:t>
      </w:r>
    </w:p>
    <w:p w14:paraId="65AE737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Mobile phones of any description shall only be used when the user is in a place of</w:t>
      </w:r>
    </w:p>
    <w:p w14:paraId="709061F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safety or if there is an emergency. Hands-free mobile phones shall not be used in</w:t>
      </w:r>
    </w:p>
    <w:p w14:paraId="6E0C04D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track environment or any other environment where it is necessary to receive</w:t>
      </w:r>
    </w:p>
    <w:p w14:paraId="5E23B07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 audible message. In the track environment mobile phones shall be on silent</w:t>
      </w:r>
    </w:p>
    <w:p w14:paraId="1A35636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whilst duties are being undertaken to avoid the risk of distraction to the user or</w:t>
      </w:r>
    </w:p>
    <w:p w14:paraId="0D342E2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anyone else in the vicinity.</w:t>
      </w:r>
    </w:p>
    <w:p w14:paraId="25DB7B0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use of mobile phones in Signal Equipment Rooms is prohibited.</w:t>
      </w:r>
    </w:p>
    <w:p w14:paraId="7D36BD6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30 Knives</w:t>
      </w:r>
    </w:p>
    <w:p w14:paraId="380D2CB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use of fixed blade knives is prohibited on all LU work sites. Work methods</w:t>
      </w:r>
    </w:p>
    <w:p w14:paraId="6C78BAD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be designed to eliminate the use of knives. Where the need for cutting</w:t>
      </w:r>
    </w:p>
    <w:p w14:paraId="6EA4FF4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cannot be eliminated, a fit for purpose tool (e.g. a cable stripper for stripping</w:t>
      </w:r>
    </w:p>
    <w:p w14:paraId="4AE24F1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cables) must be used. If no other options are available, safety cutters with</w:t>
      </w:r>
    </w:p>
    <w:p w14:paraId="6700E86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automatic blade retraction must be used as an alternative to open blade knives.</w:t>
      </w:r>
    </w:p>
    <w:p w14:paraId="28E11A2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31 Site health, safety and environment committee</w:t>
      </w:r>
    </w:p>
    <w:p w14:paraId="5EB5165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Client shall consider whether or not there is the need for a separate Site</w:t>
      </w:r>
    </w:p>
    <w:p w14:paraId="642809E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Health, Safety and Environmental Committee, consideration shall include the size</w:t>
      </w:r>
    </w:p>
    <w:p w14:paraId="6F12045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extent of the work and also the level of HS&amp;E risk involved.</w:t>
      </w:r>
    </w:p>
    <w:p w14:paraId="213D7AB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this is the case the Supplier's safety and environmental officer(s) or</w:t>
      </w:r>
    </w:p>
    <w:p w14:paraId="4E9A655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designated representative shall attend meetings of a Site Health, Safety and</w:t>
      </w:r>
    </w:p>
    <w:p w14:paraId="142DF1A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Environment Committee or similar meeting established and chaired by the</w:t>
      </w:r>
    </w:p>
    <w:p w14:paraId="419B641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representative. The meeting will also include representatives of other</w:t>
      </w:r>
    </w:p>
    <w:p w14:paraId="015C6FF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major sub-contractors, designated Suppliers, utility companies, other</w:t>
      </w:r>
    </w:p>
    <w:p w14:paraId="5240693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authorities (Fire Brigade, Police, etc.), relevant Health, Safety and Environmental</w:t>
      </w:r>
    </w:p>
    <w:p w14:paraId="0C1140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regulators and other specialists as required.</w:t>
      </w:r>
    </w:p>
    <w:p w14:paraId="0CF53A5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Client shall be invited to participate.</w:t>
      </w:r>
    </w:p>
    <w:p w14:paraId="36CAE3F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assess and implement without delay any decisions or</w:t>
      </w:r>
    </w:p>
    <w:p w14:paraId="2098002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recommendations made by the meeting on matters of health, safety and the</w:t>
      </w:r>
    </w:p>
    <w:p w14:paraId="0249A87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environment.</w:t>
      </w:r>
    </w:p>
    <w:p w14:paraId="5ED092B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32 Site housekeeping and security</w:t>
      </w:r>
    </w:p>
    <w:p w14:paraId="0299DDF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keep the work location in an orderly state appropriate to the</w:t>
      </w:r>
    </w:p>
    <w:p w14:paraId="63E40E0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avoidance of danger to persons and avoidance of adverse impact on the</w:t>
      </w:r>
    </w:p>
    <w:p w14:paraId="3EFB64E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environment.</w:t>
      </w:r>
    </w:p>
    <w:p w14:paraId="4D5B0FD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make the site safe and secure at the end of each shift and shall</w:t>
      </w:r>
    </w:p>
    <w:p w14:paraId="397C8D9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fit all access doors with suitable locks for this purpose. If work is being carried out</w:t>
      </w:r>
    </w:p>
    <w:p w14:paraId="7A50C0C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on the operating railway, a complete set of keys shall be provided by the Supplier</w:t>
      </w:r>
    </w:p>
    <w:p w14:paraId="07018EB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to the Customer Service Supervisor/ Manager after each work shift. (This is for</w:t>
      </w:r>
    </w:p>
    <w:p w14:paraId="61CC709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site access only and not for access to pieces of equipment, power supply etc.)</w:t>
      </w:r>
    </w:p>
    <w:p w14:paraId="7B07816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ensure that the work site is free from all the Supplier’s</w:t>
      </w:r>
    </w:p>
    <w:p w14:paraId="69FD44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equipment, materials and waste on completion of the works or when the site is</w:t>
      </w:r>
    </w:p>
    <w:p w14:paraId="343915B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returned to normal operations, unless covered by a storage licence. The Supplier</w:t>
      </w:r>
    </w:p>
    <w:p w14:paraId="0D0246E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comply with LU standard S1158 ‘Track - Inspection and Maintenance’.</w:t>
      </w:r>
    </w:p>
    <w:p w14:paraId="2B66BB5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make suitable provision for disposing of unused or redundant</w:t>
      </w:r>
    </w:p>
    <w:p w14:paraId="1F2E1E5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assets and materials, and are responsible for determining the correct disposal</w:t>
      </w:r>
    </w:p>
    <w:p w14:paraId="474F0E1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methods. Consideration shall be given to reusing and recycling these materials.</w:t>
      </w:r>
    </w:p>
    <w:p w14:paraId="3EDBF5A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ensure that the Client is informed of plans for disposing of</w:t>
      </w:r>
    </w:p>
    <w:p w14:paraId="176AC53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assets and materials.</w:t>
      </w:r>
    </w:p>
    <w:p w14:paraId="3BB0DC3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33 Accidental damage, obstruction or interference with assets</w:t>
      </w:r>
    </w:p>
    <w:p w14:paraId="0AFBE89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Should any damage occur to an asset the Supplier shall immediately report the</w:t>
      </w:r>
    </w:p>
    <w:p w14:paraId="7D16C9C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damage to the FRC.</w:t>
      </w:r>
    </w:p>
    <w:p w14:paraId="6E490C0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is not permitted to rectify the damage for works out of scope as this</w:t>
      </w:r>
    </w:p>
    <w:p w14:paraId="0360205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may increase the risk of a consequential incident. For example, correcting the</w:t>
      </w:r>
    </w:p>
    <w:p w14:paraId="19C4BC4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alignment of a platform camera accidentally knocked could well create a blind</w:t>
      </w:r>
    </w:p>
    <w:p w14:paraId="2B7815D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spot.</w:t>
      </w:r>
    </w:p>
    <w:p w14:paraId="38EA7A0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If the damage affects LU operations or if there is a risk to any person the Supplier</w:t>
      </w:r>
    </w:p>
    <w:p w14:paraId="165721E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report the details in accordance with the requirements of LU standard S1556</w:t>
      </w:r>
    </w:p>
    <w:p w14:paraId="27BB59F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‘Incident reporting and investigation’ and notify the Customer Service Supervisor /</w:t>
      </w:r>
    </w:p>
    <w:p w14:paraId="5977B03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Manager.</w:t>
      </w:r>
    </w:p>
    <w:p w14:paraId="5FB063D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34 Delivery of materials</w:t>
      </w:r>
    </w:p>
    <w:p w14:paraId="0CF2B62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not deliver materials through public areas of the operational railway</w:t>
      </w:r>
    </w:p>
    <w:p w14:paraId="5642AC7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during Traffic Hours except with the approval of the relevant LU</w:t>
      </w:r>
    </w:p>
    <w:p w14:paraId="56E02BB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operational/access manager. Suppliers shall also consider the environmental</w:t>
      </w:r>
    </w:p>
    <w:p w14:paraId="70F9484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impacts associated with deliveries in accordance with clause 56 ‘Noise and</w:t>
      </w:r>
    </w:p>
    <w:p w14:paraId="26565B8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vibration’.</w:t>
      </w:r>
    </w:p>
    <w:p w14:paraId="5A02299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35 Conveyance of loads</w:t>
      </w:r>
    </w:p>
    <w:p w14:paraId="2001DC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35.1 Conveyance of loads on lifts and escalators</w:t>
      </w:r>
    </w:p>
    <w:p w14:paraId="0286030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Engineering Hours, suppliers shall only convey loads (other than hand-held</w:t>
      </w:r>
    </w:p>
    <w:p w14:paraId="6A2E4E6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loads) on escalators and in lifts when in possession of a valid Movement of</w:t>
      </w:r>
    </w:p>
    <w:p w14:paraId="0D83784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Materials Licence and valid certificate to enter LU premises.</w:t>
      </w:r>
    </w:p>
    <w:p w14:paraId="07A9192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Traffic Hours, suppliers shall only convey loads (other than hand-held loads) on</w:t>
      </w:r>
    </w:p>
    <w:p w14:paraId="7D35AD5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escalators and in lifts when in possession of an approved Operational Assurance</w:t>
      </w:r>
    </w:p>
    <w:p w14:paraId="0F482F8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Notification form, a valid Movement of Materials Licence and valid certificate to</w:t>
      </w:r>
    </w:p>
    <w:p w14:paraId="5F546C8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enter LU premises.</w:t>
      </w:r>
    </w:p>
    <w:p w14:paraId="44D3E45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loads shall be properly secured at all times to prevent spillage and movement.</w:t>
      </w:r>
    </w:p>
    <w:p w14:paraId="0FEA9B2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Materials shall be moved in accordance with the requirements of LU Rule Book 9</w:t>
      </w:r>
    </w:p>
    <w:p w14:paraId="364F8CC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‘Lifts, escalators and moving walkways’, LU standards S1092 ‘Escalator and</w:t>
      </w:r>
    </w:p>
    <w:p w14:paraId="24D76A3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passenger conveyors’ and S1093 ‘Lifts including Firefighter and Evacuation Lifts’</w:t>
      </w:r>
    </w:p>
    <w:p w14:paraId="77123F8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35.2 Conveyance of hazardous materials and substances</w:t>
      </w:r>
    </w:p>
    <w:p w14:paraId="121C1AC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may transport materials and hazardous substances, where approved for</w:t>
      </w:r>
    </w:p>
    <w:p w14:paraId="5B3CEE9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use, in the required containment and in a manner addressed and agreed under an</w:t>
      </w:r>
    </w:p>
    <w:p w14:paraId="4B99A83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accepted safe system of work.</w:t>
      </w:r>
    </w:p>
    <w:p w14:paraId="60D80B6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ensure that all materials for use in sub-surface stations are</w:t>
      </w:r>
    </w:p>
    <w:p w14:paraId="5B39F65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approved for use or have a valid concession in place for the specific use in</w:t>
      </w:r>
    </w:p>
    <w:p w14:paraId="59AD0B0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accordance with LU Standard S1085 ‘Fire Safety Performance of Materials -</w:t>
      </w:r>
    </w:p>
    <w:p w14:paraId="5E8BE83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Stations and Tunnel Infrastructure’.</w:t>
      </w:r>
    </w:p>
    <w:p w14:paraId="3960C94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36 Asbestos (non asbestos removal projects)</w:t>
      </w:r>
    </w:p>
    <w:p w14:paraId="5116903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Prior to any works being undertaken the Supplier shall confirm the presence or</w:t>
      </w:r>
    </w:p>
    <w:p w14:paraId="69A69B1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absence of any asbestos and the status and condition of the proposed work</w:t>
      </w:r>
    </w:p>
    <w:p w14:paraId="3799964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locations with the Client representative and relevant Asbestos Control Unit. The</w:t>
      </w:r>
    </w:p>
    <w:p w14:paraId="1A270D7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Client shall provide full contact details of the Asbestos Control Units and</w:t>
      </w:r>
    </w:p>
    <w:p w14:paraId="673C68B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information on relevant asbestos registers to the Supplier. The Supplier shall</w:t>
      </w:r>
    </w:p>
    <w:p w14:paraId="138B2B0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comply with LU or Tube Lines procedures for the management of any identified</w:t>
      </w:r>
    </w:p>
    <w:p w14:paraId="5CFF460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asbestos.</w:t>
      </w:r>
    </w:p>
    <w:p w14:paraId="482E25C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the Supplier believes that they have disturbed asbestos as a consequence</w:t>
      </w:r>
    </w:p>
    <w:p w14:paraId="2D6C15B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of their works, they shall stop work immediately, and notify the Customer Service</w:t>
      </w:r>
    </w:p>
    <w:p w14:paraId="2689DFD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Supervisor/Manager.</w:t>
      </w:r>
    </w:p>
    <w:p w14:paraId="125C936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keep records of any potential exposure to their employees.</w:t>
      </w:r>
    </w:p>
    <w:p w14:paraId="048F593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37 Working in or near lifts and escalators</w:t>
      </w:r>
    </w:p>
    <w:p w14:paraId="0A5D7BE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comply with requirements set out in Rule Book 10 ‘Station access’</w:t>
      </w:r>
    </w:p>
    <w:p w14:paraId="3F6805B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the following requirements:</w:t>
      </w:r>
    </w:p>
    <w:p w14:paraId="14B1314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only carry out such works when they have a valid permit to enter</w:t>
      </w:r>
    </w:p>
    <w:p w14:paraId="6CBC2FC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only carry out works on lifts and escalators when the isolation has been</w:t>
      </w:r>
    </w:p>
    <w:p w14:paraId="0A82E8D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agreed</w:t>
      </w:r>
    </w:p>
    <w:p w14:paraId="5B2AAB3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ensure that any of their personnel who apply for a permit possess a valid Lift</w:t>
      </w:r>
    </w:p>
    <w:p w14:paraId="0EF7182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Escalator Machine Chamber Access Authority from the LU lift and</w:t>
      </w:r>
    </w:p>
    <w:p w14:paraId="38673CD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escalator representative</w:t>
      </w:r>
    </w:p>
    <w:p w14:paraId="6B96747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ensure that personnel who wish to work in, or access, a lift or escalator</w:t>
      </w:r>
    </w:p>
    <w:p w14:paraId="05FF3AC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machine chamber, shall possess a lift and escalator machine chamber</w:t>
      </w:r>
    </w:p>
    <w:p w14:paraId="2B7E784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access pass. This pass shall be to a level commensurate with the nature of</w:t>
      </w:r>
    </w:p>
    <w:p w14:paraId="2DD9E88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activity to be carried out. For minor visits or inspections, non-certificated</w:t>
      </w:r>
    </w:p>
    <w:p w14:paraId="1BBB6D7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personnel can enter the chambers, providing that they are accompanied by</w:t>
      </w:r>
    </w:p>
    <w:p w14:paraId="0063854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someone who is certificated. No more than four persons shall accompany</w:t>
      </w:r>
    </w:p>
    <w:p w14:paraId="04FD228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individual with a pass at one time</w:t>
      </w:r>
    </w:p>
    <w:p w14:paraId="7E235DA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ensure that a Site Person in Charge (non track locations) is in attendance</w:t>
      </w:r>
    </w:p>
    <w:p w14:paraId="2DCDB7F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throughout</w:t>
      </w:r>
    </w:p>
    <w:p w14:paraId="4818151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ensure that, when electrical isolation is required, a warning sign is displayed</w:t>
      </w:r>
    </w:p>
    <w:p w14:paraId="5EEDE55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on the electrical circuit breaker reading ‘WARNING: MEN WORKING - DO</w:t>
      </w:r>
    </w:p>
    <w:p w14:paraId="6783966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NOT SWITCH ON’. The sign shall additionally have the current name and</w:t>
      </w:r>
    </w:p>
    <w:p w14:paraId="3E2E449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telephone number for the party in possession of the equipment</w:t>
      </w:r>
    </w:p>
    <w:p w14:paraId="100B084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ensure that the appropriate lock-off measures have been taken, i.e. removal</w:t>
      </w:r>
    </w:p>
    <w:p w14:paraId="1249BCC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retention of the Castell interlock key (or application of a padlock)</w:t>
      </w:r>
    </w:p>
    <w:p w14:paraId="31DBD31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8) ensure that the Site Person in Charge retains the Castell key</w:t>
      </w:r>
    </w:p>
    <w:p w14:paraId="7D4E562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9) use secure engineer's safety barriers to lift door openings and the top and</w:t>
      </w:r>
    </w:p>
    <w:p w14:paraId="414D11A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bottom of escalators</w:t>
      </w:r>
    </w:p>
    <w:p w14:paraId="44AC1A8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10) ensure that their personnel are not adjacent to unguarded moving</w:t>
      </w:r>
    </w:p>
    <w:p w14:paraId="1981759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machinery, unless they are specifically licensed to do so, and measures are</w:t>
      </w:r>
    </w:p>
    <w:p w14:paraId="168A156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introduced as the outcome of risk assessments which mitigate risks to</w:t>
      </w:r>
    </w:p>
    <w:p w14:paraId="4A64C71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ALARP</w:t>
      </w:r>
    </w:p>
    <w:p w14:paraId="1735DA8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11) remove all waste materials from the lift or escalator environment at the end</w:t>
      </w:r>
    </w:p>
    <w:p w14:paraId="080D30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of each shift</w:t>
      </w:r>
    </w:p>
    <w:p w14:paraId="7D09A47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12) only use lightweight metal ladders (Class 1) in the machine room</w:t>
      </w:r>
    </w:p>
    <w:p w14:paraId="75F6610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13) ensure that, when work is finished, the Site Person in Charge completes</w:t>
      </w:r>
    </w:p>
    <w:p w14:paraId="07F4818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section C of the Permit to Enter Form to certify that the machine is fit for</w:t>
      </w:r>
    </w:p>
    <w:p w14:paraId="4A1A4FB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service</w:t>
      </w:r>
    </w:p>
    <w:p w14:paraId="6E701AD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14) ensure that any person who certifies that a machine is fit for service holds a</w:t>
      </w:r>
    </w:p>
    <w:p w14:paraId="5DC3306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valid Safety Critical Licence covering the type of activity that has been</w:t>
      </w:r>
    </w:p>
    <w:p w14:paraId="2425C2F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undertaken</w:t>
      </w:r>
    </w:p>
    <w:p w14:paraId="57B4E00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15) ensure that, in the event of the works not being completed at the end of the</w:t>
      </w:r>
    </w:p>
    <w:p w14:paraId="51047BF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shift, the Site Person in Charge completes section C of the Permit to Enter</w:t>
      </w:r>
    </w:p>
    <w:p w14:paraId="341558E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Form, informs the Customer Service Supervisor / Manager of the reasons</w:t>
      </w:r>
    </w:p>
    <w:p w14:paraId="32004E0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that the machine cannot be put into service, which is recorded in the station</w:t>
      </w:r>
    </w:p>
    <w:p w14:paraId="50BEB15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logbook</w:t>
      </w:r>
    </w:p>
    <w:p w14:paraId="3EA6636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16) not alter any structure or asset without prior written approval from the Client;</w:t>
      </w:r>
    </w:p>
    <w:p w14:paraId="103FFF2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w:t>
      </w:r>
    </w:p>
    <w:p w14:paraId="022C060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17) ensure that all warning signs are approved by the Supplier’s representative</w:t>
      </w:r>
    </w:p>
    <w:p w14:paraId="6DF047B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clearly show the Supplier's name and 24 hour contact details.</w:t>
      </w:r>
    </w:p>
    <w:p w14:paraId="35FBCCB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38 Work on or adjacent to utilities and High Voltage cables (buried services)</w:t>
      </w:r>
    </w:p>
    <w:p w14:paraId="17E855E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consider the presence of hidden High Voltage cables when</w:t>
      </w:r>
    </w:p>
    <w:p w14:paraId="473544B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planning works. The Supplier shall consult LU as early as possible to ascertain</w:t>
      </w:r>
    </w:p>
    <w:p w14:paraId="6199A4E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whether any electrical distribution cables or apparatus will be affected by the</w:t>
      </w:r>
    </w:p>
    <w:p w14:paraId="5E5800E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proposed works.</w:t>
      </w:r>
    </w:p>
    <w:p w14:paraId="712715E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For High Voltage and Pilot cable records call 020 30548354 (Monday to Friday</w:t>
      </w:r>
    </w:p>
    <w:p w14:paraId="0380080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09:00 to 17:00) or e-mail LULHVPOWERASSETS@tfl.gov.uk For advice outside</w:t>
      </w:r>
    </w:p>
    <w:p w14:paraId="61C198F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of office hours call the LU Shift Supply Engineer on 020 7027 6833 (Auto 145) (24</w:t>
      </w:r>
    </w:p>
    <w:p w14:paraId="5B16F99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hours a day).</w:t>
      </w:r>
    </w:p>
    <w:p w14:paraId="1B716A2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ensure work methods take account of hidden High Voltage</w:t>
      </w:r>
    </w:p>
    <w:p w14:paraId="6902F7C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cables. The supplier shall ensure all risk assessments consider such hazards and</w:t>
      </w:r>
    </w:p>
    <w:p w14:paraId="31E9107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stipulate the controls required to prevent such hazards being realised. The</w:t>
      </w:r>
    </w:p>
    <w:p w14:paraId="5529B0B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 shall make all necessary arrangements to safeguard the cables or</w:t>
      </w:r>
    </w:p>
    <w:p w14:paraId="3B6E717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apparatus. If you require advice regarding methods of work call 020 7918 2667</w:t>
      </w:r>
    </w:p>
    <w:p w14:paraId="1703D98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(Monday to Friday 09:00 to 17:00) or E-mail PlanningPower@tfl.gov.uk</w:t>
      </w:r>
    </w:p>
    <w:p w14:paraId="0A589FD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 construction activity may be carried out in proximity of any services unless</w:t>
      </w:r>
    </w:p>
    <w:p w14:paraId="04F7C21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prior permission has been given by the utility provider and the Client.</w:t>
      </w:r>
    </w:p>
    <w:p w14:paraId="2FDE73F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If you suspect you have damaged a High Voltage cable do not investigate but call</w:t>
      </w:r>
    </w:p>
    <w:p w14:paraId="041331E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the LU Shift Supply Engineer on emergency number 020 7240 1088 (Auto 945).</w:t>
      </w:r>
    </w:p>
    <w:p w14:paraId="6F6F4C9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39 Working on or about the track</w:t>
      </w:r>
    </w:p>
    <w:p w14:paraId="1BD9B0C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Suppliers working on or about the track shall comply with the requirements in</w:t>
      </w:r>
    </w:p>
    <w:p w14:paraId="09602C4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following LU Rule Books: Rule Book 16 ‘Going on the track in Engineering</w:t>
      </w:r>
    </w:p>
    <w:p w14:paraId="49901D3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Hours’; Rule Book 20 ‘Engineering staff - Traffic Hours protection’ and Rule Book</w:t>
      </w:r>
    </w:p>
    <w:p w14:paraId="38BD133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21 ‘Personal safety on the track’. For work on station platforms, Suppliers shall</w:t>
      </w:r>
    </w:p>
    <w:p w14:paraId="48969E6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also comply with Rule Book Support document ‘Working on a station platform’.</w:t>
      </w:r>
    </w:p>
    <w:p w14:paraId="5547166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40 Access to electrical sub-stations, working equipment, relay &amp; other secure rooms</w:t>
      </w:r>
    </w:p>
    <w:p w14:paraId="2333507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When access to a sub-stations is required, the Supplier shall give 6 weeks written</w:t>
      </w:r>
    </w:p>
    <w:p w14:paraId="02A310B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notice separately for each site. Access can only be granted to persons who have</w:t>
      </w:r>
    </w:p>
    <w:p w14:paraId="44C61A3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successfully complied with the Power Supplier Engineer’s competency</w:t>
      </w:r>
    </w:p>
    <w:p w14:paraId="7EE9B8D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requirements.</w:t>
      </w:r>
    </w:p>
    <w:p w14:paraId="67649AF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Application for access must be made to the LU Power Planning department email:</w:t>
      </w:r>
    </w:p>
    <w:p w14:paraId="199A02F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PlanningPower@tfl.gov.uk</w:t>
      </w:r>
    </w:p>
    <w:p w14:paraId="4470CCF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When access is required to designate rooms all personnel must have successfully</w:t>
      </w:r>
    </w:p>
    <w:p w14:paraId="3675118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completed the Equipment Room Awareness course, or be otherwise authorised by</w:t>
      </w:r>
    </w:p>
    <w:p w14:paraId="442D448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 appropriate authority after successful completion of other recognised training</w:t>
      </w:r>
    </w:p>
    <w:p w14:paraId="17ABA20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courses. Keys to these rooms are only issued in response to a specific need</w:t>
      </w:r>
    </w:p>
    <w:p w14:paraId="2E73A0F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submitted in writing to the Client representative. The Client must approve details</w:t>
      </w:r>
    </w:p>
    <w:p w14:paraId="24F3D77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of the nature and duration of the work and the exact number and location of the</w:t>
      </w:r>
    </w:p>
    <w:p w14:paraId="399DA3A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workforce. No Supplier shall work in such rooms without authority to do so.</w:t>
      </w:r>
    </w:p>
    <w:p w14:paraId="6F9B488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equipment within such rooms must be protected by a dust-proof screening.</w:t>
      </w:r>
    </w:p>
    <w:p w14:paraId="333B4D1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Client must approve the screening before any alteration work is carried out.</w:t>
      </w:r>
    </w:p>
    <w:p w14:paraId="050985F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not use such rooms as stores or workrooms.</w:t>
      </w:r>
    </w:p>
    <w:p w14:paraId="5963F11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41 Entering areas with gaseous fire suppression systems</w:t>
      </w:r>
    </w:p>
    <w:p w14:paraId="6A252CA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Certain rooms (for example switch rooms, transformer rooms and relay rooms) on</w:t>
      </w:r>
    </w:p>
    <w:p w14:paraId="2F2F54C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LU Premises are currently fitted with a gaseous fire protection system.</w:t>
      </w:r>
    </w:p>
    <w:p w14:paraId="45D3C95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Entry into these rooms is not permitted without the Client’s approval.</w:t>
      </w:r>
    </w:p>
    <w:p w14:paraId="68DF8B7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Some extinguished gases released within a confined space are hazardous to</w:t>
      </w:r>
    </w:p>
    <w:p w14:paraId="62F5EF9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health under certain conditions.</w:t>
      </w:r>
    </w:p>
    <w:p w14:paraId="0FF4E61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 Fire prevention</w:t>
      </w:r>
    </w:p>
    <w:p w14:paraId="412B0A3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42.1 General requirements</w:t>
      </w:r>
    </w:p>
    <w:p w14:paraId="2B32E8D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not:</w:t>
      </w:r>
    </w:p>
    <w:p w14:paraId="5B1B87A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dispose of waste or other materials by burning on any site</w:t>
      </w:r>
    </w:p>
    <w:p w14:paraId="5A4A475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take or store anywhere on the railway any cylinders of industrial or</w:t>
      </w:r>
    </w:p>
    <w:p w14:paraId="6EA0164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flammable gases and containers of flammable or volatile substances without</w:t>
      </w:r>
    </w:p>
    <w:p w14:paraId="0E8429D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the prior written permission of the Client and appropriate licence</w:t>
      </w:r>
    </w:p>
    <w:p w14:paraId="7F45FAD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store extremely flammable materials (i.e. flashpoint below 0°C and DERV)</w:t>
      </w:r>
    </w:p>
    <w:p w14:paraId="3AB4ECD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under ground; and shall not store any flammable or highly flammable</w:t>
      </w:r>
    </w:p>
    <w:p w14:paraId="49EF9D5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materials except where approved for use on the underground and under</w:t>
      </w:r>
    </w:p>
    <w:p w14:paraId="0874289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storage licence in the quantities and containers specified, and in conditions</w:t>
      </w:r>
    </w:p>
    <w:p w14:paraId="6B46DB3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locations specified under that licence. This clause does not apply to</w:t>
      </w:r>
    </w:p>
    <w:p w14:paraId="1855829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diesel stored within the fuel tank of a stabled rail vehicle</w:t>
      </w:r>
    </w:p>
    <w:p w14:paraId="237F7CA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use cookers, gas or petrol heaters and space heaters at below ground</w:t>
      </w:r>
    </w:p>
    <w:p w14:paraId="6CDDC31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locations</w:t>
      </w:r>
    </w:p>
    <w:p w14:paraId="1291706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overload power sockets at any time or use any adapters in connection with</w:t>
      </w:r>
    </w:p>
    <w:p w14:paraId="70927B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electrical equipment and power outlet sockets</w:t>
      </w:r>
    </w:p>
    <w:p w14:paraId="3E9809E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relocate existing fire points</w:t>
      </w:r>
    </w:p>
    <w:p w14:paraId="69BFE1A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obstruct existing fire points, call points, hydrants and extinguishers ensuring</w:t>
      </w:r>
    </w:p>
    <w:p w14:paraId="01412A4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that they are available for operation at all times</w:t>
      </w:r>
    </w:p>
    <w:p w14:paraId="3C0082E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8) obstruct or obscure exits, signs and means of access, emergency stairs and</w:t>
      </w:r>
    </w:p>
    <w:p w14:paraId="7AAA6A8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doors</w:t>
      </w:r>
    </w:p>
    <w:p w14:paraId="76C4979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9) use, or permit to be used, fire fighting equipment and appliances for any</w:t>
      </w:r>
    </w:p>
    <w:p w14:paraId="6EF8C66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purpose other than fire fighting</w:t>
      </w:r>
    </w:p>
    <w:p w14:paraId="58DF9CE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10) use or provide dry powder or halon extinguishers</w:t>
      </w:r>
    </w:p>
    <w:p w14:paraId="15933B2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11) install temporary huts made from combustible materials in below ground</w:t>
      </w:r>
    </w:p>
    <w:p w14:paraId="4C5072C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locations</w:t>
      </w:r>
    </w:p>
    <w:p w14:paraId="4550E81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12) use timber for any works in below ground locations without the prior approval</w:t>
      </w:r>
    </w:p>
    <w:p w14:paraId="4BE43DA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of the Client</w:t>
      </w:r>
    </w:p>
    <w:p w14:paraId="0E1E093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13) use polythene or other combustible materials to wrap, encapsulate, or</w:t>
      </w:r>
    </w:p>
    <w:p w14:paraId="3154126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protect any packages, equipment or materials brought in and stored or</w:t>
      </w:r>
    </w:p>
    <w:p w14:paraId="0153566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installed in below ground locations</w:t>
      </w:r>
    </w:p>
    <w:p w14:paraId="7525BA5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14) store, or allow to accumulate, any flammable or combustible materials on</w:t>
      </w:r>
    </w:p>
    <w:p w14:paraId="436A025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site, except as authorised under the appropriate LU Standard</w:t>
      </w:r>
    </w:p>
    <w:p w14:paraId="54E93A5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15) obstruct, interfere with or remove existing fire plans (kept in secure boxes at</w:t>
      </w:r>
    </w:p>
    <w:p w14:paraId="1270214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station entrances, and sited for use by the local Fire Brigade).</w:t>
      </w:r>
    </w:p>
    <w:p w14:paraId="72B97C6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50E7676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ensure that all personnel are fully aware of LU requirements in respect of fire</w:t>
      </w:r>
    </w:p>
    <w:p w14:paraId="58775D9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prevention and protection</w:t>
      </w:r>
    </w:p>
    <w:p w14:paraId="764E755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take strict precautions to protect the site, any adjacent property and all</w:t>
      </w:r>
    </w:p>
    <w:p w14:paraId="3AF99F9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persons from fire</w:t>
      </w:r>
    </w:p>
    <w:p w14:paraId="156C5B3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minimise the quantities of approved flammable materials temporarily stored</w:t>
      </w:r>
    </w:p>
    <w:p w14:paraId="78F4346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under storage licence, which shall at all times be the minimum consistent</w:t>
      </w:r>
    </w:p>
    <w:p w14:paraId="036DB0A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with safety and construction requirements and never greater than the</w:t>
      </w:r>
    </w:p>
    <w:p w14:paraId="221D980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maximum allowed for that material under the licence</w:t>
      </w:r>
    </w:p>
    <w:p w14:paraId="645F382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remove immediately all empty drums, empty containers, surplus or waste</w:t>
      </w:r>
    </w:p>
    <w:p w14:paraId="33FB60E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material and used packing materials from operational premises and below</w:t>
      </w:r>
    </w:p>
    <w:p w14:paraId="4DC0709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ground locations at the end of each working shift</w:t>
      </w:r>
    </w:p>
    <w:p w14:paraId="6AACAE1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minimise all fire risks, including mopping up spillages or absorbing them in</w:t>
      </w:r>
    </w:p>
    <w:p w14:paraId="7DA09D7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sand or other suitable material which shall then be disposed of by the</w:t>
      </w:r>
    </w:p>
    <w:p w14:paraId="15C700D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w:t>
      </w:r>
    </w:p>
    <w:p w14:paraId="0E78A4C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carry out a risk assessment of the site and arrange adequate fire safety</w:t>
      </w:r>
    </w:p>
    <w:p w14:paraId="4557451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training</w:t>
      </w:r>
    </w:p>
    <w:p w14:paraId="4003079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heat water using electric immersion-heaters</w:t>
      </w:r>
    </w:p>
    <w:p w14:paraId="4F46B2C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8) use electric convection heaters for space-heating</w:t>
      </w:r>
    </w:p>
    <w:p w14:paraId="66443E7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9) ensure that existing facilities at the site remain accessible</w:t>
      </w:r>
    </w:p>
    <w:p w14:paraId="631E8AA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10) request, via the Client representative, the isolation of fire detection</w:t>
      </w:r>
    </w:p>
    <w:p w14:paraId="25BA979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equipment when any works may have an adverse impact on the equipment,</w:t>
      </w:r>
    </w:p>
    <w:p w14:paraId="0257458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e.g. smoke or dust, ensure that de-isolations are performed at the end of</w:t>
      </w:r>
    </w:p>
    <w:p w14:paraId="6913A15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each period of Engineering Hours unless current exemptions are in place</w:t>
      </w:r>
    </w:p>
    <w:p w14:paraId="31224BA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11) implement a system of hourly checks of the entire site in the event of such</w:t>
      </w:r>
    </w:p>
    <w:p w14:paraId="0BBCE82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isolation being approved</w:t>
      </w:r>
    </w:p>
    <w:p w14:paraId="69224F7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12) provide suitable and sufficient fire fighting equipment throughout the site</w:t>
      </w:r>
    </w:p>
    <w:p w14:paraId="644F96B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when the output of a risk assessment indicates an increase in the risk of fire</w:t>
      </w:r>
    </w:p>
    <w:p w14:paraId="5C56E34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at any work site or when required to do so by the Client</w:t>
      </w:r>
    </w:p>
    <w:p w14:paraId="0C5AA02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13) provide and maintain fire points in each work area and working level when</w:t>
      </w:r>
    </w:p>
    <w:p w14:paraId="0BBE748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output of a risk assessment indicates an increase in the risk of fire at any</w:t>
      </w:r>
    </w:p>
    <w:p w14:paraId="248809C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 site or when required to do so by the Client. In all cases a fire point</w:t>
      </w:r>
    </w:p>
    <w:p w14:paraId="11ECB2E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must be located within 20 metres of each work site</w:t>
      </w:r>
    </w:p>
    <w:p w14:paraId="4097E89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14) ensure that all new extinguishers are painted red and have a coloured band</w:t>
      </w:r>
    </w:p>
    <w:p w14:paraId="1EC2A3D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to indicate their type, e.g. 9 litre Aqueous Film Forming Foam (AFFF)</w:t>
      </w:r>
    </w:p>
    <w:p w14:paraId="2C13AD9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extinguisher will be red with a cream band</w:t>
      </w:r>
    </w:p>
    <w:p w14:paraId="09F869A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15) ensure that periodic inspections of the Supplier's fire fighting equipment are</w:t>
      </w:r>
    </w:p>
    <w:p w14:paraId="19FB058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undertaken by competent personnel</w:t>
      </w:r>
    </w:p>
    <w:p w14:paraId="4E1043F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16) where appropriate nominate person to act as Fire Watchpersons who must</w:t>
      </w:r>
    </w:p>
    <w:p w14:paraId="610D3E5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hold an LU Fire Watchperson certificate</w:t>
      </w:r>
    </w:p>
    <w:p w14:paraId="541D6BF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17) provide the Client representative with full information on moves and</w:t>
      </w:r>
    </w:p>
    <w:p w14:paraId="07C4C7B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consequent changes, however minor, which may affect fire plans</w:t>
      </w:r>
    </w:p>
    <w:p w14:paraId="232D91A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18) prepare emergency plans that reflect LU local arrangements</w:t>
      </w:r>
    </w:p>
    <w:p w14:paraId="263A01B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19) satisfy the requirements of the Client, LU and the Fire Brigade and provide</w:t>
      </w:r>
    </w:p>
    <w:p w14:paraId="1A60DD5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their representatives with the facilities to inspect the fire prevention</w:t>
      </w:r>
    </w:p>
    <w:p w14:paraId="11172E5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arrangements on the site</w:t>
      </w:r>
    </w:p>
    <w:p w14:paraId="6D02526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20) make such alterations and additions to the fire protection arrangements as</w:t>
      </w:r>
    </w:p>
    <w:p w14:paraId="0D1F659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Client may reasonably require</w:t>
      </w:r>
    </w:p>
    <w:p w14:paraId="0888888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21) make information available on request to the Client and any other authority</w:t>
      </w:r>
    </w:p>
    <w:p w14:paraId="78E9770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that requires it and</w:t>
      </w:r>
    </w:p>
    <w:p w14:paraId="2F875FC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22) make adequate provision for raising the alarm in case of fire.</w:t>
      </w:r>
    </w:p>
    <w:p w14:paraId="7771CC8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42.2 Temporary fire points</w:t>
      </w:r>
    </w:p>
    <w:p w14:paraId="63C0273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identified as being required by either risk assessment or the Client, the fire</w:t>
      </w:r>
    </w:p>
    <w:p w14:paraId="5DAD509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point shall be constructed in a manner which is easily recognisable.</w:t>
      </w:r>
    </w:p>
    <w:p w14:paraId="5CFA2C2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42.3 Timber</w:t>
      </w:r>
    </w:p>
    <w:p w14:paraId="047D29A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 timber shall be used in below ground locations unless approval is obtained</w:t>
      </w:r>
    </w:p>
    <w:p w14:paraId="50B33F0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through the Client. No softwood timber shall be stored in below ground locations.</w:t>
      </w:r>
    </w:p>
    <w:p w14:paraId="0785260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It shall be returned to the surface immediately it is not required.</w:t>
      </w:r>
    </w:p>
    <w:p w14:paraId="1A11203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the Supplier provides timber that has been treated with fire retardant</w:t>
      </w:r>
    </w:p>
    <w:p w14:paraId="1E0D4B2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materials, the Supplier shall, at the time of delivery, provide a copy of all relevant</w:t>
      </w:r>
    </w:p>
    <w:p w14:paraId="7F09C0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certificates of the fire retardant treatment and treated timber for approval by the</w:t>
      </w:r>
    </w:p>
    <w:p w14:paraId="342A254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Client. Timbers shall be readily identifiable and traceable by a treatment</w:t>
      </w:r>
    </w:p>
    <w:p w14:paraId="4FE59CC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stamp or other method approved by the Client.</w:t>
      </w:r>
    </w:p>
    <w:p w14:paraId="36BBE1F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42.4 Composites</w:t>
      </w:r>
    </w:p>
    <w:p w14:paraId="60D8CDF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use of plastics, including polythene and glass fibre resins, shall be avoided.</w:t>
      </w:r>
    </w:p>
    <w:p w14:paraId="78628BF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Material shall meet LU’s requirements, LU standard S1085 ‘Fire Safety</w:t>
      </w:r>
    </w:p>
    <w:p w14:paraId="77A1748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Performance of Materials - Stations and Tunnel Infrastructure’. The LU Manual of</w:t>
      </w:r>
    </w:p>
    <w:p w14:paraId="07FF3BA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Good Practice G085 ‘Code of practice - Fire Safety of Materials and Fire Safety of</w:t>
      </w:r>
    </w:p>
    <w:p w14:paraId="659F3CF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Specific Items and Materials’ gives further guidance.</w:t>
      </w:r>
    </w:p>
    <w:p w14:paraId="28F2D9C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Materials delivered in plastic packaging shall be opened and the packaging</w:t>
      </w:r>
    </w:p>
    <w:p w14:paraId="0798648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removed from site immediately or, in the case of small quantities, by the end of the</w:t>
      </w:r>
    </w:p>
    <w:p w14:paraId="7C56723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shift at the latest. The Supplier shall not leave such materials at the site after the</w:t>
      </w:r>
    </w:p>
    <w:p w14:paraId="1B680DD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end of the shift.</w:t>
      </w:r>
    </w:p>
    <w:p w14:paraId="01E76F3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fill rubbish bags and take these off site in one operation, and</w:t>
      </w:r>
    </w:p>
    <w:p w14:paraId="26A315E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not stockpile the rubbish bags. Empty bags shall not be stored on site. Plastic</w:t>
      </w:r>
    </w:p>
    <w:p w14:paraId="598B44B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materials shall not be used to form material storage compounds.</w:t>
      </w:r>
    </w:p>
    <w:p w14:paraId="4ED7E12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work has to be protected approved flame retardant non-plastic sheeting</w:t>
      </w:r>
    </w:p>
    <w:p w14:paraId="4AE518E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be used.</w:t>
      </w:r>
    </w:p>
    <w:p w14:paraId="51F9A5F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Plastic safety fencing shall not be used in areas accessible to the public.</w:t>
      </w:r>
    </w:p>
    <w:p w14:paraId="7161EB1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it is used in other areas plastic safety fencing shall be checked regularly to</w:t>
      </w:r>
    </w:p>
    <w:p w14:paraId="5483FDA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ensure it remains properly erected and does not become a hazard in its own right.</w:t>
      </w:r>
    </w:p>
    <w:p w14:paraId="3DEAFCC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any plastics are used, they shall be protected from any hot work or other</w:t>
      </w:r>
    </w:p>
    <w:p w14:paraId="7AEF580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fire hazardous work operations as described in clause 43 ‘Hot work and fire</w:t>
      </w:r>
    </w:p>
    <w:p w14:paraId="4B10A4D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hazards’. The Supplier shall enforce, stringently, the working arrangements</w:t>
      </w:r>
    </w:p>
    <w:p w14:paraId="58908AA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required by the permits.</w:t>
      </w:r>
    </w:p>
    <w:p w14:paraId="3C24B5A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42.5 Sheeting materials</w:t>
      </w:r>
    </w:p>
    <w:p w14:paraId="6759F1A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Only approved materials shall be used on LU Premises below ground.</w:t>
      </w:r>
    </w:p>
    <w:p w14:paraId="00997F8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 list of approved Suppliers of such materials can be obtained from the Client</w:t>
      </w:r>
    </w:p>
    <w:p w14:paraId="1BBDECF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representative.</w:t>
      </w:r>
    </w:p>
    <w:p w14:paraId="60382C1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42.6 Gas cylinders</w:t>
      </w:r>
    </w:p>
    <w:p w14:paraId="6600B02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42.6.1 Use of gas cylinders in below ground locations</w:t>
      </w:r>
    </w:p>
    <w:p w14:paraId="4372D46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cylinders are required to be used for cutting or welding purposes the</w:t>
      </w:r>
    </w:p>
    <w:p w14:paraId="274C815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 shall ensure that a Hot Work Permit has been issued for the work site</w:t>
      </w:r>
    </w:p>
    <w:p w14:paraId="3D0B9AD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that all requisite controls are in place.</w:t>
      </w:r>
    </w:p>
    <w:p w14:paraId="0140CE1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industrial gases may only be taken into below ground locations in the quantities</w:t>
      </w:r>
    </w:p>
    <w:p w14:paraId="2E2F8FA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permitted and shall be returned to the surface at the end of the work shift and</w:t>
      </w:r>
    </w:p>
    <w:p w14:paraId="71A74CE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stored as described in clause 42.6.2 ‘Storage of gas cylinders (above ground)’.</w:t>
      </w:r>
    </w:p>
    <w:p w14:paraId="3A3DADE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shift working is continuous, the gases may be left below ground monitored</w:t>
      </w:r>
    </w:p>
    <w:p w14:paraId="6B44EB0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by a Fire Watchperson at all times, provided that:</w:t>
      </w:r>
    </w:p>
    <w:p w14:paraId="4DF863C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the new shift starts no more than one hour after the end of the previous shift</w:t>
      </w:r>
    </w:p>
    <w:p w14:paraId="4D1877A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which used the gases</w:t>
      </w:r>
    </w:p>
    <w:p w14:paraId="3EB3EC0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hoses and cylinder keys are removed from the gas cylinders (and kept close</w:t>
      </w:r>
    </w:p>
    <w:p w14:paraId="1772D3F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to hand)</w:t>
      </w:r>
    </w:p>
    <w:p w14:paraId="2B3B45A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valves are fully closed</w:t>
      </w:r>
    </w:p>
    <w:p w14:paraId="1BEC397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all cylinders are properly supported and secured in the vertical position</w:t>
      </w:r>
    </w:p>
    <w:p w14:paraId="50645DB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hoses are coiled and placed to ensure that they are protected from damage</w:t>
      </w:r>
    </w:p>
    <w:p w14:paraId="356D3CF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the Client is advised and approval obtained.</w:t>
      </w:r>
    </w:p>
    <w:p w14:paraId="3AC945C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 sign at the LFEPA rendezvous point shall announce that gas is being used, the</w:t>
      </w:r>
    </w:p>
    <w:p w14:paraId="56876A1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type of gas, and that the same notice is given to the Customer Service Supervisor/</w:t>
      </w:r>
    </w:p>
    <w:p w14:paraId="23FCE88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Manager. .</w:t>
      </w:r>
    </w:p>
    <w:p w14:paraId="3871D23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remove gas cylinders when the public has access to the station.</w:t>
      </w:r>
    </w:p>
    <w:p w14:paraId="019A914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Additionally, Suppliers shall not take gas cylinders onto the station in Traffic</w:t>
      </w:r>
    </w:p>
    <w:p w14:paraId="21C3151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Hours.</w:t>
      </w:r>
    </w:p>
    <w:p w14:paraId="4D03395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42.6.2 Storage of gas cylinders (above ground)</w:t>
      </w:r>
    </w:p>
    <w:p w14:paraId="0FBBBA5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The Supplier shall:</w:t>
      </w:r>
    </w:p>
    <w:p w14:paraId="2FE764A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only store gas cylinders at ground level in a locations approved by the Client</w:t>
      </w:r>
    </w:p>
    <w:p w14:paraId="5B0C5EF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in accordance with clause 42 ‘Storage’</w:t>
      </w:r>
    </w:p>
    <w:p w14:paraId="04A3E1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not store them in a position that will cause an obstruction to passageways,</w:t>
      </w:r>
    </w:p>
    <w:p w14:paraId="1E0DE48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passenger areas, ticket offices or staff accommodation, or be near any</w:t>
      </w:r>
    </w:p>
    <w:p w14:paraId="1605F04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source of ignition</w:t>
      </w:r>
    </w:p>
    <w:p w14:paraId="7CDED13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ensure that cylinders are stored in locked cages, kept vertical and properly</w:t>
      </w:r>
    </w:p>
    <w:p w14:paraId="0B0C2E0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fixed and supported</w:t>
      </w:r>
    </w:p>
    <w:p w14:paraId="6D4D90B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ensure that all hoses and cylinder keys are removed from cylinders and kept</w:t>
      </w:r>
    </w:p>
    <w:p w14:paraId="53B67B3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close to hand</w:t>
      </w:r>
    </w:p>
    <w:p w14:paraId="1AA22E8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use cylinder trolleys for all movements of gas cylinders and all cylinders shall</w:t>
      </w:r>
    </w:p>
    <w:p w14:paraId="5ADF84F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be secured to the cylinder trolley by either a suitable chain or strap</w:t>
      </w:r>
    </w:p>
    <w:p w14:paraId="4BFD2A6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provide signage at the entrance of premises when gas cylinders are being</w:t>
      </w:r>
    </w:p>
    <w:p w14:paraId="4A51C65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stored.</w:t>
      </w:r>
    </w:p>
    <w:p w14:paraId="3E3274D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42.7 Flammable and highly flammable materials</w:t>
      </w:r>
    </w:p>
    <w:p w14:paraId="30B8F3E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42.7.1 Use of flammable and highly flammable materials below ground</w:t>
      </w:r>
    </w:p>
    <w:p w14:paraId="4272E88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provide adequate ventilation if the Supplier’s use of flammable</w:t>
      </w:r>
    </w:p>
    <w:p w14:paraId="4D4F283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substances and volatile materials creates any risk of heavy vapours in confined</w:t>
      </w:r>
    </w:p>
    <w:p w14:paraId="70C656B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spaces and take other environmental issues into consideration.</w:t>
      </w:r>
    </w:p>
    <w:p w14:paraId="03F88B3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flammable or highly flammable materials are required to be used below</w:t>
      </w:r>
    </w:p>
    <w:p w14:paraId="71005D9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ground the Supplier shall ensure that approval is sought from the Client in line with</w:t>
      </w:r>
    </w:p>
    <w:p w14:paraId="3614648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LU Manual of Good practice G085 ‘Code of practice - Fire Safety of Materials and</w:t>
      </w:r>
    </w:p>
    <w:p w14:paraId="476202E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Fire Safety of Specific Items and Materials’ and a method statement is included</w:t>
      </w:r>
    </w:p>
    <w:p w14:paraId="16176DE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with the application.</w:t>
      </w:r>
    </w:p>
    <w:p w14:paraId="1BDF2F8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42.7.2 Storage of flammable and highly flammable materials below ground</w:t>
      </w:r>
    </w:p>
    <w:p w14:paraId="5C2EF8E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Flammable and highly flammable materials may be stored on LU Premises with</w:t>
      </w:r>
    </w:p>
    <w:p w14:paraId="110F8BD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permission, in limited quantities, in suitable sealed containers (as appropriate) or</w:t>
      </w:r>
    </w:p>
    <w:p w14:paraId="1C755DE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purpose built stores, or in portable storage bins in areas covered by sprinkler</w:t>
      </w:r>
    </w:p>
    <w:p w14:paraId="5D9F23E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systems, or temporary stores controlled by storage licence. The following</w:t>
      </w:r>
    </w:p>
    <w:p w14:paraId="3D304FD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maximum quantities are allowed below ground:</w:t>
      </w:r>
    </w:p>
    <w:p w14:paraId="0173FAE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highly flammable: Flashpoint between 0°C and 21°C - 1 litre in 0.5 litre</w:t>
      </w:r>
    </w:p>
    <w:p w14:paraId="596CEC7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containers</w:t>
      </w:r>
    </w:p>
    <w:p w14:paraId="42B8AA2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flammable: Flashpoint between 21°C and 55°C - 69 litres in 25 litre</w:t>
      </w:r>
    </w:p>
    <w:p w14:paraId="4164C1C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containers.</w:t>
      </w:r>
    </w:p>
    <w:p w14:paraId="516AFC2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the Supplier has to use such materials, and has approval to use them, it</w:t>
      </w:r>
    </w:p>
    <w:p w14:paraId="105876F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only use the minimum quantities needed to carry out the works satisfactorily.</w:t>
      </w:r>
    </w:p>
    <w:p w14:paraId="15D93F2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43 Hot work and fire hazards</w:t>
      </w:r>
    </w:p>
    <w:p w14:paraId="4A57AA0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43.1 Hot work</w:t>
      </w:r>
    </w:p>
    <w:p w14:paraId="2022D4F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Hot work shall be carried out as set out in the Rule Book support document ‘Hot</w:t>
      </w:r>
    </w:p>
    <w:p w14:paraId="7350DC5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working’.</w:t>
      </w:r>
    </w:p>
    <w:p w14:paraId="002138C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43.2 Reasonable notice of works</w:t>
      </w:r>
    </w:p>
    <w:p w14:paraId="158B7E2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submit applications for permits for hot working at least one week</w:t>
      </w:r>
    </w:p>
    <w:p w14:paraId="2373C54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before the intended start date. This period of notice shall extend to two weeks</w:t>
      </w:r>
    </w:p>
    <w:p w14:paraId="2B635F6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the isolation of fire detection or prevention equipment or exemptions is</w:t>
      </w:r>
    </w:p>
    <w:p w14:paraId="1E50E4F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required.</w:t>
      </w:r>
    </w:p>
    <w:p w14:paraId="206BAD3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an emergency a lesser period of notice may be given provided that a</w:t>
      </w:r>
    </w:p>
    <w:p w14:paraId="5DE0211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contingency method statement has been approved by the LU or Tube Lines Fire</w:t>
      </w:r>
    </w:p>
    <w:p w14:paraId="7A63607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Safety Manager to cover such eventualities.</w:t>
      </w:r>
    </w:p>
    <w:p w14:paraId="517812D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43.3 Precautions</w:t>
      </w:r>
    </w:p>
    <w:p w14:paraId="06778DB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43.3.1 Buildings and Assets</w:t>
      </w:r>
    </w:p>
    <w:p w14:paraId="33843D2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protect the fabric of the building, its assets and decorations with</w:t>
      </w:r>
    </w:p>
    <w:p w14:paraId="732B10A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suitable non-combustible material and take every precaution to prevent damage</w:t>
      </w:r>
    </w:p>
    <w:p w14:paraId="562AD0C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by scorching or fire.</w:t>
      </w:r>
    </w:p>
    <w:p w14:paraId="4399254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43.3.2 Gas cylinders</w:t>
      </w:r>
    </w:p>
    <w:p w14:paraId="6539238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Hoses connected to gas cylinders shall be of the braided or armoured type to</w:t>
      </w:r>
    </w:p>
    <w:p w14:paraId="5C16195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prevent damage and risk of gas leakage.</w:t>
      </w:r>
    </w:p>
    <w:p w14:paraId="56D5EF4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43.3.3 Gas detection</w:t>
      </w:r>
    </w:p>
    <w:p w14:paraId="684928C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At work sites in below ground locations the Supplier shall provide and use suitable</w:t>
      </w:r>
    </w:p>
    <w:p w14:paraId="59ADED5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gas detection equipment in order to detect the possible presence of flammable</w:t>
      </w:r>
    </w:p>
    <w:p w14:paraId="0076683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gases prior to (and during) any hot work or other fire hazardous operation.</w:t>
      </w:r>
    </w:p>
    <w:p w14:paraId="5989B2E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44 Storage</w:t>
      </w:r>
    </w:p>
    <w:p w14:paraId="12A0C0A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44.1 General requirements for storage</w:t>
      </w:r>
    </w:p>
    <w:p w14:paraId="3C0B943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 Supplier or person shall store materials on LU Premises without the</w:t>
      </w:r>
    </w:p>
    <w:p w14:paraId="2342021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appropriate licence. A licence is obtainable through the Client representative.</w:t>
      </w:r>
    </w:p>
    <w:p w14:paraId="3657B6E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Information on applying and holding a storage licence are set out in Rule Book</w:t>
      </w:r>
    </w:p>
    <w:p w14:paraId="5E0F8CE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support document ‘Applying for a storage licence’.</w:t>
      </w:r>
    </w:p>
    <w:p w14:paraId="159CAE5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36D828B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ensure that all their storage locations are licensed in accordance with Rule</w:t>
      </w:r>
    </w:p>
    <w:p w14:paraId="1D9E3B9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Book Support Document ‘Applying for a storage licence’</w:t>
      </w:r>
    </w:p>
    <w:p w14:paraId="5A61AEA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prominently display such licenses</w:t>
      </w:r>
    </w:p>
    <w:p w14:paraId="6C3DCC9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not store any material in a position where it could fall, slip, roll or be blown</w:t>
      </w:r>
    </w:p>
    <w:p w14:paraId="19DE5DA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onto the track, railway equipment, public highway, platforms or walkways</w:t>
      </w:r>
    </w:p>
    <w:p w14:paraId="02BC8A4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4) when storing cable drums on platforms Suppliers shall secure them with a</w:t>
      </w:r>
    </w:p>
    <w:p w14:paraId="16122DE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chain and padlock within a hoarded area</w:t>
      </w:r>
    </w:p>
    <w:p w14:paraId="527885E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carry out a thorough safety inspection at the end of each shift and after use</w:t>
      </w:r>
    </w:p>
    <w:p w14:paraId="74B7127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of the storage area to ensure that stored items are secure and compliant with</w:t>
      </w:r>
    </w:p>
    <w:p w14:paraId="2E4B531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conditions of the storage licence</w:t>
      </w:r>
    </w:p>
    <w:p w14:paraId="1AC0664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comply with all legislation and relevant Environment Agency guidance notes</w:t>
      </w:r>
    </w:p>
    <w:p w14:paraId="621FF34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respect to oil, liquid and other potential pollutant storage</w:t>
      </w:r>
    </w:p>
    <w:p w14:paraId="7EC5BE7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store liquids in enclosures or trays to contain any spills or drips</w:t>
      </w:r>
    </w:p>
    <w:p w14:paraId="0327DD5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8) protect and store materials in such a way as to minimise unnecessary</w:t>
      </w:r>
    </w:p>
    <w:p w14:paraId="2B63998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damage, wastage, spoiling of goods or environmental harm.</w:t>
      </w:r>
    </w:p>
    <w:p w14:paraId="270626C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44.2 Trackside storage</w:t>
      </w:r>
    </w:p>
    <w:p w14:paraId="320AF43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comply with LU standard S1158 ‘Track - Inspection and</w:t>
      </w:r>
    </w:p>
    <w:p w14:paraId="6946C95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Maintenance’ which sets out LU’s requirements for trackside storage.</w:t>
      </w:r>
    </w:p>
    <w:p w14:paraId="5BA75B7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44.3 Hazardous materials and substances</w:t>
      </w:r>
    </w:p>
    <w:p w14:paraId="3E6C889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not store any hazardous materials on stations except where</w:t>
      </w:r>
    </w:p>
    <w:p w14:paraId="64C0268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allowed under the terms of a storage licence, in the quantities and containers</w:t>
      </w:r>
    </w:p>
    <w:p w14:paraId="3A93BD1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specified, with a current storage licence and in conditions and locations specified</w:t>
      </w:r>
    </w:p>
    <w:p w14:paraId="50C9512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under that licence. See also clauses 42.6.2 ‘Storage of gas cylinders (above</w:t>
      </w:r>
    </w:p>
    <w:p w14:paraId="563C0BE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ground) and 40.7.2 ‘Storage of flammable and highly flammable materials below</w:t>
      </w:r>
    </w:p>
    <w:p w14:paraId="58A2887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ground’.</w:t>
      </w:r>
    </w:p>
    <w:p w14:paraId="6E5A49B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44.4 Allocation of space on operational property</w:t>
      </w:r>
    </w:p>
    <w:p w14:paraId="18CB07C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Storage may not be possible where storage has already been utilised by another</w:t>
      </w:r>
    </w:p>
    <w:p w14:paraId="3FF6923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 The requirements and process for obtaining space allocation is set out in</w:t>
      </w:r>
    </w:p>
    <w:p w14:paraId="715547C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LU standard S1472 ‘Allocation of space on operational property’.</w:t>
      </w:r>
    </w:p>
    <w:p w14:paraId="6FAEEB9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45 Plant and equipment</w:t>
      </w:r>
    </w:p>
    <w:p w14:paraId="2491D5E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ensure all plant and equipment intended to be used or stored on</w:t>
      </w:r>
    </w:p>
    <w:p w14:paraId="09C7E01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LU Infrastructure has the appropriate plant approval in accordance with standard</w:t>
      </w:r>
    </w:p>
    <w:p w14:paraId="53ED0F7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S1171 “All Plant – Acceptance, Use and Maintenance”, unless it falls into the</w:t>
      </w:r>
    </w:p>
    <w:p w14:paraId="487780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exclusions described in Standard S1171. The engineering requirements for</w:t>
      </w:r>
    </w:p>
    <w:p w14:paraId="2B88BB4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specific types of plant and the requirement for verification of conformity with these</w:t>
      </w:r>
    </w:p>
    <w:p w14:paraId="3784C53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engineering requirements are set out in the other three Plant Standards as</w:t>
      </w:r>
    </w:p>
    <w:p w14:paraId="7B8FB56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follows:</w:t>
      </w:r>
    </w:p>
    <w:p w14:paraId="5330625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S1172 – On-Track Machines</w:t>
      </w:r>
    </w:p>
    <w:p w14:paraId="023905D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S1173 – On-Track Plant</w:t>
      </w:r>
    </w:p>
    <w:p w14:paraId="60A29E7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S1174 – Non-Railborne Plant</w:t>
      </w:r>
    </w:p>
    <w:p w14:paraId="36BF107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comply with LU Standards S1023 ‘Infrastructure Protection’ and</w:t>
      </w:r>
    </w:p>
    <w:p w14:paraId="5AE79CB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S1050 ‘Civil Engineering - Common Requirements’.</w:t>
      </w:r>
    </w:p>
    <w:p w14:paraId="0274F40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comply with cutting, grinding, drilling, fixing to and supporting from</w:t>
      </w:r>
    </w:p>
    <w:p w14:paraId="5BC168B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existing structures requirements in section 3.10 of LU Standard S1050 ‘Civil</w:t>
      </w:r>
    </w:p>
    <w:p w14:paraId="25DAD74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Engineering - Common Requirements’. Guidance on cutting, grinding, drilling,</w:t>
      </w:r>
    </w:p>
    <w:p w14:paraId="5780878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fixing to and supporting from existing structures is also contained in LU Manual of</w:t>
      </w:r>
    </w:p>
    <w:p w14:paraId="78DBC7E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Good Practice G050 ‘Civil Engineering - Common Requirements’.</w:t>
      </w:r>
    </w:p>
    <w:p w14:paraId="22914A9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46 Clearance approvals</w:t>
      </w:r>
    </w:p>
    <w:p w14:paraId="3AE7D3A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 structure (temporary or permanent), plant, equipment or materials may be</w:t>
      </w:r>
    </w:p>
    <w:p w14:paraId="6AB09CF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erected or stored within 3 metres of a running rail without first obtaining formal</w:t>
      </w:r>
    </w:p>
    <w:p w14:paraId="1482990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clearance approval.</w:t>
      </w:r>
    </w:p>
    <w:p w14:paraId="71349D1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sole exception to this requirement is where the items concerned are only in</w:t>
      </w:r>
    </w:p>
    <w:p w14:paraId="0A7A8FF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place or use during Engineering Hours or a possession with adequate protection,</w:t>
      </w:r>
    </w:p>
    <w:p w14:paraId="1AF2854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which ensures that no trains or engineer's vehicles will run on the track adjacent to</w:t>
      </w:r>
    </w:p>
    <w:p w14:paraId="64F08AC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those items.</w:t>
      </w:r>
    </w:p>
    <w:p w14:paraId="7B08C9C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47 Access equipment</w:t>
      </w:r>
    </w:p>
    <w:p w14:paraId="1B32078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access equipment is being used on LU Premises, Suppliers shall gain prior</w:t>
      </w:r>
    </w:p>
    <w:p w14:paraId="695781E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approval from the relevant LU operational manager.</w:t>
      </w:r>
    </w:p>
    <w:p w14:paraId="5D1FA68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state in their method statements what access equipment shall be</w:t>
      </w:r>
    </w:p>
    <w:p w14:paraId="22437B0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used in the work package.</w:t>
      </w:r>
    </w:p>
    <w:p w14:paraId="11D499E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also:</w:t>
      </w:r>
    </w:p>
    <w:p w14:paraId="2421409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obtain approval from the Client prior to the erection of any scaffold</w:t>
      </w:r>
    </w:p>
    <w:p w14:paraId="2AB866A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not use scaffolding of any type adjacent to Network Rail’s infrastructure;</w:t>
      </w:r>
    </w:p>
    <w:p w14:paraId="7F47078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ensure that scaffold adjacent to track and remaining in place during Traffic</w:t>
      </w:r>
    </w:p>
    <w:p w14:paraId="62F8D7B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Hours is subject to LU Standard S1156 ‘Gauging and Clearances’</w:t>
      </w:r>
    </w:p>
    <w:p w14:paraId="7F77F26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provide an assessment of any bearing materials or structure in accordance</w:t>
      </w:r>
    </w:p>
    <w:p w14:paraId="379C17D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with LU Standard S1050 ‘Civil Engineering - Common Requirements’</w:t>
      </w:r>
    </w:p>
    <w:p w14:paraId="7A4C523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ensure that trestles and scaffold do not rest directly on the track ballast,</w:t>
      </w:r>
    </w:p>
    <w:p w14:paraId="5CFB45D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unless adequate tying is provided to prevent overturning</w:t>
      </w:r>
    </w:p>
    <w:p w14:paraId="2EB37A7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insulate equipment from the low voltage that may be generated for signals</w:t>
      </w:r>
    </w:p>
    <w:p w14:paraId="366DD88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maintenance unless the Client directs otherwise</w:t>
      </w:r>
    </w:p>
    <w:p w14:paraId="2F18C72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only store fibreglass ladders which meet the requirements of LU Manual of</w:t>
      </w:r>
    </w:p>
    <w:p w14:paraId="649DE72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Good Practice G085 ‘Fire safety of materials and fire safety of specific items</w:t>
      </w:r>
    </w:p>
    <w:p w14:paraId="18B9D34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materials used on the Underground’</w:t>
      </w:r>
    </w:p>
    <w:p w14:paraId="2BEA49C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8) clearly label all ladders to show that they are LU compliant and</w:t>
      </w:r>
    </w:p>
    <w:p w14:paraId="561CC64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9) ensure that they are aware of LU structures which are restricted to</w:t>
      </w:r>
    </w:p>
    <w:p w14:paraId="28EFAF7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‘pedestrian loading’.</w:t>
      </w:r>
    </w:p>
    <w:p w14:paraId="35354F1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48 Temporary works</w:t>
      </w:r>
    </w:p>
    <w:p w14:paraId="5928845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temporary works shall comply with the requirements set out in the LU standard</w:t>
      </w:r>
    </w:p>
    <w:p w14:paraId="0269ED0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S1062 Temporary works. Suppliers shall:</w:t>
      </w:r>
    </w:p>
    <w:p w14:paraId="34B6DCD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provide, maintain and remove on completion of the Contract all temporary</w:t>
      </w:r>
    </w:p>
    <w:p w14:paraId="6642FFE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works needed for the execution of the Contract</w:t>
      </w:r>
    </w:p>
    <w:p w14:paraId="335FD23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submit detailed design drawings, calculations and specifications for all</w:t>
      </w:r>
    </w:p>
    <w:p w14:paraId="7E10D35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temporary works to the Client for acceptance</w:t>
      </w:r>
    </w:p>
    <w:p w14:paraId="6688630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ensure that designs are submitted at such times agreed with the Client</w:t>
      </w:r>
    </w:p>
    <w:p w14:paraId="194C0D3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design all temporary structures to carry the loads they are required to</w:t>
      </w:r>
    </w:p>
    <w:p w14:paraId="15A2B7C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support</w:t>
      </w:r>
    </w:p>
    <w:p w14:paraId="1E709F1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modify the detailed design drawings, calculations and specifications for</w:t>
      </w:r>
    </w:p>
    <w:p w14:paraId="6192FFE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temporary works if required by the Client</w:t>
      </w:r>
    </w:p>
    <w:p w14:paraId="5F6F372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note that acceptance by the Client of the detailed drawings of temporary</w:t>
      </w:r>
    </w:p>
    <w:p w14:paraId="48A29F0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structures in no way relieves the Supplier of any responsibility under the</w:t>
      </w:r>
    </w:p>
    <w:p w14:paraId="21BC295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Contract</w:t>
      </w:r>
    </w:p>
    <w:p w14:paraId="4A8B896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the duration of the work shall be agreed with the Client.</w:t>
      </w:r>
    </w:p>
    <w:p w14:paraId="6622621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49 Temporary fences and hoardings</w:t>
      </w:r>
    </w:p>
    <w:p w14:paraId="501934D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site hoarding, fencing and barriers shall comply with the requirements in</w:t>
      </w:r>
    </w:p>
    <w:p w14:paraId="720CEFF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Standard S1027 Site Hoarding, Fencing and Barriers.</w:t>
      </w:r>
    </w:p>
    <w:p w14:paraId="755E20E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50 Temporary lighting and power suppliers</w:t>
      </w:r>
    </w:p>
    <w:p w14:paraId="37223AC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50.1 General requirements</w:t>
      </w:r>
    </w:p>
    <w:p w14:paraId="3735C8E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obtain approval from the Client for the design of lighting or</w:t>
      </w:r>
    </w:p>
    <w:p w14:paraId="2569DD6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other electrical installations where it is proposed to use LU’s power supply. This is</w:t>
      </w:r>
    </w:p>
    <w:p w14:paraId="695F7FD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to allow the Client to check that the lighting will not cause any problems. The use</w:t>
      </w:r>
    </w:p>
    <w:p w14:paraId="0FB79F7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of generators shall be approved by the Client.</w:t>
      </w:r>
    </w:p>
    <w:p w14:paraId="126D5B9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50.2 Lighting in tunnels and shafts</w:t>
      </w:r>
    </w:p>
    <w:p w14:paraId="085F950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minimum standard for temporary lighting in tunnels and shafts is set out in LU</w:t>
      </w:r>
    </w:p>
    <w:p w14:paraId="55E44FC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standard S1066 ‘Lighting of London Underground Assets’.</w:t>
      </w:r>
    </w:p>
    <w:p w14:paraId="32D6891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51 Screening of lights and positioning</w:t>
      </w:r>
    </w:p>
    <w:p w14:paraId="6B574AB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All lights or lasers provided by the Supplier shall be placed or screened so as not</w:t>
      </w:r>
    </w:p>
    <w:p w14:paraId="0ED95FB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to cause any confusion with or interference with any signal lights on the railway or</w:t>
      </w:r>
    </w:p>
    <w:p w14:paraId="443A9DD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on any other railway or signal lights of any local or other authority. If directed, the</w:t>
      </w:r>
    </w:p>
    <w:p w14:paraId="17C531B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 shall take appropriate action, and replace them in positions approved by</w:t>
      </w:r>
    </w:p>
    <w:p w14:paraId="03103A2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Client. This approval shall not preclude the Client giving further directions</w:t>
      </w:r>
    </w:p>
    <w:p w14:paraId="2094B94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about the replaced lights or lasers.</w:t>
      </w:r>
    </w:p>
    <w:p w14:paraId="04938B1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Temporary lighting festoons shall have cages around bulbs and if in exterior</w:t>
      </w:r>
    </w:p>
    <w:p w14:paraId="2B4CD79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locations shall have correct IP rating.</w:t>
      </w:r>
    </w:p>
    <w:p w14:paraId="2B31D92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Lights shall be angled and controlled so as to not interfere with adjacent properties</w:t>
      </w:r>
    </w:p>
    <w:p w14:paraId="3263FE9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to minimise glow in the sky in line with LU standard S1066’ Lighting of London</w:t>
      </w:r>
    </w:p>
    <w:p w14:paraId="4129B4E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Underground Assets’.</w:t>
      </w:r>
    </w:p>
    <w:p w14:paraId="780DCC8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 Environmental requirements</w:t>
      </w:r>
    </w:p>
    <w:p w14:paraId="446CED6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52.1 General environmental requirements</w:t>
      </w:r>
    </w:p>
    <w:p w14:paraId="21DC5A7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1D875D1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use good industry practice to minimise the environmental impact of all</w:t>
      </w:r>
    </w:p>
    <w:p w14:paraId="6D0B681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activities</w:t>
      </w:r>
    </w:p>
    <w:p w14:paraId="69A421C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apply for all permits, agreements, consents and licences as required and</w:t>
      </w:r>
    </w:p>
    <w:p w14:paraId="58B1963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abide by conditions within the permits, agreements, consents and licences.</w:t>
      </w:r>
    </w:p>
    <w:p w14:paraId="2FDC35D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 work shall commence until all permits, agreements, consents and</w:t>
      </w:r>
    </w:p>
    <w:p w14:paraId="2E0A30A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licences are obtained (refer to potential exception in Section 53 ‘Waste</w:t>
      </w:r>
    </w:p>
    <w:p w14:paraId="57F85AD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management’). A copy of the licences, agreements, consents and permits</w:t>
      </w:r>
    </w:p>
    <w:p w14:paraId="6DC0E4F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be made available to the Client upon request</w:t>
      </w:r>
    </w:p>
    <w:p w14:paraId="1C1C6D7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in the event of a breach of permit, agreement, consent or licence conditions</w:t>
      </w:r>
    </w:p>
    <w:p w14:paraId="09A0156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Supplier’s representative and regulatory body/bodies will be informed in</w:t>
      </w:r>
    </w:p>
    <w:p w14:paraId="5D6283A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accordance with Section 26 ‘Monitoring’</w:t>
      </w:r>
    </w:p>
    <w:p w14:paraId="2760CEE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exercise a duty of care and be liable for all claims, costs, expenses incurred</w:t>
      </w:r>
    </w:p>
    <w:p w14:paraId="47EEEAE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directly or indirectly by any party as a result of any breaches of the</w:t>
      </w:r>
    </w:p>
    <w:p w14:paraId="33B5ADF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applicable environmental laws</w:t>
      </w:r>
    </w:p>
    <w:p w14:paraId="5BDF38E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employ competent Suppliers with proven environmental performance.</w:t>
      </w:r>
    </w:p>
    <w:p w14:paraId="1D97499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Site Investigations</w:t>
      </w:r>
    </w:p>
    <w:p w14:paraId="4FEF04D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ensure they are aware of all environmental conditions and hazards on site</w:t>
      </w:r>
    </w:p>
    <w:p w14:paraId="1F9A786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undertake investigations and evaluations at such a stage in the project that</w:t>
      </w:r>
    </w:p>
    <w:p w14:paraId="040A441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implications of any findings can be incorporated into the design, program</w:t>
      </w:r>
    </w:p>
    <w:p w14:paraId="18E2E81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of works and method statements as necessary.</w:t>
      </w:r>
    </w:p>
    <w:p w14:paraId="53EDB97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Mitigation and Process</w:t>
      </w:r>
    </w:p>
    <w:p w14:paraId="61F16D5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appropriately mitigate impacts from the scheme on the environment</w:t>
      </w:r>
    </w:p>
    <w:p w14:paraId="05FC6B4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submit to the Client and adhere to arrangements and/or method statements</w:t>
      </w:r>
    </w:p>
    <w:p w14:paraId="3FACB0B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which outline and demonstrate how the supplier will manage environmental</w:t>
      </w:r>
    </w:p>
    <w:p w14:paraId="5F03B36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performance and impact;</w:t>
      </w:r>
    </w:p>
    <w:p w14:paraId="2C06FB6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notify the Client immediately of any changes to method statements or</w:t>
      </w:r>
    </w:p>
    <w:p w14:paraId="22E71E4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environmental arrangements which result in significant changes to the</w:t>
      </w:r>
    </w:p>
    <w:p w14:paraId="178108F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environmental risk profile.</w:t>
      </w:r>
    </w:p>
    <w:p w14:paraId="4C41EC0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Reporting</w:t>
      </w:r>
    </w:p>
    <w:p w14:paraId="1807E15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1) monitor and report on environmental performance in line with LU standard 1-</w:t>
      </w:r>
    </w:p>
    <w:p w14:paraId="015DA86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566 ‘Monitoring Health, Safety and Environmental Performance’ and</w:t>
      </w:r>
    </w:p>
    <w:p w14:paraId="0112DF7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make available to LU/Tube Lines upon request the results of any monitoring</w:t>
      </w:r>
    </w:p>
    <w:p w14:paraId="4C13ED3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undertaken.</w:t>
      </w:r>
    </w:p>
    <w:p w14:paraId="0C53681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record environmental incidents such as spillages, disturbance of</w:t>
      </w:r>
    </w:p>
    <w:p w14:paraId="76CD509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invasive/protected species etc. through an appropriate incident reporting system.</w:t>
      </w:r>
    </w:p>
    <w:p w14:paraId="3D996B9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52.2 Environmental nuisance</w:t>
      </w:r>
    </w:p>
    <w:p w14:paraId="41C1B60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3F70340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ensure that best practical means are followed to control nuisances to LU, its</w:t>
      </w:r>
    </w:p>
    <w:p w14:paraId="4E87FCE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customers and neighbours, derived from noise, smells, fumes, dust, smoke,</w:t>
      </w:r>
    </w:p>
    <w:p w14:paraId="51FF05E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light, vibration, air pollution, overspray from herbicides or pesticides,</w:t>
      </w:r>
    </w:p>
    <w:p w14:paraId="3F919D9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congestion and parking associated with the works</w:t>
      </w:r>
    </w:p>
    <w:p w14:paraId="5058B38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inform neighbours of potential nuisances prior to commencing specific</w:t>
      </w:r>
    </w:p>
    <w:p w14:paraId="75EC28E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projects or major project works as agreed with the Client and</w:t>
      </w:r>
    </w:p>
    <w:p w14:paraId="7FEAA84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establish a suitable system for dealing with customer queries and complaints</w:t>
      </w:r>
    </w:p>
    <w:p w14:paraId="6846444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that comply with LU requirements. Suppliers shall contact complainants</w:t>
      </w:r>
    </w:p>
    <w:p w14:paraId="6AB6DA5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within ten days or as agreed otherwise with the Client.</w:t>
      </w:r>
    </w:p>
    <w:p w14:paraId="03E4424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52.3 Water</w:t>
      </w:r>
    </w:p>
    <w:p w14:paraId="66CFA0D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465A4C6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assess whether the site has the potential to suffer from water ingress. This</w:t>
      </w:r>
    </w:p>
    <w:p w14:paraId="113194F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include as a result of weather conditions, tidal conditions, and rising</w:t>
      </w:r>
    </w:p>
    <w:p w14:paraId="362B714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groundwater and ensure that mitigation measures are in place based upon</w:t>
      </w:r>
    </w:p>
    <w:p w14:paraId="3BA5DCE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risk of water ingress</w:t>
      </w:r>
    </w:p>
    <w:p w14:paraId="65186C8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identify where waterways, drains, springs, wetland habitats or water supplies</w:t>
      </w:r>
    </w:p>
    <w:p w14:paraId="75082C0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may be intercepted, interfered with or cut through by the works, and outline</w:t>
      </w:r>
    </w:p>
    <w:p w14:paraId="558D7F6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method statements and/or environmental arrangements suitable mitigation</w:t>
      </w:r>
    </w:p>
    <w:p w14:paraId="305D664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measures and actions to ensure functionality of these watercourses is not</w:t>
      </w:r>
    </w:p>
    <w:p w14:paraId="0A28FC0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impeded. This shall include any requirements to notify, or receive</w:t>
      </w:r>
    </w:p>
    <w:p w14:paraId="61582F7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permission from regulatory authorities or other bodies</w:t>
      </w:r>
    </w:p>
    <w:p w14:paraId="0F20D8A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take all necessary precautions to prevent water being discharged from the</w:t>
      </w:r>
    </w:p>
    <w:p w14:paraId="7A24F10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site from entering the works of adjacent contracts or adjacent properties</w:t>
      </w:r>
    </w:p>
    <w:p w14:paraId="7640BD9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not make temporary or permanent connections to any water supply mains or</w:t>
      </w:r>
    </w:p>
    <w:p w14:paraId="2CB62E7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wastewater networks without informing and receiving the necessary</w:t>
      </w:r>
    </w:p>
    <w:p w14:paraId="642222C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permission from the relevant authority</w:t>
      </w:r>
    </w:p>
    <w:p w14:paraId="0C9D6DC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be responsible for any necessary actions for the training, diverting, or</w:t>
      </w:r>
    </w:p>
    <w:p w14:paraId="0E88852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conducting of open streams or drains intercepted by the works</w:t>
      </w:r>
    </w:p>
    <w:p w14:paraId="2669865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6) provide suitable measures to prevent water contamination from suspended</w:t>
      </w:r>
    </w:p>
    <w:p w14:paraId="395432B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solids, hydrocarbons etc.</w:t>
      </w:r>
    </w:p>
    <w:p w14:paraId="6E297DC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provide, where necessary, temporary water courses, floodwalls, ditches,</w:t>
      </w:r>
    </w:p>
    <w:p w14:paraId="48CB0E1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drains, pump sumps, pumping or other means that may be necessary to</w:t>
      </w:r>
    </w:p>
    <w:p w14:paraId="30E8574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maintain the works free of water and record proposals and</w:t>
      </w:r>
    </w:p>
    <w:p w14:paraId="5C683CB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8) consider options for managing and reducing water use in accordance with</w:t>
      </w:r>
    </w:p>
    <w:p w14:paraId="25EE2C1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LU Standard 1-068 ‘Station Mechanical Services, Utility Provision &amp; Energy</w:t>
      </w:r>
    </w:p>
    <w:p w14:paraId="3D1E78F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Management’.</w:t>
      </w:r>
    </w:p>
    <w:p w14:paraId="2322FE8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52.4 Waste management</w:t>
      </w:r>
    </w:p>
    <w:p w14:paraId="108BE1D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616358D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be responsible for all waste materials generated by the works, as agreed by</w:t>
      </w:r>
    </w:p>
    <w:p w14:paraId="3B54B76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Client (except where otherwise specified in the Contract); and</w:t>
      </w:r>
    </w:p>
    <w:p w14:paraId="3C0CCF3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undertake their responsibilities under the Site Waste Management</w:t>
      </w:r>
    </w:p>
    <w:p w14:paraId="527596C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Regulations 2008 as required by legislation.</w:t>
      </w:r>
    </w:p>
    <w:p w14:paraId="0425C2B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52.5 Noise and vibration</w:t>
      </w:r>
    </w:p>
    <w:p w14:paraId="37AC5E7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6AB1EA7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undertake the necessary investigation to establish whether or not the</w:t>
      </w:r>
    </w:p>
    <w:p w14:paraId="467C467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construction works or the project deliverables have the potential to produce</w:t>
      </w:r>
    </w:p>
    <w:p w14:paraId="28A7693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significant noise impacts in relation to the sensitivity of surrounding and</w:t>
      </w:r>
    </w:p>
    <w:p w14:paraId="397D439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working areas. This investigation shall include:</w:t>
      </w:r>
    </w:p>
    <w:p w14:paraId="1596F06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liaison with the Client</w:t>
      </w:r>
    </w:p>
    <w:p w14:paraId="5A91F65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an identification of the activities likely to produce levels of noise and vibration</w:t>
      </w:r>
    </w:p>
    <w:p w14:paraId="2CA332C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that exceed those set in British Standards and</w:t>
      </w:r>
    </w:p>
    <w:p w14:paraId="0BE0D73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an outline of any requirements to monitor noise and vibration levels during</w:t>
      </w:r>
    </w:p>
    <w:p w14:paraId="4BAD0C4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construction works required in respect to minimising damage to buildings and</w:t>
      </w:r>
    </w:p>
    <w:p w14:paraId="48BDF66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minimising complaints</w:t>
      </w:r>
    </w:p>
    <w:p w14:paraId="3AA3E1F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use a competent person to assess the work that is to be carried out to</w:t>
      </w:r>
    </w:p>
    <w:p w14:paraId="3C2041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determine whether or not an application under Section 61 of the Control of</w:t>
      </w:r>
    </w:p>
    <w:p w14:paraId="3C7CDE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Pollution Act 1974 is required</w:t>
      </w:r>
    </w:p>
    <w:p w14:paraId="1D6FE38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where necessary, make an application under Section 61 of the Control of</w:t>
      </w:r>
    </w:p>
    <w:p w14:paraId="6877CF5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Pollution Act 1974 and work to the conditions therein. Where practical, work</w:t>
      </w:r>
    </w:p>
    <w:p w14:paraId="575AF42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not commence until applications made under Section 61 have been</w:t>
      </w:r>
    </w:p>
    <w:p w14:paraId="5755866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granted, unless agreed with the Client</w:t>
      </w:r>
    </w:p>
    <w:p w14:paraId="071248D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notify the Client of any changes, dispensations or variations being sought in</w:t>
      </w:r>
    </w:p>
    <w:p w14:paraId="6381C3D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respect to a Section 61 application and</w:t>
      </w:r>
    </w:p>
    <w:p w14:paraId="0441DCA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8) ensure that the environmental arrangements and/or method statements</w:t>
      </w:r>
    </w:p>
    <w:p w14:paraId="6DB9CCB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outline and demonstrate how noise and vibration will be managed for the</w:t>
      </w:r>
    </w:p>
    <w:p w14:paraId="0BEEE26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project including:</w:t>
      </w:r>
    </w:p>
    <w:p w14:paraId="6670F23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identification of noisy activities</w:t>
      </w:r>
    </w:p>
    <w:p w14:paraId="160935E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duration of operating hours for individual activities</w:t>
      </w:r>
    </w:p>
    <w:p w14:paraId="7A656D1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mitigation measures to be employed to reduce noise and vibration</w:t>
      </w:r>
    </w:p>
    <w:p w14:paraId="20167EC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levels and to minimise disturbance</w:t>
      </w:r>
    </w:p>
    <w:p w14:paraId="1A0A11A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details of any proposed noise and vibration monitoring programmes</w:t>
      </w:r>
    </w:p>
    <w:p w14:paraId="0F52FA9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w:t>
      </w:r>
    </w:p>
    <w:p w14:paraId="7D64806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 details of plant type, location and noise control methods.</w:t>
      </w:r>
    </w:p>
    <w:p w14:paraId="42157AF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52.6 Archaeology, historical interest and listed buildings</w:t>
      </w:r>
    </w:p>
    <w:p w14:paraId="4D1A90D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0F3497A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undertake the necessary investigations to establish what archaeological,</w:t>
      </w:r>
    </w:p>
    <w:p w14:paraId="6FA99C1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historical or listed features are in the affected area and whether or not the</w:t>
      </w:r>
    </w:p>
    <w:p w14:paraId="58D5ABF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works have the potential to damage or affect these areas including interior</w:t>
      </w:r>
    </w:p>
    <w:p w14:paraId="18340B8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features and any effects in respect of the character of such premises and</w:t>
      </w:r>
    </w:p>
    <w:p w14:paraId="1FAA6B1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include liaison with the Client and</w:t>
      </w:r>
    </w:p>
    <w:p w14:paraId="67DA5A2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suspend all activities on the discovery of archaeological finds until the Client</w:t>
      </w:r>
    </w:p>
    <w:p w14:paraId="3EC117A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has been contacted and suitable measures have been taken to prevent</w:t>
      </w:r>
    </w:p>
    <w:p w14:paraId="10B5562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damage to the remains unless the works are of a safety critical nature.</w:t>
      </w:r>
    </w:p>
    <w:p w14:paraId="17B80DD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52.7 Wildlife and Habitats</w:t>
      </w:r>
    </w:p>
    <w:p w14:paraId="0AF8810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7A7A7D5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undertake assessments to establish whether tree protection orders,</w:t>
      </w:r>
    </w:p>
    <w:p w14:paraId="4826B13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conservation areas, sites of importance to nature conservation, protected</w:t>
      </w:r>
    </w:p>
    <w:p w14:paraId="0F688F2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species, pest species etc. are present at the works location</w:t>
      </w:r>
    </w:p>
    <w:p w14:paraId="39478EC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organise and programme construction activities to ensure that the impacts</w:t>
      </w:r>
    </w:p>
    <w:p w14:paraId="093E0F9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on any protected species or habitat are minimised in line with legislative or</w:t>
      </w:r>
    </w:p>
    <w:p w14:paraId="2CE8C16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regulatory requirements</w:t>
      </w:r>
    </w:p>
    <w:p w14:paraId="7850C3C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preserve and protect all trees and plant species (excluding noxious or</w:t>
      </w:r>
    </w:p>
    <w:p w14:paraId="4D73224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invasive species) where possible within the scope of the work</w:t>
      </w:r>
    </w:p>
    <w:p w14:paraId="54F5C86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not lop, fell, damage or cut roots of trees with Tree Protection Orders unless</w:t>
      </w:r>
    </w:p>
    <w:p w14:paraId="741587A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safety of the railway is impeded or a permit has been obtained from the</w:t>
      </w:r>
    </w:p>
    <w:p w14:paraId="790318D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local authority</w:t>
      </w:r>
    </w:p>
    <w:p w14:paraId="06DDE3D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replace any trees which are permitted to be cut down or are damaged by the</w:t>
      </w:r>
    </w:p>
    <w:p w14:paraId="0979F42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 as part of the reinstatement works in accordance with British</w:t>
      </w:r>
    </w:p>
    <w:p w14:paraId="2697BE6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Standards and with consideration for the local environment and biodiversity</w:t>
      </w:r>
    </w:p>
    <w:p w14:paraId="2671420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minimise damage to mature trees within or in the vicinity of work sites by</w:t>
      </w:r>
    </w:p>
    <w:p w14:paraId="61FEC5A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adopting the mitigation measures outlined in the environmental</w:t>
      </w:r>
    </w:p>
    <w:p w14:paraId="05F0AF7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arrangements and/or method statements</w:t>
      </w:r>
    </w:p>
    <w:p w14:paraId="7D8768D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apply to the Local Authority or private owner to remove or trim any tree part</w:t>
      </w:r>
    </w:p>
    <w:p w14:paraId="4ECE552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located off the work site where practical and</w:t>
      </w:r>
    </w:p>
    <w:p w14:paraId="5CA4960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8) retain tree brashing and tree waste (non pest species only) on site for use as</w:t>
      </w:r>
    </w:p>
    <w:p w14:paraId="311D3A0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much wherever possible, appropriate and safe to do so.</w:t>
      </w:r>
    </w:p>
    <w:p w14:paraId="4947049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52.8 Resource Use</w:t>
      </w:r>
    </w:p>
    <w:p w14:paraId="4486FE1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09CEF39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ensure that all systems which use electricity or gas are designed to conserve</w:t>
      </w:r>
    </w:p>
    <w:p w14:paraId="636431B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energy in accordance with LU Standard S1068 ‘Station Mechanical Services,</w:t>
      </w:r>
    </w:p>
    <w:p w14:paraId="15D3F9F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Utility Provision and Energy Management‘ and</w:t>
      </w:r>
    </w:p>
    <w:p w14:paraId="3FD5E80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Consider the potential for using recycled materials and recycling</w:t>
      </w:r>
    </w:p>
    <w:p w14:paraId="0C343A2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resources/materials.</w:t>
      </w:r>
    </w:p>
    <w:p w14:paraId="4AA8A91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52.9 Pest control</w:t>
      </w:r>
    </w:p>
    <w:p w14:paraId="436AA70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6D97683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outline arrangements for how any noxious and invasive plants identified will</w:t>
      </w:r>
    </w:p>
    <w:p w14:paraId="64855B7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be managed in accordance with industry Codes of Practice and LU standard</w:t>
      </w:r>
    </w:p>
    <w:p w14:paraId="6B13F16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S1165 ‘Landscaping and Vegetation’</w:t>
      </w:r>
    </w:p>
    <w:p w14:paraId="7721B7B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submit details of the pesticide and herbicide type(s) to be used, outline the</w:t>
      </w:r>
    </w:p>
    <w:p w14:paraId="6391CE8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proposed quantities and detail the application methods and</w:t>
      </w:r>
    </w:p>
    <w:p w14:paraId="6BAC21C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adequate provision shall be made so as to avoid the migration of pests from</w:t>
      </w:r>
    </w:p>
    <w:p w14:paraId="45988CE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site and to mitigate against any other pest nuisance at the site.</w:t>
      </w:r>
    </w:p>
    <w:p w14:paraId="08619FE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52.10 Land and Water Pollution Prevention</w:t>
      </w:r>
    </w:p>
    <w:p w14:paraId="2441418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767BD09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ensure that land or water pollution is prevented through managing all</w:t>
      </w:r>
    </w:p>
    <w:p w14:paraId="06FE87C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potential pollutants in accordance with Clause 42.1 ‘General requirements</w:t>
      </w:r>
    </w:p>
    <w:p w14:paraId="6DAAA87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for storage’ and</w:t>
      </w:r>
    </w:p>
    <w:p w14:paraId="470EB82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in the event of causing land or water pollution, return the site to the condition</w:t>
      </w:r>
    </w:p>
    <w:p w14:paraId="1ABB63A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it was prior to contamination or better.</w:t>
      </w:r>
    </w:p>
    <w:p w14:paraId="21EA829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 Quality requirements</w:t>
      </w:r>
    </w:p>
    <w:p w14:paraId="3CA19A6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53.1 Records</w:t>
      </w:r>
    </w:p>
    <w:p w14:paraId="1EAE15D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maintain such records that are specified by the Client, and this</w:t>
      </w:r>
    </w:p>
    <w:p w14:paraId="17880B6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include as a minimum:</w:t>
      </w:r>
    </w:p>
    <w:p w14:paraId="592A60C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details of any non-compliance against any LU Standard</w:t>
      </w:r>
    </w:p>
    <w:p w14:paraId="49CED35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records of audits and site inspections</w:t>
      </w:r>
    </w:p>
    <w:p w14:paraId="1E8F44F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records of the qualifications, competence and training of staff</w:t>
      </w:r>
    </w:p>
    <w:p w14:paraId="7954A73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4) quality assurance inspections conducted (including the identity of the</w:t>
      </w:r>
    </w:p>
    <w:p w14:paraId="3F9EF43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inspector concerned)</w:t>
      </w:r>
    </w:p>
    <w:p w14:paraId="500CC8A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equipment test calibration and verification checks conducted (including the</w:t>
      </w:r>
    </w:p>
    <w:p w14:paraId="157AE8F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identity of the inspector or tester concerned)</w:t>
      </w:r>
    </w:p>
    <w:p w14:paraId="27472E7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process and manufacturing data relating to the Contract, including an audit</w:t>
      </w:r>
    </w:p>
    <w:p w14:paraId="70CE0E3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trail for material or component identity, source and status</w:t>
      </w:r>
    </w:p>
    <w:p w14:paraId="2C04AB1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any process, inspection or test activity so directed by special instructions or</w:t>
      </w:r>
    </w:p>
    <w:p w14:paraId="4A24CAC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any Contract Quality Plan invoked by the Contract</w:t>
      </w:r>
    </w:p>
    <w:p w14:paraId="008509D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8) non-conforming service or product records</w:t>
      </w:r>
    </w:p>
    <w:p w14:paraId="0AD66D9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9) records of all related incoming and outgoing certificates of conformity and</w:t>
      </w:r>
    </w:p>
    <w:p w14:paraId="5F38264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associated release documentation</w:t>
      </w:r>
    </w:p>
    <w:p w14:paraId="1017B55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10) records of tender and contract reviews</w:t>
      </w:r>
    </w:p>
    <w:p w14:paraId="7894C82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11) the Supplier's policy with regard to quality.</w:t>
      </w:r>
    </w:p>
    <w:p w14:paraId="7ED09D6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53.2 Retention period</w:t>
      </w:r>
    </w:p>
    <w:p w14:paraId="2433224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Records shall be retained by the Supplier for a minimum of seven years unless</w:t>
      </w:r>
    </w:p>
    <w:p w14:paraId="58B7D27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otherwise specified by the Client at contract award.</w:t>
      </w:r>
    </w:p>
    <w:p w14:paraId="1F13028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53.3 Availability of records for inspection</w:t>
      </w:r>
    </w:p>
    <w:p w14:paraId="37554F0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make all such records available to LU and the Client within</w:t>
      </w:r>
    </w:p>
    <w:p w14:paraId="5EC4E8A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three working days of any such request.</w:t>
      </w:r>
    </w:p>
    <w:p w14:paraId="431D275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53.4 Statistical process control, audit and inspection procedures</w:t>
      </w:r>
    </w:p>
    <w:p w14:paraId="507B90B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for quality management purposes, statistical process control procedures,</w:t>
      </w:r>
    </w:p>
    <w:p w14:paraId="2F6CBC3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audit or inspection procedures are adopted, full details of the proposed</w:t>
      </w:r>
    </w:p>
    <w:p w14:paraId="797C5E3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procedures used on the Contract are to be submitted to the Client for approval</w:t>
      </w:r>
    </w:p>
    <w:p w14:paraId="3338647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prior to implementation.</w:t>
      </w:r>
    </w:p>
    <w:p w14:paraId="1571F68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53.5 General quality requirements</w:t>
      </w:r>
    </w:p>
    <w:p w14:paraId="500B6AB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6109C7D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appoint member(s) of their management team who, irrespective of other</w:t>
      </w:r>
    </w:p>
    <w:p w14:paraId="4F45843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responsibilities, have defined authority that includes:</w:t>
      </w:r>
    </w:p>
    <w:p w14:paraId="38EEE3E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 ensuring that a quality management system is implemented and</w:t>
      </w:r>
    </w:p>
    <w:p w14:paraId="3FAA53F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maintained</w:t>
      </w:r>
    </w:p>
    <w:p w14:paraId="0464CB6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 reporting to senior management on the performance of the quality</w:t>
      </w:r>
    </w:p>
    <w:p w14:paraId="29DD0F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management system, including needs for improvement</w:t>
      </w:r>
    </w:p>
    <w:p w14:paraId="20A7B75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 ensuring awareness of customer requirements throughout the</w:t>
      </w:r>
    </w:p>
    <w:p w14:paraId="5D30DC9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organisation</w:t>
      </w:r>
    </w:p>
    <w:p w14:paraId="368B8D3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 liaison with customers on matters relating to the Supplier's</w:t>
      </w:r>
    </w:p>
    <w:p w14:paraId="22B509D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management system that result from auditing or non conformances.</w:t>
      </w:r>
    </w:p>
    <w:p w14:paraId="1648346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2) ensure that during internal processing and final delivery of product or service</w:t>
      </w:r>
    </w:p>
    <w:p w14:paraId="6B10554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to the intended destination that the identification, packaging, storage,</w:t>
      </w:r>
    </w:p>
    <w:p w14:paraId="6CA52FA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preservation and handling do not affect conformity with product or service</w:t>
      </w:r>
    </w:p>
    <w:p w14:paraId="182315C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requirements</w:t>
      </w:r>
    </w:p>
    <w:p w14:paraId="15075EF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not proceed past ‘hold points’ until all the specified activities have been</w:t>
      </w:r>
    </w:p>
    <w:p w14:paraId="56D3043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satisfactorily completed and the related documentation is available and</w:t>
      </w:r>
    </w:p>
    <w:p w14:paraId="7856A88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authorised</w:t>
      </w:r>
    </w:p>
    <w:p w14:paraId="2F8CDD8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following receipt of a rejection, take immediate action to inspect all stocks</w:t>
      </w:r>
    </w:p>
    <w:p w14:paraId="4A1B2F6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work in order to assess risk and loss and advise the Client of the</w:t>
      </w:r>
    </w:p>
    <w:p w14:paraId="0FF748F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findings</w:t>
      </w:r>
    </w:p>
    <w:p w14:paraId="1CB6A91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take preventative action to avoid a recurrence of the non conformities</w:t>
      </w:r>
    </w:p>
    <w:p w14:paraId="7DFE0F7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immediately inform the Client when the Supplier has reason to suspect non</w:t>
      </w:r>
    </w:p>
    <w:p w14:paraId="16A32BB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conformities with previously supplied products or services</w:t>
      </w:r>
    </w:p>
    <w:p w14:paraId="0CD0878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be responsible for ascertaining the cause of and responsibility for non</w:t>
      </w:r>
    </w:p>
    <w:p w14:paraId="36EB6E6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conformance, and for taking suitable corrective action to prevent their</w:t>
      </w:r>
    </w:p>
    <w:p w14:paraId="00F6452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recurrence</w:t>
      </w:r>
    </w:p>
    <w:p w14:paraId="02C7885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8) document all corrective actions</w:t>
      </w:r>
    </w:p>
    <w:p w14:paraId="3BC63AAA"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9) ensure that their supply chain work to correct practices including accepted</w:t>
      </w:r>
    </w:p>
    <w:p w14:paraId="3EC54E8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documentation defining the techniques to be used, workmanship criteria,</w:t>
      </w:r>
    </w:p>
    <w:p w14:paraId="3263710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safety of others (including the public), health precautions, plant and</w:t>
      </w:r>
    </w:p>
    <w:p w14:paraId="2BF50D4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equipment to be used and training and licensing requirements</w:t>
      </w:r>
    </w:p>
    <w:p w14:paraId="730AA1B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10) ensure that the works comply with any manufacturer's recommendations,</w:t>
      </w:r>
    </w:p>
    <w:p w14:paraId="79EC177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instructions and guidelines, unless otherwise directed by the Client</w:t>
      </w:r>
    </w:p>
    <w:p w14:paraId="714E276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11) operate and maintain all plant, equipment and processes in accordance with</w:t>
      </w:r>
    </w:p>
    <w:p w14:paraId="5E4A39D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relevant manufacturer's or Supplier's specification or procedure, unless</w:t>
      </w:r>
    </w:p>
    <w:p w14:paraId="6098BE9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otherwise directed by the Client</w:t>
      </w:r>
    </w:p>
    <w:p w14:paraId="5ED4CBD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12) take all necessary steps to identify, recall, re-inspect and replace any</w:t>
      </w:r>
    </w:p>
    <w:p w14:paraId="249D1CA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equipment or parts which have been inspected using inspection, measuring</w:t>
      </w:r>
    </w:p>
    <w:p w14:paraId="3A5FE2F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or test equipment whose calibration is found to be defective or unknown</w:t>
      </w:r>
    </w:p>
    <w:p w14:paraId="0B930A7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13) store and protect inspection, measuring and test equipment and materials to</w:t>
      </w:r>
    </w:p>
    <w:p w14:paraId="2304CD1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prevent misuse, damage and deterioration and</w:t>
      </w:r>
    </w:p>
    <w:p w14:paraId="0A3DF4F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14) ensure that all equipment bears an identification of its calibration or</w:t>
      </w:r>
    </w:p>
    <w:p w14:paraId="05EB148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maintenance status, in a manner that clearly indicates it is within the</w:t>
      </w:r>
    </w:p>
    <w:p w14:paraId="26802BE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calibration or maintenance period.</w:t>
      </w:r>
    </w:p>
    <w:p w14:paraId="1E203B9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53.6 Quality Plan</w:t>
      </w:r>
    </w:p>
    <w:p w14:paraId="559AFC6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w:t>
      </w:r>
    </w:p>
    <w:p w14:paraId="35D2C30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1) complete and submit a Quality Plan with the tender if required by the Client</w:t>
      </w:r>
    </w:p>
    <w:p w14:paraId="718FDC4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for review and acceptance</w:t>
      </w:r>
    </w:p>
    <w:p w14:paraId="37032EC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ensure that the Quality Plan demonstrates the Supplier's process control</w:t>
      </w:r>
    </w:p>
    <w:p w14:paraId="1026096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system as required for the Contract and</w:t>
      </w:r>
    </w:p>
    <w:p w14:paraId="1E441D2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maintain and periodically revise the Quality Plan and forward it in its</w:t>
      </w:r>
    </w:p>
    <w:p w14:paraId="361EF50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amended form to the Client.</w:t>
      </w:r>
    </w:p>
    <w:p w14:paraId="5CAAC63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format of the Quality Plan may be determined by the Client. The Quality Plan</w:t>
      </w:r>
    </w:p>
    <w:p w14:paraId="1E82059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shall be developed in line with BS ISO 10005:2005.</w:t>
      </w:r>
    </w:p>
    <w:p w14:paraId="7D1C554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53.7 Testing and inspection</w:t>
      </w:r>
    </w:p>
    <w:p w14:paraId="42FF86B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When required by the Client Suppliers shall:</w:t>
      </w:r>
    </w:p>
    <w:p w14:paraId="5FDEF35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demonstrate to the Client’s satisfaction that acceptance sampling techniques</w:t>
      </w:r>
    </w:p>
    <w:p w14:paraId="07293B0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are utilised and such sampling shall meet the requirements of BS 6001-</w:t>
      </w:r>
    </w:p>
    <w:p w14:paraId="53CB264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1:1999/ISO2858: 1999; BS6001-2:1993/ISO2859:1985; BS6001-3: 2005 and</w:t>
      </w:r>
    </w:p>
    <w:p w14:paraId="71E013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BS6001-4:2005/ISO2859-5: 2005 ‘Sampling procedure for inspection by</w:t>
      </w:r>
    </w:p>
    <w:p w14:paraId="3C6A1B9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attributes’</w:t>
      </w:r>
    </w:p>
    <w:p w14:paraId="4DB1EA5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identify which sampling plan it intends to apply to the Contract and forward it</w:t>
      </w:r>
    </w:p>
    <w:p w14:paraId="3D77EE1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to the Client for approval</w:t>
      </w:r>
    </w:p>
    <w:p w14:paraId="3CF4A93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reference the sampling once it has been approved in all relevant Contract</w:t>
      </w:r>
    </w:p>
    <w:p w14:paraId="110C6ED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Quality Plans submitted to the Client</w:t>
      </w:r>
    </w:p>
    <w:p w14:paraId="2503CE2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be prepared to revert to 100% inspection in such cases where the failure rate</w:t>
      </w:r>
    </w:p>
    <w:p w14:paraId="1E083E3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exceeds the level of acceptance identified within the sampling plan</w:t>
      </w:r>
    </w:p>
    <w:p w14:paraId="3D4725C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prepare for the approval of the Client an inspection and test plan which shall</w:t>
      </w:r>
    </w:p>
    <w:p w14:paraId="6D81622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include such hold points agreed with the Client</w:t>
      </w:r>
    </w:p>
    <w:p w14:paraId="179EDBE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maintain sampling inspection records in accordance with the Client’s</w:t>
      </w:r>
    </w:p>
    <w:p w14:paraId="44677B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requirements.</w:t>
      </w:r>
    </w:p>
    <w:p w14:paraId="510AC7E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53.8 Certification of conformity</w:t>
      </w:r>
    </w:p>
    <w:p w14:paraId="25A3023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7997EA8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provide (for the Client) certificates of conformity for services and products</w:t>
      </w:r>
    </w:p>
    <w:p w14:paraId="540CA63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that include:</w:t>
      </w:r>
    </w:p>
    <w:p w14:paraId="0450705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 Supplier's name and location address</w:t>
      </w:r>
    </w:p>
    <w:p w14:paraId="1CF322A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 Supplier's full company name and manufacturing address, if different to</w:t>
      </w:r>
    </w:p>
    <w:p w14:paraId="368476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above</w:t>
      </w:r>
    </w:p>
    <w:p w14:paraId="12D3F07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 employer’s supplier rating system number</w:t>
      </w:r>
    </w:p>
    <w:p w14:paraId="67BBE05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 unique certificate reference number and date of certificate</w:t>
      </w:r>
    </w:p>
    <w:p w14:paraId="2D993EE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e) details of valid third party approvals, applicable to the services or</w:t>
      </w:r>
    </w:p>
    <w:p w14:paraId="6B0F9FC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products provided and the establishment providing the services or</w:t>
      </w:r>
    </w:p>
    <w:p w14:paraId="5170758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products to the Client</w:t>
      </w:r>
    </w:p>
    <w:p w14:paraId="625A4BC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f) the Client’s contract reference and, if applicable, quality plan number</w:t>
      </w:r>
    </w:p>
    <w:p w14:paraId="3D1B16C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g) full description and quantity of supplies, including specification, drawing</w:t>
      </w:r>
    </w:p>
    <w:p w14:paraId="534563D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number and issue numbers and British, EC or relevant standards</w:t>
      </w:r>
    </w:p>
    <w:p w14:paraId="2814655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applicable</w:t>
      </w:r>
    </w:p>
    <w:p w14:paraId="31803E2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 identification marks and serial numbers as appropriate</w:t>
      </w:r>
    </w:p>
    <w:p w14:paraId="1FDC401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 details of authorised non conformities, Client concession or production</w:t>
      </w:r>
    </w:p>
    <w:p w14:paraId="5F92C25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permit references and a full statement of authorised deviations,</w:t>
      </w:r>
    </w:p>
    <w:p w14:paraId="1C36483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operations or processes not conducted</w:t>
      </w:r>
    </w:p>
    <w:p w14:paraId="697E34A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j) for all materials (raw or finished):</w:t>
      </w:r>
    </w:p>
    <w:p w14:paraId="29B8065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 cast and/or batch number(s)</w:t>
      </w:r>
    </w:p>
    <w:p w14:paraId="13D7757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ii. test report reference and, if called for, copies of test results and</w:t>
      </w:r>
    </w:p>
    <w:p w14:paraId="4BC1615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additionally for metallic materials</w:t>
      </w:r>
    </w:p>
    <w:p w14:paraId="54C0390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iii. the condition of the material despatched</w:t>
      </w:r>
    </w:p>
    <w:p w14:paraId="48B8BB1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iv. recommended heat treatment if the material is being delivered not</w:t>
      </w:r>
    </w:p>
    <w:p w14:paraId="71EEE41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 a final use condition</w:t>
      </w:r>
    </w:p>
    <w:p w14:paraId="74B0DB5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v. chemical analysis and/or mechanical testing certificates</w:t>
      </w:r>
    </w:p>
    <w:p w14:paraId="3FDB46B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vi. inspection stamp and/or authorising signature</w:t>
      </w:r>
    </w:p>
    <w:p w14:paraId="5A339CB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vii. details of packaging and transportation where appropriate</w:t>
      </w:r>
    </w:p>
    <w:p w14:paraId="090EE21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viii. country of origin (EC requirement)</w:t>
      </w:r>
    </w:p>
    <w:p w14:paraId="1B04FB4E"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ensure that all certificates include one of the following statements of</w:t>
      </w:r>
    </w:p>
    <w:p w14:paraId="29299C7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conformity signed by an authorised signatory, on behalf of the Supplier:</w:t>
      </w:r>
    </w:p>
    <w:p w14:paraId="3C64D68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 for supplies from a manufacturer, the format shall be ‘Certified that the</w:t>
      </w:r>
    </w:p>
    <w:p w14:paraId="0387BE1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whole of the supplies detailed hereon have been inspected and tested,</w:t>
      </w:r>
    </w:p>
    <w:p w14:paraId="099403D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(unless otherwise stated) conform in all respects with the</w:t>
      </w:r>
    </w:p>
    <w:p w14:paraId="0E63611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requirements of the Contract’</w:t>
      </w:r>
    </w:p>
    <w:p w14:paraId="1591568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b) for supplies from an agent, stockist or distributor (i.e. where the</w:t>
      </w:r>
    </w:p>
    <w:p w14:paraId="03B0327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 is not the manufacturer) the format shall be ‘Certified that the</w:t>
      </w:r>
    </w:p>
    <w:p w14:paraId="198D8B8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whole of the supplies detailed hereon have been inspected and tested</w:t>
      </w:r>
    </w:p>
    <w:p w14:paraId="662F652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and (unless otherwise stated) conform in all respects with the</w:t>
      </w:r>
    </w:p>
    <w:p w14:paraId="43488D9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requirements of the Contract’</w:t>
      </w:r>
    </w:p>
    <w:p w14:paraId="516BCBF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 for services the format shall be ‘Certified that the services detailed</w:t>
      </w:r>
    </w:p>
    <w:p w14:paraId="2F7BB55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hereon have been inspected and tested, and (unless otherwise stated)</w:t>
      </w:r>
    </w:p>
    <w:p w14:paraId="37E8ADD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conform in all respects with the requirements of the Contract’.</w:t>
      </w:r>
    </w:p>
    <w:p w14:paraId="7460CAE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provide a copy of the Supplier's authorised signatory list, showing as a</w:t>
      </w:r>
    </w:p>
    <w:p w14:paraId="405588B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minimum, name, job title, signature, designated authority level at the</w:t>
      </w:r>
    </w:p>
    <w:p w14:paraId="2C6AAB5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commencement of the Contract</w:t>
      </w:r>
    </w:p>
    <w:p w14:paraId="133B56A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ensure that any certification from sub-contractors for parts or services related</w:t>
      </w:r>
    </w:p>
    <w:p w14:paraId="667769A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to the Contract accompanies the Supplier's certificate of conformity</w:t>
      </w:r>
    </w:p>
    <w:p w14:paraId="0E1C2B1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agree with the Client a certificate of conformance for use where projects or</w:t>
      </w:r>
    </w:p>
    <w:p w14:paraId="69ADF6E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part projects are handed over</w:t>
      </w:r>
    </w:p>
    <w:p w14:paraId="51E51AA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6) include in the certificate of conformance a 'Statement of design performance’</w:t>
      </w:r>
    </w:p>
    <w:p w14:paraId="5D3CA81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where design work is provided</w:t>
      </w:r>
    </w:p>
    <w:p w14:paraId="7B08C33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7) provide statutory test certificates where applicable.</w:t>
      </w:r>
    </w:p>
    <w:p w14:paraId="1A35AE1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53.9 Quarantine</w:t>
      </w:r>
    </w:p>
    <w:p w14:paraId="18642FC7"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provide secure quarantine storage for the storage of materials and</w:t>
      </w:r>
    </w:p>
    <w:p w14:paraId="5689981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products that are the subject of investigation regarding their conformance, or nonconformance.</w:t>
      </w:r>
    </w:p>
    <w:p w14:paraId="779CB06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53.10 Traceability</w:t>
      </w:r>
    </w:p>
    <w:p w14:paraId="5128378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Supplier shall ensure that all the materials to be incorporated into works</w:t>
      </w:r>
    </w:p>
    <w:p w14:paraId="0EE74DA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delivered to site are controlled at installation and are able to be traced to</w:t>
      </w:r>
    </w:p>
    <w:p w14:paraId="5A99B835"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manufacturer, unless indicated otherwise by the Client.</w:t>
      </w:r>
    </w:p>
    <w:p w14:paraId="14A46B2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53.11 Maintenance and servicing</w:t>
      </w:r>
    </w:p>
    <w:p w14:paraId="02B0452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that maintain or service LU assets shall provide the Client with written</w:t>
      </w:r>
    </w:p>
    <w:p w14:paraId="3F59148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details of how their arrangements for maintenance and servicing will ensure the</w:t>
      </w:r>
    </w:p>
    <w:p w14:paraId="5774429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reliability, maintainability, durability and serviceability of the asset.</w:t>
      </w:r>
    </w:p>
    <w:p w14:paraId="222BDF1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53.12 Design</w:t>
      </w:r>
    </w:p>
    <w:p w14:paraId="081A6AB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 person shall change the design of any engineering or training system for the</w:t>
      </w:r>
    </w:p>
    <w:p w14:paraId="787BF35F"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installation, operation and maintenance of infrastructure equipment without</w:t>
      </w:r>
    </w:p>
    <w:p w14:paraId="46347301"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complying with LU standard S1538 ‘Assurance’.</w:t>
      </w:r>
    </w:p>
    <w:p w14:paraId="652CD1F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w:t>
      </w:r>
    </w:p>
    <w:p w14:paraId="0380D4F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1) operate a change control system so that the appropriate issue of drawings,</w:t>
      </w:r>
    </w:p>
    <w:p w14:paraId="0075E8F6"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technical specifications, training material and current deviations and</w:t>
      </w:r>
    </w:p>
    <w:p w14:paraId="4676DCD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concessions including customer supplied standards can be readily</w:t>
      </w:r>
    </w:p>
    <w:p w14:paraId="59020149"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determined at all times</w:t>
      </w:r>
    </w:p>
    <w:p w14:paraId="3CF83E2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2) ensure that all design changes and modifications are identified, documented,</w:t>
      </w:r>
    </w:p>
    <w:p w14:paraId="1A749EC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reviewed and approved by authorised personnel before their implementation</w:t>
      </w:r>
    </w:p>
    <w:p w14:paraId="06FC1EE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3) record the results of all design assessments and hand over such records to</w:t>
      </w:r>
    </w:p>
    <w:p w14:paraId="11391E0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the Client</w:t>
      </w:r>
    </w:p>
    <w:p w14:paraId="574234FB"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4) appoint or nominate a design authority for each design</w:t>
      </w:r>
    </w:p>
    <w:p w14:paraId="21F768BD"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 ensure that designers hold BS-EN-ISO-9001 certification relevant to the</w:t>
      </w:r>
    </w:p>
    <w:p w14:paraId="2B79CF3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scope of work or, if the design Supplier is not certificated to BS-EN-ISO</w:t>
      </w:r>
    </w:p>
    <w:p w14:paraId="7B0E249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lastRenderedPageBreak/>
        <w:t>9001, a documented management system which includes design shall be</w:t>
      </w:r>
    </w:p>
    <w:p w14:paraId="689E07D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required, which would satisfy the requirements of the standard.</w:t>
      </w:r>
    </w:p>
    <w:p w14:paraId="119EFD3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53.13 Computer aided design</w:t>
      </w:r>
    </w:p>
    <w:p w14:paraId="1B645550"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Suppliers shall provide computer aided designs in a style, format and software</w:t>
      </w:r>
    </w:p>
    <w:p w14:paraId="732991FC"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specified by the Client.</w:t>
      </w:r>
    </w:p>
    <w:p w14:paraId="1CD26C08"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53.14 Asset commissioning and handover</w:t>
      </w:r>
    </w:p>
    <w:p w14:paraId="4F872F92"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No project shall be considered complete unless the Client is in possession of the</w:t>
      </w:r>
    </w:p>
    <w:p w14:paraId="1038C484"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information deliverables specified in contract documents. Using the additional</w:t>
      </w:r>
    </w:p>
    <w:p w14:paraId="6CD7B293" w14:textId="77777777" w:rsidR="00636475" w:rsidRPr="009A1C83" w:rsidRDefault="00636475" w:rsidP="00636475">
      <w:pPr>
        <w:pStyle w:val="Caption"/>
        <w:rPr>
          <w:rFonts w:ascii="Arial" w:hAnsi="Arial" w:cs="Arial"/>
          <w:b w:val="0"/>
          <w:bCs w:val="0"/>
          <w:szCs w:val="22"/>
        </w:rPr>
      </w:pPr>
      <w:r w:rsidRPr="009A1C83">
        <w:rPr>
          <w:rFonts w:ascii="Arial" w:hAnsi="Arial" w:cs="Arial"/>
          <w:b w:val="0"/>
          <w:bCs w:val="0"/>
          <w:szCs w:val="22"/>
        </w:rPr>
        <w:t>contract document requirement list is optional (see attachment 2). Documents</w:t>
      </w:r>
    </w:p>
    <w:p w14:paraId="1DD1BBBA" w14:textId="29EA9B34" w:rsidR="007D721E" w:rsidRPr="00D53ABF" w:rsidRDefault="00636475" w:rsidP="00636475">
      <w:pPr>
        <w:pStyle w:val="Caption"/>
        <w:rPr>
          <w:b w:val="0"/>
          <w:bCs w:val="0"/>
        </w:rPr>
      </w:pPr>
      <w:r w:rsidRPr="009A1C83">
        <w:rPr>
          <w:rFonts w:ascii="Arial" w:hAnsi="Arial" w:cs="Arial"/>
          <w:b w:val="0"/>
          <w:bCs w:val="0"/>
          <w:szCs w:val="22"/>
        </w:rPr>
        <w:t>may be identified in other parts or sections of a particular contract.</w:t>
      </w:r>
      <w:r w:rsidR="007D721E" w:rsidRPr="00D53ABF">
        <w:rPr>
          <w:b w:val="0"/>
          <w:bCs w:val="0"/>
        </w:rPr>
        <w:br w:type="page"/>
      </w:r>
    </w:p>
    <w:p w14:paraId="1DD1BBBB" w14:textId="77777777" w:rsidR="007D721E" w:rsidRPr="00A32606" w:rsidRDefault="007D721E" w:rsidP="007D721E">
      <w:pPr>
        <w:pStyle w:val="ScheduleHeading"/>
        <w:spacing w:before="0" w:after="120" w:line="240" w:lineRule="auto"/>
        <w:jc w:val="center"/>
        <w:outlineLvl w:val="0"/>
        <w:rPr>
          <w:rFonts w:ascii="Arial" w:hAnsi="Arial" w:cs="Arial"/>
          <w:b/>
          <w:sz w:val="24"/>
          <w:szCs w:val="24"/>
        </w:rPr>
      </w:pPr>
      <w:bookmarkStart w:id="616" w:name="_Toc419201603"/>
      <w:bookmarkStart w:id="617" w:name="_Ref420658878"/>
      <w:bookmarkStart w:id="618" w:name="_Ref420658941"/>
      <w:bookmarkStart w:id="619" w:name="_Ref420660293"/>
      <w:bookmarkStart w:id="620" w:name="_Ref420660300"/>
      <w:bookmarkStart w:id="621" w:name="_Ref420660309"/>
      <w:bookmarkStart w:id="622" w:name="_Ref420660398"/>
      <w:bookmarkStart w:id="623" w:name="_Ref420660713"/>
      <w:bookmarkStart w:id="624" w:name="_Ref420660728"/>
      <w:bookmarkStart w:id="625" w:name="_Ref420660740"/>
      <w:bookmarkStart w:id="626" w:name="_Ref420661839"/>
      <w:bookmarkStart w:id="627" w:name="_Ref420661854"/>
      <w:bookmarkStart w:id="628" w:name="_Ref420661870"/>
      <w:bookmarkStart w:id="629" w:name="_Ref420661902"/>
      <w:bookmarkStart w:id="630" w:name="_Ref420661942"/>
      <w:bookmarkStart w:id="631" w:name="_Ref420690790"/>
      <w:bookmarkStart w:id="632" w:name="_Ref420690805"/>
      <w:bookmarkStart w:id="633" w:name="_Ref420922821"/>
      <w:bookmarkStart w:id="634" w:name="_Ref420923503"/>
      <w:bookmarkStart w:id="635" w:name="_Ref420952409"/>
      <w:bookmarkStart w:id="636" w:name="_Toc213400328"/>
      <w:r w:rsidRPr="00A32606">
        <w:rPr>
          <w:rFonts w:ascii="Arial" w:hAnsi="Arial" w:cs="Arial"/>
          <w:b/>
          <w:sz w:val="24"/>
          <w:szCs w:val="24"/>
        </w:rPr>
        <w:lastRenderedPageBreak/>
        <w:t>SCHEDULE 16</w:t>
      </w:r>
      <w:r w:rsidR="00E05192" w:rsidRPr="00A32606">
        <w:rPr>
          <w:rFonts w:ascii="Arial" w:hAnsi="Arial" w:cs="Arial"/>
          <w:b/>
          <w:sz w:val="24"/>
          <w:szCs w:val="24"/>
        </w:rPr>
        <w:t>:</w:t>
      </w:r>
      <w:r w:rsidRPr="00A32606">
        <w:rPr>
          <w:rFonts w:ascii="Arial" w:hAnsi="Arial" w:cs="Arial"/>
          <w:b/>
          <w:sz w:val="24"/>
          <w:szCs w:val="24"/>
        </w:rPr>
        <w:t xml:space="preserve"> HANDBACK OF SUPPLY</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1DD1BBBC" w14:textId="77777777" w:rsidR="008C1D34" w:rsidRPr="00A32606" w:rsidRDefault="008C1D34" w:rsidP="007D721E">
      <w:pPr>
        <w:pStyle w:val="ScheduleHeading"/>
        <w:spacing w:before="0" w:after="120" w:line="240" w:lineRule="auto"/>
        <w:jc w:val="center"/>
        <w:outlineLvl w:val="0"/>
        <w:rPr>
          <w:rStyle w:val="Level1asHeadingtext"/>
          <w:rFonts w:ascii="Arial" w:hAnsi="Arial" w:cs="Arial"/>
          <w:b w:val="0"/>
          <w:bCs w:val="0"/>
          <w:caps/>
          <w:sz w:val="24"/>
          <w:szCs w:val="24"/>
        </w:rPr>
      </w:pPr>
    </w:p>
    <w:p w14:paraId="1DD1BBBD" w14:textId="77777777" w:rsidR="007D721E" w:rsidRPr="00A32606" w:rsidRDefault="007D721E" w:rsidP="000343CE">
      <w:pPr>
        <w:pStyle w:val="SMStyleL1"/>
        <w:numPr>
          <w:ilvl w:val="0"/>
          <w:numId w:val="36"/>
        </w:numPr>
        <w:spacing w:after="240"/>
        <w:ind w:left="709" w:hanging="709"/>
        <w:jc w:val="both"/>
        <w:rPr>
          <w:rFonts w:cs="Arial"/>
        </w:rPr>
      </w:pPr>
      <w:bookmarkStart w:id="637" w:name="_Toc355712563"/>
      <w:bookmarkStart w:id="638" w:name="_Toc392019767"/>
      <w:bookmarkStart w:id="639" w:name="_Toc290634151"/>
      <w:r w:rsidRPr="00A32606">
        <w:rPr>
          <w:rFonts w:cs="Arial"/>
        </w:rPr>
        <w:t>Introduction</w:t>
      </w:r>
      <w:bookmarkEnd w:id="637"/>
      <w:bookmarkEnd w:id="638"/>
    </w:p>
    <w:p w14:paraId="1DD1BBBE" w14:textId="77777777" w:rsidR="007D721E" w:rsidRPr="00A32606" w:rsidRDefault="007D721E" w:rsidP="000343CE">
      <w:pPr>
        <w:pStyle w:val="SMStyleL1"/>
        <w:numPr>
          <w:ilvl w:val="1"/>
          <w:numId w:val="35"/>
        </w:numPr>
        <w:spacing w:after="240"/>
        <w:ind w:left="1418" w:hanging="709"/>
        <w:jc w:val="both"/>
        <w:rPr>
          <w:rFonts w:cs="Arial"/>
        </w:rPr>
      </w:pPr>
      <w:bookmarkStart w:id="640" w:name="_Toc392019768"/>
      <w:r w:rsidRPr="00A32606">
        <w:rPr>
          <w:rFonts w:cs="Arial"/>
        </w:rPr>
        <w:t>Scope &amp; Purpose</w:t>
      </w:r>
      <w:bookmarkEnd w:id="640"/>
    </w:p>
    <w:p w14:paraId="1DD1BBBF" w14:textId="77777777" w:rsidR="007D721E" w:rsidRPr="00A32606" w:rsidRDefault="007D721E" w:rsidP="000343CE">
      <w:pPr>
        <w:pStyle w:val="SMStyleL1"/>
        <w:numPr>
          <w:ilvl w:val="2"/>
          <w:numId w:val="34"/>
        </w:numPr>
        <w:spacing w:after="240"/>
        <w:ind w:left="2127" w:hanging="709"/>
        <w:jc w:val="both"/>
        <w:rPr>
          <w:rFonts w:cs="Arial"/>
        </w:rPr>
      </w:pPr>
      <w:r w:rsidRPr="00A32606">
        <w:rPr>
          <w:rFonts w:cs="Arial"/>
        </w:rPr>
        <w:t>This Schedule 16 (Handback of Supply):</w:t>
      </w:r>
    </w:p>
    <w:p w14:paraId="1DD1BBC0" w14:textId="77777777" w:rsidR="007D721E" w:rsidRPr="00A32606" w:rsidRDefault="007D721E" w:rsidP="000343CE">
      <w:pPr>
        <w:pStyle w:val="SMStyleL1"/>
        <w:numPr>
          <w:ilvl w:val="3"/>
          <w:numId w:val="34"/>
        </w:numPr>
        <w:spacing w:after="240"/>
        <w:ind w:left="2977" w:hanging="850"/>
        <w:jc w:val="both"/>
        <w:rPr>
          <w:rFonts w:cs="Arial"/>
        </w:rPr>
      </w:pPr>
      <w:r w:rsidRPr="00A32606">
        <w:rPr>
          <w:rFonts w:cs="Arial"/>
        </w:rPr>
        <w:t>sets out the strategy to be followed on handback of the Supply (or supplies similar to the Supplies), where appropriate to the Company and/or any Successor Operator(s) nominated by the Company; and</w:t>
      </w:r>
    </w:p>
    <w:p w14:paraId="1DD1BBC1" w14:textId="77777777" w:rsidR="007D721E" w:rsidRPr="00A32606" w:rsidRDefault="007D721E" w:rsidP="000343CE">
      <w:pPr>
        <w:pStyle w:val="SMStyleL1"/>
        <w:numPr>
          <w:ilvl w:val="3"/>
          <w:numId w:val="34"/>
        </w:numPr>
        <w:spacing w:after="240"/>
        <w:ind w:left="2977" w:hanging="850"/>
        <w:jc w:val="both"/>
        <w:rPr>
          <w:rFonts w:cs="Arial"/>
        </w:rPr>
      </w:pPr>
      <w:r w:rsidRPr="00A32606">
        <w:rPr>
          <w:rFonts w:cs="Arial"/>
        </w:rPr>
        <w:t xml:space="preserve">requires the Supplier to support an orderly, controlled handover of responsibility for the provision of the Supply from the Supplier to the Company and/or any Successor Operator(s) (as applicable), at the Company’s direction, with the minimum of disruption and so as to prevent or mitigate any inconvenience to the Company by means of the implementation of the Handback Plan.  </w:t>
      </w:r>
    </w:p>
    <w:p w14:paraId="1DD1BBC2" w14:textId="77777777" w:rsidR="007D721E" w:rsidRPr="00A32606" w:rsidRDefault="007D721E" w:rsidP="000343CE">
      <w:pPr>
        <w:pStyle w:val="SMStyleL1"/>
        <w:numPr>
          <w:ilvl w:val="2"/>
          <w:numId w:val="34"/>
        </w:numPr>
        <w:spacing w:after="240"/>
        <w:ind w:left="2127" w:hanging="709"/>
        <w:jc w:val="both"/>
        <w:rPr>
          <w:rFonts w:cs="Arial"/>
        </w:rPr>
      </w:pPr>
      <w:r w:rsidRPr="00A32606">
        <w:rPr>
          <w:rFonts w:cs="Arial"/>
        </w:rPr>
        <w:t>It is recognised that the Contract needs to make provision for the Company and/or Successor Operator(s) not only to take responsibility for any supplies that are the same as the Supplies, but also to provide supplies which are similar to the Supplies (or any of the activities comprised within them) and/or which have the same or similar use, function, or application as the Supplies (in whole or part) or their outputs. This Schedule 16, an</w:t>
      </w:r>
      <w:r w:rsidR="00593147" w:rsidRPr="00A32606">
        <w:rPr>
          <w:rFonts w:cs="Arial"/>
        </w:rPr>
        <w:t>d in particular references to “H</w:t>
      </w:r>
      <w:r w:rsidRPr="00A32606">
        <w:rPr>
          <w:rFonts w:cs="Arial"/>
        </w:rPr>
        <w:t>andback of the Supplies”  “supplies similar to the Supplies” and similar expressions shall be interpreted accordingly.</w:t>
      </w:r>
    </w:p>
    <w:p w14:paraId="1DD1BBC3" w14:textId="77777777" w:rsidR="007D721E" w:rsidRPr="00A32606" w:rsidRDefault="007D721E" w:rsidP="008C1D34">
      <w:pPr>
        <w:pStyle w:val="SMStyleL1"/>
        <w:spacing w:after="240"/>
        <w:ind w:left="709" w:hanging="709"/>
        <w:jc w:val="both"/>
        <w:rPr>
          <w:rStyle w:val="Level1asHeadingtext"/>
          <w:rFonts w:cs="Arial"/>
          <w:b w:val="0"/>
        </w:rPr>
      </w:pPr>
      <w:bookmarkStart w:id="641" w:name="_Ref418694223"/>
      <w:bookmarkEnd w:id="639"/>
      <w:r w:rsidRPr="00A32606">
        <w:rPr>
          <w:rStyle w:val="Level1asHeadingtext"/>
          <w:rFonts w:cs="Arial"/>
          <w:b w:val="0"/>
        </w:rPr>
        <w:t>Handback</w:t>
      </w:r>
      <w:bookmarkEnd w:id="641"/>
    </w:p>
    <w:p w14:paraId="1DD1BBC4" w14:textId="77777777" w:rsidR="007D721E" w:rsidRPr="00A32606" w:rsidRDefault="007D721E" w:rsidP="000343CE">
      <w:pPr>
        <w:pStyle w:val="SMStyleL1"/>
        <w:numPr>
          <w:ilvl w:val="1"/>
          <w:numId w:val="34"/>
        </w:numPr>
        <w:spacing w:after="240"/>
        <w:ind w:left="1418" w:hanging="709"/>
        <w:jc w:val="both"/>
        <w:rPr>
          <w:rStyle w:val="Level1asHeadingtext"/>
          <w:rFonts w:cs="Arial"/>
          <w:b w:val="0"/>
        </w:rPr>
      </w:pPr>
      <w:r w:rsidRPr="00A32606">
        <w:rPr>
          <w:rStyle w:val="Level1asHeadingtext"/>
          <w:rFonts w:cs="Arial"/>
          <w:b w:val="0"/>
        </w:rPr>
        <w:t>Handback Plan</w:t>
      </w:r>
    </w:p>
    <w:p w14:paraId="1DD1BBC5"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r w:rsidRPr="00A32606">
        <w:rPr>
          <w:rStyle w:val="Level1asHeadingtext"/>
          <w:rFonts w:cs="Arial"/>
          <w:b w:val="0"/>
        </w:rPr>
        <w:t>The “</w:t>
      </w:r>
      <w:r w:rsidRPr="00A32606">
        <w:rPr>
          <w:rStyle w:val="Level1asHeadingtext"/>
          <w:rFonts w:cs="Arial"/>
        </w:rPr>
        <w:t>Handback Plan</w:t>
      </w:r>
      <w:r w:rsidRPr="00A32606">
        <w:rPr>
          <w:rStyle w:val="Level1asHeadingtext"/>
          <w:rFonts w:cs="Arial"/>
          <w:b w:val="0"/>
        </w:rPr>
        <w:t xml:space="preserve">” shall, in relation to all aspects of the handover of the Supplies (or supplies similar to the Supplies) to the Company and/or any Successor Operator(s), include details of the following as a minimum: </w:t>
      </w:r>
    </w:p>
    <w:p w14:paraId="1DD1BBC6"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 xml:space="preserve">the organisation arrangements including roles and responsibilities for specific individuals and the allocation of resources for the Supplies (or supplies similar to the Supplies) and an organisational chart clearly showing how the Supplies are provided </w:t>
      </w:r>
      <w:r w:rsidRPr="00A32606">
        <w:rPr>
          <w:rStyle w:val="Level1asHeadingtext"/>
          <w:rFonts w:cs="Arial"/>
          <w:b w:val="0"/>
        </w:rPr>
        <w:lastRenderedPageBreak/>
        <w:t xml:space="preserve">(including details of </w:t>
      </w:r>
      <w:r w:rsidR="00B72AD7" w:rsidRPr="00A32606">
        <w:rPr>
          <w:rStyle w:val="Level1asHeadingtext"/>
          <w:rFonts w:cs="Arial"/>
          <w:b w:val="0"/>
        </w:rPr>
        <w:t>Sub-Contractor</w:t>
      </w:r>
      <w:r w:rsidRPr="00A32606">
        <w:rPr>
          <w:rStyle w:val="Level1asHeadingtext"/>
          <w:rFonts w:cs="Arial"/>
          <w:b w:val="0"/>
        </w:rPr>
        <w:t xml:space="preserve">s and the element of the Supplies provided by any </w:t>
      </w:r>
      <w:r w:rsidR="00B72AD7" w:rsidRPr="00A32606">
        <w:rPr>
          <w:rStyle w:val="Level1asHeadingtext"/>
          <w:rFonts w:cs="Arial"/>
          <w:b w:val="0"/>
        </w:rPr>
        <w:t>Sub-Contractor</w:t>
      </w:r>
      <w:r w:rsidRPr="00A32606">
        <w:rPr>
          <w:rStyle w:val="Level1asHeadingtext"/>
          <w:rFonts w:cs="Arial"/>
          <w:b w:val="0"/>
        </w:rPr>
        <w:t>s);</w:t>
      </w:r>
    </w:p>
    <w:p w14:paraId="1DD1BBC7"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the rationale considered and any assumptions made in developing the Handback Plan;</w:t>
      </w:r>
    </w:p>
    <w:p w14:paraId="1DD1BBC8"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the interface arrangements with the Company, any Interfacing Parties, or any other person;</w:t>
      </w:r>
    </w:p>
    <w:p w14:paraId="1DD1BBC9"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a complete breakdown of all tasks and workstreams structured by the Supply as reasonably required by the Company;</w:t>
      </w:r>
    </w:p>
    <w:p w14:paraId="1DD1BBCA"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 xml:space="preserve">the handback process for the Supply and the function of each of the foregoing; </w:t>
      </w:r>
    </w:p>
    <w:p w14:paraId="1DD1BBCB"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time frames with milestones for the transfer of the provision of the Supplies (or supplies similar to the Supplies) from the Supplier to the Company and /or any Successor Operator(s) and transfer of or access to Data to the Company and/or any Successor Operator(s);</w:t>
      </w:r>
    </w:p>
    <w:p w14:paraId="1DD1BBCC"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 xml:space="preserve">implications of the transfer of the relevant Supplies (or supplies similar to the Supplies) including any applicable third party software licences and configurations for the Supplier’s requirements under the performance regimes; </w:t>
      </w:r>
    </w:p>
    <w:p w14:paraId="1DD1BBCD"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 xml:space="preserve">details of the transfer of assets, where appropriate and a timetable for the handback of relevant assets including all Company Assets; </w:t>
      </w:r>
    </w:p>
    <w:p w14:paraId="1DD1BBCE"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 xml:space="preserve">the approach to access to and the transfer of Intellectual Property Rights and Data, including provisions for enhanced information exchange and knowledge transfer to assist the Company personnel and/or any Successor Operator(s) to understand and operate the Supply and Supplies (or supplies similar to the Supplies); </w:t>
      </w:r>
    </w:p>
    <w:p w14:paraId="1DD1BBCF"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 xml:space="preserve">details regarding the transfer of the relevant Supplier Personnel, as required by TUPE, and information regarding all the Supplier Personnel who are engaged in the performance of the Supplier’s obligations under the Contract  and such other information as set out at Clause 41A (TUPE),  and ongoing access to Key Personnel or any other personnel who the Company considers key for a </w:t>
      </w:r>
      <w:r w:rsidRPr="00A32606">
        <w:rPr>
          <w:rStyle w:val="Level1asHeadingtext"/>
          <w:rFonts w:cs="Arial"/>
          <w:b w:val="0"/>
        </w:rPr>
        <w:lastRenderedPageBreak/>
        <w:t>smooth transition of Supplies (or supplies similar to the Supplies) to the Company and/or any Successor Operator(s);</w:t>
      </w:r>
    </w:p>
    <w:p w14:paraId="1DD1BBD0"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 xml:space="preserve">all relevant Data regarding the Supplies including Supplier information in such form as the Company and/or any Successor Operator(s) may reasonably require; </w:t>
      </w:r>
    </w:p>
    <w:p w14:paraId="1DD1BBD1"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 xml:space="preserve">a description of the processes for the recording and storage of all the information referred to in paragraph </w:t>
      </w:r>
      <w:r w:rsidR="00E66EB6" w:rsidRPr="00A32606">
        <w:rPr>
          <w:rFonts w:cs="Arial"/>
        </w:rPr>
        <w:fldChar w:fldCharType="begin"/>
      </w:r>
      <w:r w:rsidR="00E66EB6" w:rsidRPr="00A32606">
        <w:rPr>
          <w:rFonts w:cs="Arial"/>
        </w:rPr>
        <w:instrText xml:space="preserve"> REF _Ref418694223 \r \h  \* MERGEFORMAT </w:instrText>
      </w:r>
      <w:r w:rsidR="00E66EB6" w:rsidRPr="00A32606">
        <w:rPr>
          <w:rFonts w:cs="Arial"/>
        </w:rPr>
      </w:r>
      <w:r w:rsidR="00E66EB6" w:rsidRPr="00A32606">
        <w:rPr>
          <w:rFonts w:cs="Arial"/>
        </w:rPr>
        <w:fldChar w:fldCharType="separate"/>
      </w:r>
      <w:r w:rsidR="00355DF8" w:rsidRPr="00A32606">
        <w:rPr>
          <w:rFonts w:cs="Arial"/>
        </w:rPr>
        <w:t>2</w:t>
      </w:r>
      <w:r w:rsidR="00E66EB6" w:rsidRPr="00A32606">
        <w:rPr>
          <w:rFonts w:cs="Arial"/>
        </w:rPr>
        <w:fldChar w:fldCharType="end"/>
      </w:r>
      <w:r w:rsidRPr="00A32606">
        <w:rPr>
          <w:rStyle w:val="Level1asHeadingtext"/>
          <w:rFonts w:cs="Arial"/>
          <w:b w:val="0"/>
        </w:rPr>
        <w:t>; and</w:t>
      </w:r>
    </w:p>
    <w:p w14:paraId="1DD1BBD2" w14:textId="77777777" w:rsidR="007D721E" w:rsidRPr="00A32606" w:rsidRDefault="007D721E" w:rsidP="000343CE">
      <w:pPr>
        <w:pStyle w:val="SMStyleL1"/>
        <w:numPr>
          <w:ilvl w:val="3"/>
          <w:numId w:val="34"/>
        </w:numPr>
        <w:spacing w:after="240"/>
        <w:ind w:left="3119" w:hanging="992"/>
        <w:jc w:val="both"/>
        <w:rPr>
          <w:rStyle w:val="Level1asHeadingtext"/>
          <w:rFonts w:cs="Arial"/>
          <w:b w:val="0"/>
          <w:bCs w:val="0"/>
          <w:caps/>
        </w:rPr>
      </w:pPr>
      <w:r w:rsidRPr="00A32606">
        <w:rPr>
          <w:rStyle w:val="Level1asHeadingtext"/>
          <w:rFonts w:cs="Arial"/>
          <w:b w:val="0"/>
        </w:rPr>
        <w:t>such other details or information as the Company may reasonably require.</w:t>
      </w:r>
    </w:p>
    <w:p w14:paraId="1DD1BBD3"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r w:rsidRPr="00A32606">
        <w:rPr>
          <w:rStyle w:val="Level1asHeadingtext"/>
          <w:rFonts w:cs="Arial"/>
          <w:b w:val="0"/>
        </w:rPr>
        <w:t xml:space="preserve">The Handback Plan shall, in accordance with the process set out in paragraphs </w:t>
      </w:r>
      <w:r w:rsidR="00E66EB6" w:rsidRPr="00A32606">
        <w:rPr>
          <w:rFonts w:cs="Arial"/>
        </w:rPr>
        <w:fldChar w:fldCharType="begin"/>
      </w:r>
      <w:r w:rsidR="00E66EB6" w:rsidRPr="00A32606">
        <w:rPr>
          <w:rFonts w:cs="Arial"/>
        </w:rPr>
        <w:instrText xml:space="preserve"> REF _Ref418694244 \r \h  \* MERGEFORMAT </w:instrText>
      </w:r>
      <w:r w:rsidR="00E66EB6" w:rsidRPr="00A32606">
        <w:rPr>
          <w:rFonts w:cs="Arial"/>
        </w:rPr>
      </w:r>
      <w:r w:rsidR="00E66EB6" w:rsidRPr="00A32606">
        <w:rPr>
          <w:rFonts w:cs="Arial"/>
        </w:rPr>
        <w:fldChar w:fldCharType="separate"/>
      </w:r>
      <w:r w:rsidR="00355DF8" w:rsidRPr="00A32606">
        <w:rPr>
          <w:rStyle w:val="Level1asHeadingtext"/>
          <w:rFonts w:cs="Arial"/>
          <w:b w:val="0"/>
        </w:rPr>
        <w:t>2.1.3</w:t>
      </w:r>
      <w:r w:rsidR="00E66EB6" w:rsidRPr="00A32606">
        <w:rPr>
          <w:rFonts w:cs="Arial"/>
        </w:rPr>
        <w:fldChar w:fldCharType="end"/>
      </w:r>
      <w:r w:rsidRPr="00A32606">
        <w:rPr>
          <w:rStyle w:val="Level1asHeadingtext"/>
          <w:rFonts w:cs="Arial"/>
          <w:b w:val="0"/>
        </w:rPr>
        <w:t xml:space="preserve"> to 2.1.5 below:</w:t>
      </w:r>
    </w:p>
    <w:p w14:paraId="1DD1BBD4"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make reasonable assumptions using the Supplier’s experience under the Contract as to how the Supplies can be transferred to the Company and/or any Successor Operator(s) (at the Company’s direction), with details of mitigation actions until such time when the Company and/or any Successor Operator(s) have defined what such arrangements will be implemented by the Company and/or any Successor Operator(s) in any future Company and/or Successor Operator(s) transition plan(s); and</w:t>
      </w:r>
    </w:p>
    <w:p w14:paraId="1DD1BBD5" w14:textId="77777777" w:rsidR="007D721E" w:rsidRPr="00A32606" w:rsidRDefault="007D721E" w:rsidP="000343CE">
      <w:pPr>
        <w:pStyle w:val="SMStyleL1"/>
        <w:numPr>
          <w:ilvl w:val="3"/>
          <w:numId w:val="34"/>
        </w:numPr>
        <w:spacing w:after="240"/>
        <w:ind w:left="3119" w:hanging="992"/>
        <w:jc w:val="both"/>
        <w:rPr>
          <w:rStyle w:val="Level1asHeadingtext"/>
          <w:rFonts w:cs="Arial"/>
          <w:b w:val="0"/>
          <w:bCs w:val="0"/>
          <w:caps/>
        </w:rPr>
      </w:pPr>
      <w:r w:rsidRPr="00A32606">
        <w:rPr>
          <w:rStyle w:val="Level1asHeadingtext"/>
          <w:rFonts w:cs="Arial"/>
          <w:b w:val="0"/>
        </w:rPr>
        <w:t>detail all the ongoing project and Programme type activities relating to this Contract.</w:t>
      </w:r>
    </w:p>
    <w:p w14:paraId="1DD1BBD6"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bookmarkStart w:id="642" w:name="_Ref418694244"/>
      <w:r w:rsidRPr="00A32606">
        <w:rPr>
          <w:rStyle w:val="Level1asHeadingtext"/>
          <w:rFonts w:cs="Arial"/>
          <w:b w:val="0"/>
        </w:rPr>
        <w:t xml:space="preserve">The Supplier shall submit a draft Handback Plan to the Company no later than the earlier of </w:t>
      </w:r>
      <w:r w:rsidR="002B1460" w:rsidRPr="00A32606">
        <w:rPr>
          <w:rStyle w:val="Level1asHeadingtext"/>
          <w:rFonts w:cs="Arial"/>
          <w:b w:val="0"/>
        </w:rPr>
        <w:t>two (2) years</w:t>
      </w:r>
      <w:r w:rsidR="00140FA4" w:rsidRPr="00A32606">
        <w:rPr>
          <w:rStyle w:val="Level1asHeadingtext"/>
          <w:rFonts w:cs="Arial"/>
          <w:b w:val="0"/>
        </w:rPr>
        <w:t xml:space="preserve"> after</w:t>
      </w:r>
      <w:r w:rsidRPr="00A32606">
        <w:rPr>
          <w:rStyle w:val="Level1asHeadingtext"/>
          <w:rFonts w:cs="Arial"/>
          <w:b w:val="0"/>
        </w:rPr>
        <w:t xml:space="preserve"> the Start </w:t>
      </w:r>
      <w:r w:rsidR="00140FA4" w:rsidRPr="00A32606">
        <w:rPr>
          <w:rStyle w:val="Level1asHeadingtext"/>
          <w:rFonts w:cs="Arial"/>
          <w:b w:val="0"/>
        </w:rPr>
        <w:t>D</w:t>
      </w:r>
      <w:r w:rsidRPr="00A32606">
        <w:rPr>
          <w:rStyle w:val="Level1asHeadingtext"/>
          <w:rFonts w:cs="Arial"/>
          <w:b w:val="0"/>
        </w:rPr>
        <w:t xml:space="preserve">ate or as required by the Company in relation to termination of the Contract. The </w:t>
      </w:r>
      <w:r w:rsidR="00E02CE1" w:rsidRPr="00A32606">
        <w:rPr>
          <w:rStyle w:val="Level1asHeadingtext"/>
          <w:rFonts w:cs="Arial"/>
          <w:b w:val="0"/>
        </w:rPr>
        <w:t>Supplier</w:t>
      </w:r>
      <w:r w:rsidRPr="00A32606">
        <w:rPr>
          <w:rStyle w:val="Level1asHeadingtext"/>
          <w:rFonts w:cs="Arial"/>
          <w:b w:val="0"/>
        </w:rPr>
        <w:t xml:space="preserve"> shall finalise the Handback Plan:-</w:t>
      </w:r>
    </w:p>
    <w:p w14:paraId="1DD1BBD7"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 xml:space="preserve">not later than </w:t>
      </w:r>
      <w:r w:rsidR="00D12AA4" w:rsidRPr="00A32606">
        <w:rPr>
          <w:rStyle w:val="Level1asHeadingtext"/>
          <w:rFonts w:cs="Arial"/>
          <w:b w:val="0"/>
        </w:rPr>
        <w:t xml:space="preserve">two (2) years and </w:t>
      </w:r>
      <w:r w:rsidRPr="00A32606">
        <w:rPr>
          <w:rStyle w:val="Level1asHeadingtext"/>
          <w:rFonts w:cs="Arial"/>
          <w:b w:val="0"/>
        </w:rPr>
        <w:t xml:space="preserve">six (6) months </w:t>
      </w:r>
      <w:r w:rsidR="00002E00" w:rsidRPr="00A32606">
        <w:rPr>
          <w:rStyle w:val="Level1asHeadingtext"/>
          <w:rFonts w:cs="Arial"/>
          <w:b w:val="0"/>
        </w:rPr>
        <w:t>after</w:t>
      </w:r>
      <w:r w:rsidRPr="00A32606">
        <w:rPr>
          <w:rStyle w:val="Level1asHeadingtext"/>
          <w:rFonts w:cs="Arial"/>
          <w:b w:val="0"/>
        </w:rPr>
        <w:t xml:space="preserve">  the Start </w:t>
      </w:r>
      <w:r w:rsidR="00571F0A" w:rsidRPr="00A32606">
        <w:rPr>
          <w:rStyle w:val="Level1asHeadingtext"/>
          <w:rFonts w:cs="Arial"/>
          <w:b w:val="0"/>
        </w:rPr>
        <w:t>D</w:t>
      </w:r>
      <w:r w:rsidRPr="00A32606">
        <w:rPr>
          <w:rStyle w:val="Level1asHeadingtext"/>
          <w:rFonts w:cs="Arial"/>
          <w:b w:val="0"/>
        </w:rPr>
        <w:t>ate, taking due account of the Company’s comments;</w:t>
      </w:r>
    </w:p>
    <w:p w14:paraId="1DD1BBD8"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t>or as required by the Company in relation to a termination of the Contract pursuant to Clause 39 (Termination) (as applicable).</w:t>
      </w:r>
      <w:bookmarkEnd w:id="642"/>
      <w:r w:rsidRPr="00A32606">
        <w:rPr>
          <w:rStyle w:val="Level1asHeadingtext"/>
          <w:rFonts w:cs="Arial"/>
          <w:b w:val="0"/>
        </w:rPr>
        <w:t xml:space="preserve">  </w:t>
      </w:r>
    </w:p>
    <w:p w14:paraId="1DD1BBD9"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r w:rsidRPr="00A32606">
        <w:rPr>
          <w:rStyle w:val="Level1asHeadingtext"/>
          <w:rFonts w:cs="Arial"/>
          <w:b w:val="0"/>
        </w:rPr>
        <w:t xml:space="preserve">Save as specified in any Successor Plan, all Handback Plans delivered to the Company shall: </w:t>
      </w:r>
    </w:p>
    <w:p w14:paraId="1DD1BBDA" w14:textId="77777777" w:rsidR="007D721E" w:rsidRPr="00A32606" w:rsidRDefault="007D721E" w:rsidP="000343CE">
      <w:pPr>
        <w:pStyle w:val="SMStyleL1"/>
        <w:numPr>
          <w:ilvl w:val="3"/>
          <w:numId w:val="34"/>
        </w:numPr>
        <w:spacing w:after="240"/>
        <w:ind w:left="3119" w:hanging="992"/>
        <w:jc w:val="both"/>
        <w:rPr>
          <w:rStyle w:val="Level1asHeadingtext"/>
          <w:rFonts w:cs="Arial"/>
          <w:b w:val="0"/>
        </w:rPr>
      </w:pPr>
      <w:r w:rsidRPr="00A32606">
        <w:rPr>
          <w:rStyle w:val="Level1asHeadingtext"/>
          <w:rFonts w:cs="Arial"/>
          <w:b w:val="0"/>
        </w:rPr>
        <w:lastRenderedPageBreak/>
        <w:t>in respect of the first Handback Plan due by the Supplier:</w:t>
      </w:r>
    </w:p>
    <w:p w14:paraId="1DD1BBDB" w14:textId="77777777" w:rsidR="007D721E" w:rsidRPr="00A32606" w:rsidRDefault="007D721E" w:rsidP="000343CE">
      <w:pPr>
        <w:pStyle w:val="SMStyleL1"/>
        <w:numPr>
          <w:ilvl w:val="4"/>
          <w:numId w:val="34"/>
        </w:numPr>
        <w:spacing w:after="240"/>
        <w:ind w:left="4253" w:hanging="1134"/>
        <w:jc w:val="both"/>
        <w:rPr>
          <w:rStyle w:val="Level1asHeadingtext"/>
          <w:rFonts w:cs="Arial"/>
          <w:b w:val="0"/>
        </w:rPr>
      </w:pPr>
      <w:r w:rsidRPr="00A32606">
        <w:rPr>
          <w:rStyle w:val="Level1asHeadingtext"/>
          <w:rFonts w:cs="Arial"/>
          <w:b w:val="0"/>
        </w:rPr>
        <w:t>cater for all Supplies to have a phased End Date</w:t>
      </w:r>
      <w:r w:rsidR="0097694E" w:rsidRPr="00A32606">
        <w:rPr>
          <w:rStyle w:val="Level1asHeadingtext"/>
          <w:rFonts w:cs="Arial"/>
          <w:b w:val="0"/>
        </w:rPr>
        <w:t>;</w:t>
      </w:r>
      <w:r w:rsidRPr="00A32606">
        <w:rPr>
          <w:rStyle w:val="Level1asHeadingtext"/>
          <w:rFonts w:cs="Arial"/>
          <w:b w:val="0"/>
        </w:rPr>
        <w:t xml:space="preserve"> </w:t>
      </w:r>
    </w:p>
    <w:p w14:paraId="1DD1BBDC" w14:textId="77777777" w:rsidR="007D721E" w:rsidRPr="00A32606" w:rsidRDefault="007D721E" w:rsidP="000343CE">
      <w:pPr>
        <w:pStyle w:val="SMStyleL1"/>
        <w:numPr>
          <w:ilvl w:val="4"/>
          <w:numId w:val="34"/>
        </w:numPr>
        <w:spacing w:after="240"/>
        <w:ind w:left="4253" w:hanging="1134"/>
        <w:jc w:val="both"/>
        <w:rPr>
          <w:rStyle w:val="Level1asHeadingtext"/>
          <w:rFonts w:cs="Arial"/>
          <w:b w:val="0"/>
        </w:rPr>
      </w:pPr>
      <w:r w:rsidRPr="00A32606">
        <w:rPr>
          <w:rStyle w:val="Level1asHeadingtext"/>
          <w:rFonts w:cs="Arial"/>
          <w:b w:val="0"/>
        </w:rPr>
        <w:t xml:space="preserve">unless otherwise specified by the Company, be based on handback to a single member of the TfL Group or Successor </w:t>
      </w:r>
      <w:r w:rsidR="00E02CE1" w:rsidRPr="00A32606">
        <w:rPr>
          <w:rStyle w:val="Level1asHeadingtext"/>
          <w:rFonts w:cs="Arial"/>
          <w:b w:val="0"/>
        </w:rPr>
        <w:t>Operator</w:t>
      </w:r>
      <w:r w:rsidRPr="00A32606">
        <w:rPr>
          <w:rStyle w:val="Level1asHeadingtext"/>
          <w:rFonts w:cs="Arial"/>
          <w:b w:val="0"/>
        </w:rPr>
        <w:t>; and</w:t>
      </w:r>
    </w:p>
    <w:p w14:paraId="1DD1BBDD" w14:textId="77777777" w:rsidR="007D721E" w:rsidRPr="00A32606" w:rsidRDefault="007D721E" w:rsidP="000343CE">
      <w:pPr>
        <w:pStyle w:val="SMStyleL1"/>
        <w:numPr>
          <w:ilvl w:val="4"/>
          <w:numId w:val="34"/>
        </w:numPr>
        <w:spacing w:after="240"/>
        <w:ind w:left="4253" w:hanging="1134"/>
        <w:jc w:val="both"/>
        <w:rPr>
          <w:rStyle w:val="Level1asHeadingtext"/>
          <w:rFonts w:cs="Arial"/>
          <w:b w:val="0"/>
        </w:rPr>
      </w:pPr>
      <w:r w:rsidRPr="00A32606">
        <w:rPr>
          <w:rStyle w:val="Level1asHeadingtext"/>
          <w:rFonts w:cs="Arial"/>
          <w:b w:val="0"/>
        </w:rPr>
        <w:t xml:space="preserve">be based on any other information reasonably specified by the Company and/or where necessary any other reasonable assumptions (which shall be explicitly set out in the Handback Plan); and </w:t>
      </w:r>
    </w:p>
    <w:p w14:paraId="1DD1BBDE" w14:textId="77777777" w:rsidR="007D721E" w:rsidRPr="00A32606" w:rsidRDefault="007D721E" w:rsidP="000343CE">
      <w:pPr>
        <w:pStyle w:val="SMStyleL1"/>
        <w:numPr>
          <w:ilvl w:val="3"/>
          <w:numId w:val="34"/>
        </w:numPr>
        <w:spacing w:after="240"/>
        <w:ind w:left="3119" w:hanging="1134"/>
        <w:jc w:val="both"/>
        <w:rPr>
          <w:rStyle w:val="Level1asHeadingtext"/>
          <w:rFonts w:cs="Arial"/>
          <w:b w:val="0"/>
          <w:bCs w:val="0"/>
          <w:caps/>
        </w:rPr>
      </w:pPr>
      <w:r w:rsidRPr="00A32606">
        <w:rPr>
          <w:rStyle w:val="Level1asHeadingtext"/>
          <w:rFonts w:cs="Arial"/>
          <w:b w:val="0"/>
        </w:rPr>
        <w:t>in respect of each Handback Plan thereafter, cater for different Supplies having phased or staggered End Dates to the extent specified by the Company in the most recent Successor Plan.</w:t>
      </w:r>
    </w:p>
    <w:p w14:paraId="1DD1BBDF" w14:textId="77777777" w:rsidR="007D721E" w:rsidRPr="00A32606" w:rsidRDefault="007D721E" w:rsidP="000343CE">
      <w:pPr>
        <w:pStyle w:val="SMStyleL1"/>
        <w:numPr>
          <w:ilvl w:val="2"/>
          <w:numId w:val="34"/>
        </w:numPr>
        <w:spacing w:after="240"/>
        <w:ind w:left="2127" w:hanging="851"/>
        <w:jc w:val="both"/>
        <w:rPr>
          <w:rStyle w:val="Level1asHeadingtext"/>
          <w:rFonts w:cs="Arial"/>
          <w:b w:val="0"/>
        </w:rPr>
      </w:pPr>
      <w:bookmarkStart w:id="643" w:name="_Ref418694254"/>
      <w:r w:rsidRPr="00A32606">
        <w:rPr>
          <w:rStyle w:val="Level1asHeadingtext"/>
          <w:rFonts w:cs="Arial"/>
          <w:b w:val="0"/>
        </w:rPr>
        <w:t>The Supplier shall, as soon as reasonably practicable and in any event within two (2) months of the first Successor Plan being provided to it, deliver to the Company an updated Handback Plan which shall reflect such Successor Plan. Thereafter, the Supplier shall, within one (1) month following its receipt of a change to the Successor Plan, review, update and submit to the Company for approval a revised Handback Plan which reflects such revised Successor Plan.</w:t>
      </w:r>
      <w:bookmarkEnd w:id="643"/>
    </w:p>
    <w:p w14:paraId="1DD1BBE0" w14:textId="77777777" w:rsidR="007D721E" w:rsidRPr="00A32606" w:rsidRDefault="007D721E" w:rsidP="000343CE">
      <w:pPr>
        <w:pStyle w:val="SMStyleL1"/>
        <w:numPr>
          <w:ilvl w:val="2"/>
          <w:numId w:val="34"/>
        </w:numPr>
        <w:spacing w:after="240"/>
        <w:ind w:left="2127" w:hanging="851"/>
        <w:jc w:val="both"/>
        <w:rPr>
          <w:rStyle w:val="Level1asHeadingtext"/>
          <w:rFonts w:cs="Arial"/>
          <w:b w:val="0"/>
        </w:rPr>
      </w:pPr>
      <w:r w:rsidRPr="00A32606">
        <w:rPr>
          <w:rStyle w:val="Level1asHeadingtext"/>
          <w:rFonts w:cs="Arial"/>
          <w:b w:val="0"/>
        </w:rPr>
        <w:t>The Supplier shall consult fully with the Company in relation to the preparation of each version of the Handback Plan, and shall take full account of the Company’s comments.</w:t>
      </w:r>
    </w:p>
    <w:p w14:paraId="1DD1BBE1" w14:textId="77777777" w:rsidR="007D721E" w:rsidRPr="00A32606" w:rsidRDefault="007D721E" w:rsidP="000343CE">
      <w:pPr>
        <w:pStyle w:val="SMStyleL1"/>
        <w:numPr>
          <w:ilvl w:val="2"/>
          <w:numId w:val="34"/>
        </w:numPr>
        <w:spacing w:after="240"/>
        <w:ind w:left="2127" w:hanging="851"/>
        <w:jc w:val="both"/>
        <w:rPr>
          <w:rStyle w:val="Level1asHeadingtext"/>
          <w:rFonts w:cs="Arial"/>
          <w:b w:val="0"/>
          <w:bCs w:val="0"/>
          <w:caps/>
        </w:rPr>
      </w:pPr>
      <w:bookmarkStart w:id="644" w:name="_Ref418694282"/>
      <w:r w:rsidRPr="00A32606">
        <w:rPr>
          <w:rStyle w:val="Level1asHeadingtext"/>
          <w:rFonts w:cs="Arial"/>
          <w:b w:val="0"/>
        </w:rPr>
        <w:t>The Supplier shall, within fourteen (14) days of receipt of a notification from the Company, amend the latest Handback Plan to correct identified non-conformities, incorporate any other comments or feedback from the Company and resubmit it to the Company. The Company shall, within fourteen (14) days of resubmission of the Handback Plan, notify the Supplier of any remaining or new non-conformities.  Subject to Clause 36 (Dispute Resolution) and without limiting the Company’s right to issue a Required Variation (including in relation to any aspect of the Handback Plan</w:t>
      </w:r>
      <w:r w:rsidR="00E73D32" w:rsidRPr="00A32606">
        <w:rPr>
          <w:rStyle w:val="Level1asHeadingtext"/>
          <w:rFonts w:cs="Arial"/>
          <w:b w:val="0"/>
        </w:rPr>
        <w:t>)</w:t>
      </w:r>
      <w:r w:rsidRPr="00A32606">
        <w:rPr>
          <w:rStyle w:val="Level1asHeadingtext"/>
          <w:rFonts w:cs="Arial"/>
          <w:b w:val="0"/>
        </w:rPr>
        <w:t xml:space="preserve">, the procedure in this paragraph 2.1.7 shall be repeated </w:t>
      </w:r>
      <w:r w:rsidR="00E73D32" w:rsidRPr="00A32606">
        <w:rPr>
          <w:rStyle w:val="Level1asHeadingtext"/>
          <w:rFonts w:cs="Arial"/>
          <w:b w:val="0"/>
        </w:rPr>
        <w:t xml:space="preserve">twice or </w:t>
      </w:r>
      <w:r w:rsidRPr="00A32606">
        <w:rPr>
          <w:rStyle w:val="Level1asHeadingtext"/>
          <w:rFonts w:cs="Arial"/>
          <w:b w:val="0"/>
        </w:rPr>
        <w:t>until the Handback Plan is free from non-conformities and agreed and confirmed by the Company in writing</w:t>
      </w:r>
      <w:r w:rsidR="00E73D32" w:rsidRPr="00A32606">
        <w:rPr>
          <w:rStyle w:val="Level1asHeadingtext"/>
          <w:rFonts w:cs="Arial"/>
          <w:b w:val="0"/>
        </w:rPr>
        <w:t>, whichever is the earlier</w:t>
      </w:r>
      <w:r w:rsidRPr="00A32606">
        <w:rPr>
          <w:rStyle w:val="Level1asHeadingtext"/>
          <w:rFonts w:cs="Arial"/>
          <w:b w:val="0"/>
        </w:rPr>
        <w:t>.</w:t>
      </w:r>
      <w:bookmarkEnd w:id="644"/>
    </w:p>
    <w:p w14:paraId="1DD1BBE2" w14:textId="77777777" w:rsidR="007D721E" w:rsidRPr="00A32606" w:rsidRDefault="007D721E" w:rsidP="000343CE">
      <w:pPr>
        <w:pStyle w:val="SMStyleL1"/>
        <w:numPr>
          <w:ilvl w:val="1"/>
          <w:numId w:val="34"/>
        </w:numPr>
        <w:spacing w:after="240"/>
        <w:ind w:left="1418" w:hanging="709"/>
        <w:jc w:val="both"/>
        <w:rPr>
          <w:rStyle w:val="Level1asHeadingtext"/>
          <w:rFonts w:cs="Arial"/>
          <w:b w:val="0"/>
        </w:rPr>
      </w:pPr>
      <w:bookmarkStart w:id="645" w:name="_Ref420944127"/>
      <w:r w:rsidRPr="00A32606">
        <w:rPr>
          <w:rStyle w:val="Level1asHeadingtext"/>
          <w:rFonts w:cs="Arial"/>
          <w:b w:val="0"/>
        </w:rPr>
        <w:lastRenderedPageBreak/>
        <w:t>Handback Programme</w:t>
      </w:r>
      <w:bookmarkEnd w:id="645"/>
    </w:p>
    <w:p w14:paraId="1DD1BBE3"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r w:rsidRPr="00A32606">
        <w:rPr>
          <w:rStyle w:val="Level1asHeadingtext"/>
          <w:rFonts w:cs="Arial"/>
          <w:b w:val="0"/>
        </w:rPr>
        <w:t>The Supplier shall prepare the “</w:t>
      </w:r>
      <w:r w:rsidRPr="00A32606">
        <w:rPr>
          <w:rStyle w:val="Level1asHeadingtext"/>
          <w:rFonts w:cs="Arial"/>
        </w:rPr>
        <w:t>Handback Programme</w:t>
      </w:r>
      <w:r w:rsidRPr="00A32606">
        <w:rPr>
          <w:rStyle w:val="Level1asHeadingtext"/>
          <w:rFonts w:cs="Arial"/>
          <w:b w:val="0"/>
        </w:rPr>
        <w:t xml:space="preserve">” and deliver it to the Company with each Handback Plan. The Handback Programme shall be consistent with the most up to date Handback Plan and shall detail the Supplier’s recommended approach, assumptions, sequencing, responsibilities and timescales for the handback of all Supplies (or supplies similar to the Supplies). The Handback Programme shall be updated to reflect the comments of the Company and any changes to the Handback Plan and any revised version of the Handback Programme shall be delivered to the Company with each update of the Handback Plan or, where no such Handback Plan is to be provided, such date as may be stipulated by the Company. </w:t>
      </w:r>
    </w:p>
    <w:p w14:paraId="1DD1BBE4"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r w:rsidRPr="00A32606">
        <w:rPr>
          <w:rStyle w:val="Level1asHeadingtext"/>
          <w:rFonts w:cs="Arial"/>
          <w:b w:val="0"/>
        </w:rPr>
        <w:t xml:space="preserve">When developing the Handback Plan, the Supplier shall, unless otherwise directed in writing by the Company, assume that handback will be to an organisation similar in capability to the Supplier and will not necessitate significant changes to the Supplies. </w:t>
      </w:r>
    </w:p>
    <w:p w14:paraId="1DD1BBE5"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r w:rsidRPr="00A32606">
        <w:rPr>
          <w:rStyle w:val="Level1asHeadingtext"/>
          <w:rFonts w:cs="Arial"/>
          <w:b w:val="0"/>
        </w:rPr>
        <w:t xml:space="preserve">The Supplier shall consult fully with the Company in relation to the preparation of the Handback Programme, and shall take full account of the Company’s comments in accordance with paragraph 2.2.4. </w:t>
      </w:r>
    </w:p>
    <w:p w14:paraId="1DD1BBE6"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bookmarkStart w:id="646" w:name="_Ref418694454"/>
      <w:r w:rsidRPr="00A32606">
        <w:rPr>
          <w:rStyle w:val="Level1asHeadingtext"/>
          <w:rFonts w:cs="Arial"/>
          <w:b w:val="0"/>
        </w:rPr>
        <w:t>The Supplier shall, within five (5) days of receipt of a notification from the Company, amend the Handback Programme to correct identified non-conformities, incorporate any other comments or feedback from the Company which may include feedback from any Successor Operator(s), and resubmit it to the Company. The Company shall, within five (5) days of resubmission of the Handback Programme, notify the Supplier of any remaining or new non-conformities. Subject to Clause 36 (Dispute Resolution) and without limiting the Company’s right to issue a Required Variation (including in relation to any aspect of the Handback Plan, the procedure in this paragraph 2.2.4 shall be repeated until the Handback Programme is free from non-conformities, agreed and confirmed by the Company in writing.</w:t>
      </w:r>
      <w:bookmarkEnd w:id="646"/>
    </w:p>
    <w:p w14:paraId="1DD1BBE7"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r w:rsidRPr="00A32606">
        <w:rPr>
          <w:rStyle w:val="Level1asHeadingtext"/>
          <w:rFonts w:cs="Arial"/>
          <w:b w:val="0"/>
        </w:rPr>
        <w:t xml:space="preserve">The Handback Programme shall clearly identify when consultation shall begin for any Supplier Personnel who may be subject to TUPE and how this process should be managed if these people are to be transferred on or before the Expiration Date. </w:t>
      </w:r>
    </w:p>
    <w:p w14:paraId="1DD1BBE8" w14:textId="77777777" w:rsidR="007D721E" w:rsidRPr="00A32606" w:rsidRDefault="007D721E" w:rsidP="000343CE">
      <w:pPr>
        <w:pStyle w:val="SMStyleL1"/>
        <w:numPr>
          <w:ilvl w:val="2"/>
          <w:numId w:val="34"/>
        </w:numPr>
        <w:spacing w:after="240"/>
        <w:ind w:left="2127" w:hanging="709"/>
        <w:jc w:val="both"/>
        <w:rPr>
          <w:rStyle w:val="Level1asHeadingtext"/>
          <w:rFonts w:cs="Arial"/>
          <w:b w:val="0"/>
          <w:bCs w:val="0"/>
          <w:caps/>
        </w:rPr>
      </w:pPr>
      <w:r w:rsidRPr="00A32606">
        <w:rPr>
          <w:rStyle w:val="Level1asHeadingtext"/>
          <w:rFonts w:cs="Arial"/>
          <w:b w:val="0"/>
        </w:rPr>
        <w:lastRenderedPageBreak/>
        <w:t>The Handback Programme shall detail all of the work-streams, activities and timescales identified in the Handback Plan.</w:t>
      </w:r>
    </w:p>
    <w:p w14:paraId="1DD1BBE9" w14:textId="77777777" w:rsidR="007D721E" w:rsidRPr="00A32606" w:rsidRDefault="007D721E" w:rsidP="008C1D34">
      <w:pPr>
        <w:pStyle w:val="SMStyleL1"/>
        <w:spacing w:after="240"/>
        <w:ind w:left="709" w:hanging="709"/>
        <w:jc w:val="both"/>
        <w:rPr>
          <w:rStyle w:val="Level1asHeadingtext"/>
          <w:rFonts w:cs="Arial"/>
          <w:b w:val="0"/>
        </w:rPr>
      </w:pPr>
      <w:r w:rsidRPr="00A32606">
        <w:rPr>
          <w:rStyle w:val="Level1asHeadingtext"/>
          <w:rFonts w:cs="Arial"/>
          <w:b w:val="0"/>
        </w:rPr>
        <w:t>Systems Integrator Role</w:t>
      </w:r>
    </w:p>
    <w:p w14:paraId="1DD1BBEA" w14:textId="77777777" w:rsidR="007D721E" w:rsidRPr="00A32606" w:rsidRDefault="007D721E" w:rsidP="000343CE">
      <w:pPr>
        <w:pStyle w:val="SMStyleL1"/>
        <w:numPr>
          <w:ilvl w:val="1"/>
          <w:numId w:val="34"/>
        </w:numPr>
        <w:spacing w:after="240"/>
        <w:ind w:left="1418" w:hanging="709"/>
        <w:jc w:val="both"/>
        <w:rPr>
          <w:rStyle w:val="Level1asHeadingtext"/>
          <w:rFonts w:cs="Arial"/>
          <w:b w:val="0"/>
          <w:bCs w:val="0"/>
          <w:caps/>
        </w:rPr>
      </w:pPr>
      <w:r w:rsidRPr="00A32606">
        <w:rPr>
          <w:rStyle w:val="Level1asHeadingtext"/>
          <w:rFonts w:cs="Arial"/>
          <w:b w:val="0"/>
        </w:rPr>
        <w:t>Where relevant, the Supplier shall retain the role of system integrator until the Expiration Date or such earlier End Date as may be specified by the Company.</w:t>
      </w:r>
    </w:p>
    <w:p w14:paraId="1DD1BBEB" w14:textId="77777777" w:rsidR="007D721E" w:rsidRPr="00A32606" w:rsidRDefault="007D721E" w:rsidP="008C1D34">
      <w:pPr>
        <w:pStyle w:val="SMStyleL1"/>
        <w:spacing w:after="240"/>
        <w:ind w:left="709" w:hanging="709"/>
        <w:jc w:val="both"/>
        <w:rPr>
          <w:rStyle w:val="Level1asHeadingtext"/>
          <w:rFonts w:cs="Arial"/>
          <w:b w:val="0"/>
        </w:rPr>
      </w:pPr>
      <w:r w:rsidRPr="00A32606">
        <w:rPr>
          <w:rStyle w:val="Level1asHeadingtext"/>
          <w:rFonts w:cs="Arial"/>
          <w:b w:val="0"/>
        </w:rPr>
        <w:t>Reports and Meetings</w:t>
      </w:r>
    </w:p>
    <w:p w14:paraId="1DD1BBEC" w14:textId="77777777" w:rsidR="007D721E" w:rsidRPr="00A32606" w:rsidRDefault="007D721E" w:rsidP="000343CE">
      <w:pPr>
        <w:pStyle w:val="SMStyleL1"/>
        <w:numPr>
          <w:ilvl w:val="1"/>
          <w:numId w:val="34"/>
        </w:numPr>
        <w:spacing w:after="240"/>
        <w:ind w:left="1418" w:hanging="709"/>
        <w:jc w:val="both"/>
        <w:rPr>
          <w:rStyle w:val="Level1asHeadingtext"/>
          <w:rFonts w:cs="Arial"/>
          <w:b w:val="0"/>
        </w:rPr>
      </w:pPr>
      <w:r w:rsidRPr="00A32606">
        <w:rPr>
          <w:rStyle w:val="Level1asHeadingtext"/>
          <w:rFonts w:cs="Arial"/>
          <w:b w:val="0"/>
        </w:rPr>
        <w:t>Handback Status Report</w:t>
      </w:r>
    </w:p>
    <w:p w14:paraId="1DD1BBED"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bookmarkStart w:id="647" w:name="_Ref418693534"/>
      <w:r w:rsidRPr="00A32606">
        <w:rPr>
          <w:rStyle w:val="Level1asHeadingtext"/>
          <w:rFonts w:cs="Arial"/>
          <w:b w:val="0"/>
        </w:rPr>
        <w:t xml:space="preserve">The Supplier shall provide a report (a </w:t>
      </w:r>
      <w:r w:rsidRPr="00A32606">
        <w:rPr>
          <w:rStyle w:val="Level1asHeadingtext"/>
          <w:rFonts w:cs="Arial"/>
        </w:rPr>
        <w:t>“Handback Status Report”</w:t>
      </w:r>
      <w:r w:rsidRPr="00A32606">
        <w:rPr>
          <w:rStyle w:val="Level1asHeadingtext"/>
          <w:rFonts w:cs="Arial"/>
          <w:b w:val="0"/>
        </w:rPr>
        <w:t>) in the form of a RAG (being Red, Amber or Green) document which shall provide detailed status information on the handback activities identified in the Handback Plan and Handback Programme.  The RAG document shall identify the relevant activity, a description of the activity, the lead person in charge of the activity, its RAG scoring (according to scoring criteria reasonably requested by the Company) and a commentary explaining the current status and reasons supporting the RAG scoring.  The commentary shall also describe the dependencies on the Company, and/or any third parties and provide a detailed description of what they are required to do.</w:t>
      </w:r>
      <w:bookmarkEnd w:id="647"/>
    </w:p>
    <w:p w14:paraId="1DD1BBEE"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bookmarkStart w:id="648" w:name="_Ref418693924"/>
      <w:r w:rsidRPr="00A32606">
        <w:rPr>
          <w:rStyle w:val="Level1asHeadingtext"/>
          <w:rFonts w:cs="Arial"/>
          <w:b w:val="0"/>
        </w:rPr>
        <w:t>The Handback Plan, Handback Programme and Handback Status Report shall be ordered in the same sequence and be cross referenced with common activity identifiers and descriptions.  The Supplier shall endeavour to structure these documents and reference the handback activities in a structured manner as and where reasonably required by the Company.</w:t>
      </w:r>
      <w:bookmarkEnd w:id="648"/>
      <w:r w:rsidRPr="00A32606">
        <w:rPr>
          <w:rStyle w:val="Level1asHeadingtext"/>
          <w:rFonts w:cs="Arial"/>
          <w:b w:val="0"/>
        </w:rPr>
        <w:t xml:space="preserve"> </w:t>
      </w:r>
    </w:p>
    <w:p w14:paraId="1DD1BBEF"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r w:rsidRPr="00A32606">
        <w:rPr>
          <w:rStyle w:val="Level1asHeadingtext"/>
          <w:rFonts w:cs="Arial"/>
          <w:b w:val="0"/>
        </w:rPr>
        <w:t>The Handback Status Report shall identify any dependencies or points of demarcation in relation to the handback of Supplies.</w:t>
      </w:r>
    </w:p>
    <w:p w14:paraId="1DD1BBF0"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r w:rsidRPr="00A32606">
        <w:rPr>
          <w:rStyle w:val="Level1asHeadingtext"/>
          <w:rFonts w:cs="Arial"/>
          <w:b w:val="0"/>
        </w:rPr>
        <w:t>The Supplier shall update the Handback Status Report and deliver it to the Company at least every time when the Handback Plan and/or Handback Programme is updated to reflect the risks associated with the handback and record mitigation actions and fall back positions in case of operational difficulties during the Handback Period.</w:t>
      </w:r>
    </w:p>
    <w:p w14:paraId="1DD1BBF1" w14:textId="77777777" w:rsidR="007D721E" w:rsidRPr="00A32606" w:rsidRDefault="007D721E" w:rsidP="000343CE">
      <w:pPr>
        <w:pStyle w:val="SMStyleL1"/>
        <w:numPr>
          <w:ilvl w:val="1"/>
          <w:numId w:val="34"/>
        </w:numPr>
        <w:spacing w:after="240"/>
        <w:ind w:left="1418" w:hanging="709"/>
        <w:jc w:val="both"/>
        <w:rPr>
          <w:rStyle w:val="Level1asHeadingtext"/>
          <w:rFonts w:cs="Arial"/>
          <w:b w:val="0"/>
        </w:rPr>
      </w:pPr>
      <w:r w:rsidRPr="00A32606">
        <w:rPr>
          <w:rStyle w:val="Level1asHeadingtext"/>
          <w:rFonts w:cs="Arial"/>
          <w:b w:val="0"/>
        </w:rPr>
        <w:t>Performance Reports and Meetings</w:t>
      </w:r>
    </w:p>
    <w:p w14:paraId="1DD1BBF2"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r w:rsidRPr="00A32606">
        <w:rPr>
          <w:rStyle w:val="Level1asHeadingtext"/>
          <w:rFonts w:cs="Arial"/>
          <w:b w:val="0"/>
        </w:rPr>
        <w:lastRenderedPageBreak/>
        <w:t xml:space="preserve">The Supplier shall report on progress of handback in the Supply Performance Report and matters affecting handback shall be discussed at the </w:t>
      </w:r>
      <w:r w:rsidR="00571F0A" w:rsidRPr="00A32606">
        <w:rPr>
          <w:rStyle w:val="Level1asHeadingtext"/>
          <w:rFonts w:cs="Arial"/>
          <w:b w:val="0"/>
        </w:rPr>
        <w:t>relevant contract r</w:t>
      </w:r>
      <w:r w:rsidRPr="00A32606">
        <w:rPr>
          <w:rStyle w:val="Level1asHeadingtext"/>
          <w:rFonts w:cs="Arial"/>
          <w:b w:val="0"/>
        </w:rPr>
        <w:t xml:space="preserve">eview </w:t>
      </w:r>
      <w:r w:rsidR="00571F0A" w:rsidRPr="00A32606">
        <w:rPr>
          <w:rStyle w:val="Level1asHeadingtext"/>
          <w:rFonts w:cs="Arial"/>
          <w:b w:val="0"/>
        </w:rPr>
        <w:t>m</w:t>
      </w:r>
      <w:r w:rsidRPr="00A32606">
        <w:rPr>
          <w:rStyle w:val="Level1asHeadingtext"/>
          <w:rFonts w:cs="Arial"/>
          <w:b w:val="0"/>
        </w:rPr>
        <w:t xml:space="preserve">eeting. </w:t>
      </w:r>
    </w:p>
    <w:p w14:paraId="1DD1BBF3" w14:textId="77777777" w:rsidR="007D721E" w:rsidRPr="00A32606" w:rsidRDefault="007D721E" w:rsidP="000343CE">
      <w:pPr>
        <w:pStyle w:val="SMStyleL1"/>
        <w:numPr>
          <w:ilvl w:val="2"/>
          <w:numId w:val="34"/>
        </w:numPr>
        <w:spacing w:after="240"/>
        <w:ind w:left="2127" w:hanging="709"/>
        <w:jc w:val="both"/>
        <w:rPr>
          <w:rStyle w:val="Level1asHeadingtext"/>
          <w:rFonts w:cs="Arial"/>
          <w:b w:val="0"/>
        </w:rPr>
      </w:pPr>
      <w:bookmarkStart w:id="649" w:name="_Ref418693939"/>
      <w:r w:rsidRPr="00A32606">
        <w:rPr>
          <w:rStyle w:val="Level1asHeadingtext"/>
          <w:rFonts w:cs="Arial"/>
          <w:b w:val="0"/>
        </w:rPr>
        <w:t>As the volume of work increases, the Company shall at a time of its choosing convene a dedicated handback progress group (“</w:t>
      </w:r>
      <w:r w:rsidRPr="00A32606">
        <w:rPr>
          <w:rStyle w:val="Level1asHeadingtext"/>
          <w:rFonts w:cs="Arial"/>
        </w:rPr>
        <w:t>Handback Review Group</w:t>
      </w:r>
      <w:r w:rsidRPr="00A32606">
        <w:rPr>
          <w:rStyle w:val="Level1asHeadingtext"/>
          <w:rFonts w:cs="Arial"/>
          <w:b w:val="0"/>
        </w:rPr>
        <w:t>”) (such meetings of the Handback Review Group being “</w:t>
      </w:r>
      <w:r w:rsidRPr="00A32606">
        <w:rPr>
          <w:rStyle w:val="Level1asHeadingtext"/>
          <w:rFonts w:cs="Arial"/>
        </w:rPr>
        <w:t>Handback Review Meetings</w:t>
      </w:r>
      <w:r w:rsidRPr="00A32606">
        <w:rPr>
          <w:rStyle w:val="Level1asHeadingtext"/>
          <w:rFonts w:cs="Arial"/>
          <w:b w:val="0"/>
        </w:rPr>
        <w:t>”).</w:t>
      </w:r>
      <w:bookmarkEnd w:id="649"/>
      <w:r w:rsidRPr="00A32606">
        <w:rPr>
          <w:rStyle w:val="Level1asHeadingtext"/>
          <w:rFonts w:cs="Arial"/>
          <w:b w:val="0"/>
        </w:rPr>
        <w:t xml:space="preserve">  </w:t>
      </w:r>
    </w:p>
    <w:p w14:paraId="1DD1BBF4" w14:textId="77777777" w:rsidR="007D721E" w:rsidRPr="00A32606" w:rsidRDefault="007D721E" w:rsidP="000343CE">
      <w:pPr>
        <w:pStyle w:val="SMStyleL1"/>
        <w:numPr>
          <w:ilvl w:val="2"/>
          <w:numId w:val="34"/>
        </w:numPr>
        <w:spacing w:after="240"/>
        <w:ind w:left="2127" w:hanging="709"/>
        <w:jc w:val="both"/>
        <w:rPr>
          <w:rStyle w:val="Level1asHeadingtext"/>
          <w:rFonts w:cs="Arial"/>
          <w:b w:val="0"/>
          <w:bCs w:val="0"/>
          <w:caps/>
        </w:rPr>
      </w:pPr>
      <w:r w:rsidRPr="00A32606">
        <w:rPr>
          <w:rStyle w:val="Level1asHeadingtext"/>
          <w:rFonts w:cs="Arial"/>
          <w:b w:val="0"/>
        </w:rPr>
        <w:t>The purpose of the Handback Review Group is to oversee and provide overall direction in relation to handback and such group shall meet in accordance with the Company’s reasonable requirements.</w:t>
      </w:r>
      <w:r w:rsidRPr="00A32606">
        <w:rPr>
          <w:rStyle w:val="Level1asHeadingtext"/>
          <w:rFonts w:cs="Arial"/>
          <w:b w:val="0"/>
          <w:bCs w:val="0"/>
          <w:caps/>
        </w:rPr>
        <w:t xml:space="preserve"> </w:t>
      </w:r>
    </w:p>
    <w:p w14:paraId="1DD1BBF5" w14:textId="77777777" w:rsidR="009A0E82" w:rsidRPr="00A32606" w:rsidRDefault="009A0E82">
      <w:pPr>
        <w:tabs>
          <w:tab w:val="clear" w:pos="709"/>
          <w:tab w:val="clear" w:pos="1559"/>
          <w:tab w:val="clear" w:pos="2268"/>
          <w:tab w:val="clear" w:pos="2977"/>
          <w:tab w:val="clear" w:pos="3686"/>
          <w:tab w:val="clear" w:pos="4394"/>
          <w:tab w:val="clear" w:pos="8789"/>
        </w:tabs>
        <w:spacing w:line="240" w:lineRule="auto"/>
        <w:jc w:val="left"/>
        <w:rPr>
          <w:rFonts w:ascii="Arial" w:hAnsi="Arial" w:cs="Arial"/>
          <w:b/>
          <w:sz w:val="24"/>
          <w:szCs w:val="24"/>
        </w:rPr>
        <w:sectPr w:rsidR="009A0E82" w:rsidRPr="00A32606" w:rsidSect="00F23639">
          <w:pgSz w:w="11907" w:h="16840" w:code="9"/>
          <w:pgMar w:top="1701" w:right="1559" w:bottom="1758" w:left="1559" w:header="709" w:footer="709" w:gutter="0"/>
          <w:cols w:space="720"/>
          <w:noEndnote/>
        </w:sectPr>
      </w:pPr>
    </w:p>
    <w:p w14:paraId="1DD1BBF6" w14:textId="77777777" w:rsidR="00895BF4" w:rsidRPr="00A32606" w:rsidRDefault="009A0E82" w:rsidP="009A0E82">
      <w:pPr>
        <w:pStyle w:val="ScheduleHeading"/>
        <w:spacing w:before="0" w:after="120" w:line="240" w:lineRule="auto"/>
        <w:jc w:val="center"/>
        <w:outlineLvl w:val="0"/>
        <w:rPr>
          <w:rFonts w:ascii="Arial" w:hAnsi="Arial" w:cs="Arial"/>
          <w:b/>
          <w:sz w:val="24"/>
          <w:szCs w:val="24"/>
        </w:rPr>
      </w:pPr>
      <w:bookmarkStart w:id="650" w:name="_Toc213400329"/>
      <w:r w:rsidRPr="00A32606">
        <w:rPr>
          <w:rFonts w:ascii="Arial" w:hAnsi="Arial" w:cs="Arial"/>
          <w:b/>
          <w:sz w:val="24"/>
          <w:szCs w:val="24"/>
        </w:rPr>
        <w:lastRenderedPageBreak/>
        <w:t>SCHEDULE 17: IPR MANAGEMENT</w:t>
      </w:r>
      <w:bookmarkEnd w:id="650"/>
    </w:p>
    <w:p w14:paraId="1DD1BBF7" w14:textId="77777777" w:rsidR="009A0E82" w:rsidRPr="00A32606" w:rsidRDefault="009A0E82" w:rsidP="009A0E82">
      <w:pPr>
        <w:pStyle w:val="ScheduleHeading"/>
        <w:spacing w:before="0" w:after="120" w:line="240" w:lineRule="auto"/>
        <w:jc w:val="center"/>
        <w:outlineLvl w:val="0"/>
        <w:rPr>
          <w:rFonts w:ascii="Arial" w:hAnsi="Arial" w:cs="Arial"/>
          <w:b/>
          <w:sz w:val="24"/>
          <w:szCs w:val="24"/>
        </w:rPr>
      </w:pPr>
    </w:p>
    <w:p w14:paraId="1DD1BBF8" w14:textId="77777777" w:rsidR="00832A1B" w:rsidRPr="00A32606" w:rsidRDefault="00832A1B" w:rsidP="000343CE">
      <w:pPr>
        <w:pStyle w:val="SMStyleL1"/>
        <w:numPr>
          <w:ilvl w:val="0"/>
          <w:numId w:val="44"/>
        </w:numPr>
        <w:spacing w:after="240"/>
        <w:ind w:left="709" w:hanging="709"/>
        <w:outlineLvl w:val="9"/>
        <w:rPr>
          <w:rFonts w:eastAsia="MS Mincho" w:cs="Arial"/>
          <w:b/>
        </w:rPr>
      </w:pPr>
      <w:r w:rsidRPr="00A32606">
        <w:rPr>
          <w:rFonts w:eastAsia="MS Mincho" w:cs="Arial"/>
          <w:b/>
        </w:rPr>
        <w:t>Introduction</w:t>
      </w:r>
    </w:p>
    <w:p w14:paraId="1DD1BBF9" w14:textId="77777777" w:rsidR="00832A1B" w:rsidRPr="00A32606" w:rsidRDefault="00832A1B" w:rsidP="000343CE">
      <w:pPr>
        <w:pStyle w:val="ScheduleHeading"/>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Scope &amp; Purpose</w:t>
      </w:r>
    </w:p>
    <w:p w14:paraId="1DD1BBFA" w14:textId="77777777" w:rsidR="00832A1B" w:rsidRPr="00A32606" w:rsidRDefault="00832A1B" w:rsidP="000343CE">
      <w:pPr>
        <w:pStyle w:val="ScheduleHeading"/>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This Schedule 1</w:t>
      </w:r>
      <w:r w:rsidR="0023020F" w:rsidRPr="00A32606">
        <w:rPr>
          <w:rFonts w:ascii="Arial" w:hAnsi="Arial" w:cs="Arial"/>
          <w:sz w:val="24"/>
          <w:szCs w:val="24"/>
        </w:rPr>
        <w:t>7</w:t>
      </w:r>
      <w:r w:rsidRPr="00A32606">
        <w:rPr>
          <w:rFonts w:ascii="Arial" w:hAnsi="Arial" w:cs="Arial"/>
          <w:sz w:val="24"/>
          <w:szCs w:val="24"/>
        </w:rPr>
        <w:t xml:space="preserve"> (</w:t>
      </w:r>
      <w:r w:rsidR="0023020F" w:rsidRPr="00A32606">
        <w:rPr>
          <w:rFonts w:ascii="Arial" w:hAnsi="Arial" w:cs="Arial"/>
          <w:sz w:val="24"/>
          <w:szCs w:val="24"/>
        </w:rPr>
        <w:t>IPR Management) sets out the requirements for the Supplier to develop an IPR Management Plan for the management of Intellectual Property Rights.  Nothing in this Schedule shall affect the provisions relating to IPR contained in Clause 34 (Intellectual Property).</w:t>
      </w:r>
    </w:p>
    <w:p w14:paraId="1DD1BBFB" w14:textId="4FA1908B" w:rsidR="0023020F" w:rsidRPr="00A32606" w:rsidRDefault="0023020F" w:rsidP="000343CE">
      <w:pPr>
        <w:pStyle w:val="ScheduleHeading"/>
        <w:numPr>
          <w:ilvl w:val="2"/>
          <w:numId w:val="34"/>
        </w:numPr>
        <w:spacing w:before="0" w:after="240" w:line="240" w:lineRule="auto"/>
        <w:ind w:left="2127" w:hanging="709"/>
        <w:rPr>
          <w:rFonts w:ascii="Arial" w:hAnsi="Arial" w:cs="Arial"/>
          <w:sz w:val="24"/>
          <w:szCs w:val="24"/>
        </w:rPr>
      </w:pPr>
      <w:bookmarkStart w:id="651" w:name="_Ref362517260"/>
      <w:r w:rsidRPr="00A32606">
        <w:rPr>
          <w:rFonts w:ascii="Arial" w:hAnsi="Arial" w:cs="Arial"/>
          <w:sz w:val="24"/>
          <w:szCs w:val="24"/>
        </w:rPr>
        <w:t xml:space="preserve">The Documentation to be submitted by the Supplier pursuant to this Schedule will be used to provide </w:t>
      </w:r>
      <w:r w:rsidR="00FB1794" w:rsidRPr="00A32606">
        <w:rPr>
          <w:rFonts w:ascii="Arial" w:hAnsi="Arial" w:cs="Arial"/>
          <w:sz w:val="24"/>
          <w:szCs w:val="24"/>
        </w:rPr>
        <w:t xml:space="preserve">testing and </w:t>
      </w:r>
      <w:r w:rsidR="00581A2C" w:rsidRPr="00A32606">
        <w:rPr>
          <w:rFonts w:ascii="Arial" w:hAnsi="Arial" w:cs="Arial"/>
          <w:sz w:val="24"/>
          <w:szCs w:val="24"/>
        </w:rPr>
        <w:t>a</w:t>
      </w:r>
      <w:r w:rsidRPr="00A32606">
        <w:rPr>
          <w:rFonts w:ascii="Arial" w:hAnsi="Arial" w:cs="Arial"/>
          <w:sz w:val="24"/>
          <w:szCs w:val="24"/>
        </w:rPr>
        <w:t>ssurance to the Company that the Supplier is fulfilling its contracted obligations with respect to the management of IPR issues as described in Clause 34 (Intellectual Property) and making available and visible all types of Proprietary Tools and Handback Items as required under this Contract.</w:t>
      </w:r>
      <w:r w:rsidR="00B43E25" w:rsidRPr="00A32606">
        <w:rPr>
          <w:rFonts w:ascii="Arial" w:hAnsi="Arial" w:cs="Arial"/>
          <w:sz w:val="24"/>
          <w:szCs w:val="24"/>
        </w:rPr>
        <w:t xml:space="preserve"> </w:t>
      </w:r>
      <w:r w:rsidRPr="00A32606">
        <w:rPr>
          <w:rFonts w:ascii="Arial" w:hAnsi="Arial" w:cs="Arial"/>
          <w:sz w:val="24"/>
          <w:szCs w:val="24"/>
        </w:rPr>
        <w:t>The Supplier acknowledges the principal requirements of this process are as follows:</w:t>
      </w:r>
      <w:bookmarkEnd w:id="651"/>
    </w:p>
    <w:p w14:paraId="1DD1BBFC" w14:textId="77777777" w:rsidR="0023020F" w:rsidRPr="00A32606" w:rsidRDefault="0023020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development and delivery of the IPR Management Plan;</w:t>
      </w:r>
    </w:p>
    <w:p w14:paraId="1DD1BBFD" w14:textId="77777777" w:rsidR="0023020F" w:rsidRPr="00A32606" w:rsidRDefault="0023020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availability and visibility to the Company of information relating to all categories of IPR used in connection with the Supply which shall include the development and maintenance of the IPR Register;</w:t>
      </w:r>
    </w:p>
    <w:p w14:paraId="1DD1BBFE" w14:textId="77777777" w:rsidR="0023020F" w:rsidRPr="00A32606" w:rsidRDefault="0023020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the development and maintenance of the IPR Plan;</w:t>
      </w:r>
    </w:p>
    <w:p w14:paraId="1DD1BBFF" w14:textId="77777777" w:rsidR="0023020F" w:rsidRPr="00A32606" w:rsidRDefault="0023020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the depositing of Depositable IPR in the Company Depository;</w:t>
      </w:r>
    </w:p>
    <w:p w14:paraId="1DD1BC00" w14:textId="77777777" w:rsidR="0023020F" w:rsidRPr="00A32606" w:rsidRDefault="0023020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t>the provision of support for the IPR Verification Exercises carried out by the Agent or other nominees;</w:t>
      </w:r>
    </w:p>
    <w:p w14:paraId="1DD1BC01" w14:textId="77777777" w:rsidR="0023020F" w:rsidRPr="00A32606" w:rsidRDefault="0023020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(f)</w:t>
      </w:r>
      <w:r w:rsidRPr="00A32606">
        <w:rPr>
          <w:rFonts w:ascii="Arial" w:hAnsi="Arial" w:cs="Arial"/>
          <w:sz w:val="24"/>
          <w:szCs w:val="24"/>
        </w:rPr>
        <w:tab/>
        <w:t>the availability and visibility of all necessary information relating to Proprietary Tools and Handback Items, and including the development and maintenance of the Proprietary Tools Register and the Handback Items Register.</w:t>
      </w:r>
    </w:p>
    <w:p w14:paraId="1DD1BC02" w14:textId="77777777" w:rsidR="00832A1B" w:rsidRPr="00A32606" w:rsidRDefault="0023020F" w:rsidP="000343CE">
      <w:pPr>
        <w:pStyle w:val="ScheduleHeading"/>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Documents to be submitted by the Supplier</w:t>
      </w:r>
    </w:p>
    <w:p w14:paraId="1DD1BC03" w14:textId="77777777" w:rsidR="0023020F" w:rsidRPr="00A32606" w:rsidRDefault="0023020F" w:rsidP="000343CE">
      <w:pPr>
        <w:pStyle w:val="ScheduleHeading"/>
        <w:numPr>
          <w:ilvl w:val="2"/>
          <w:numId w:val="35"/>
        </w:numPr>
        <w:spacing w:before="0" w:after="240" w:line="240" w:lineRule="auto"/>
        <w:ind w:left="2127" w:hanging="709"/>
        <w:rPr>
          <w:rFonts w:ascii="Arial" w:hAnsi="Arial" w:cs="Arial"/>
          <w:sz w:val="24"/>
          <w:szCs w:val="24"/>
        </w:rPr>
      </w:pPr>
      <w:r w:rsidRPr="00A32606">
        <w:rPr>
          <w:rFonts w:ascii="Arial" w:hAnsi="Arial" w:cs="Arial"/>
          <w:sz w:val="24"/>
          <w:szCs w:val="24"/>
        </w:rPr>
        <w:t xml:space="preserve">The Supplier shall prepare or update (as applicable), submit to the Company for </w:t>
      </w:r>
      <w:r w:rsidR="00FB1794" w:rsidRPr="00A32606">
        <w:rPr>
          <w:rFonts w:ascii="Arial" w:hAnsi="Arial" w:cs="Arial"/>
          <w:sz w:val="24"/>
          <w:szCs w:val="24"/>
        </w:rPr>
        <w:t xml:space="preserve">testing and </w:t>
      </w:r>
      <w:r w:rsidR="00581A2C" w:rsidRPr="00A32606">
        <w:rPr>
          <w:rFonts w:ascii="Arial" w:hAnsi="Arial" w:cs="Arial"/>
          <w:sz w:val="24"/>
          <w:szCs w:val="24"/>
        </w:rPr>
        <w:t>a</w:t>
      </w:r>
      <w:r w:rsidR="00997B42" w:rsidRPr="00A32606">
        <w:rPr>
          <w:rFonts w:ascii="Arial" w:hAnsi="Arial" w:cs="Arial"/>
          <w:sz w:val="24"/>
          <w:szCs w:val="24"/>
        </w:rPr>
        <w:t>ssurance</w:t>
      </w:r>
      <w:r w:rsidRPr="00A32606">
        <w:rPr>
          <w:rFonts w:ascii="Arial" w:hAnsi="Arial" w:cs="Arial"/>
          <w:sz w:val="24"/>
          <w:szCs w:val="24"/>
        </w:rPr>
        <w:t xml:space="preserve"> and maintain the </w:t>
      </w:r>
      <w:r w:rsidRPr="00A32606">
        <w:rPr>
          <w:rFonts w:ascii="Arial" w:hAnsi="Arial" w:cs="Arial"/>
          <w:sz w:val="24"/>
          <w:szCs w:val="24"/>
        </w:rPr>
        <w:lastRenderedPageBreak/>
        <w:t>following documents in accordance with the provisions of this Schedule:</w:t>
      </w:r>
    </w:p>
    <w:p w14:paraId="1DD1BC04" w14:textId="77777777" w:rsidR="00C177C2" w:rsidRPr="00A32606" w:rsidRDefault="00C177C2"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IPR Management Plan;</w:t>
      </w:r>
    </w:p>
    <w:p w14:paraId="1DD1BC05" w14:textId="77777777" w:rsidR="00C177C2" w:rsidRPr="00A32606" w:rsidRDefault="00C177C2"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IPR Register;</w:t>
      </w:r>
    </w:p>
    <w:p w14:paraId="1DD1BC06" w14:textId="77777777" w:rsidR="00C177C2" w:rsidRPr="00A32606" w:rsidRDefault="00C177C2"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the IPR Plan;</w:t>
      </w:r>
    </w:p>
    <w:p w14:paraId="1DD1BC07" w14:textId="77777777" w:rsidR="00C177C2" w:rsidRPr="00A32606" w:rsidRDefault="00C177C2"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the Proprietary Tools Register; and</w:t>
      </w:r>
    </w:p>
    <w:p w14:paraId="1DD1BC08" w14:textId="77777777" w:rsidR="00C177C2" w:rsidRPr="00A32606" w:rsidRDefault="00C177C2"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t>the Handback Items Register.</w:t>
      </w:r>
    </w:p>
    <w:p w14:paraId="1DD1BC09" w14:textId="77777777" w:rsidR="0023020F" w:rsidRPr="00A32606" w:rsidRDefault="00C177C2" w:rsidP="000343CE">
      <w:pPr>
        <w:pStyle w:val="SMStyleL1"/>
        <w:numPr>
          <w:ilvl w:val="0"/>
          <w:numId w:val="44"/>
        </w:numPr>
        <w:spacing w:after="240"/>
        <w:ind w:left="709" w:hanging="709"/>
        <w:outlineLvl w:val="9"/>
        <w:rPr>
          <w:rFonts w:eastAsia="MS Mincho" w:cs="Arial"/>
          <w:b/>
        </w:rPr>
      </w:pPr>
      <w:r w:rsidRPr="00A32606">
        <w:rPr>
          <w:rFonts w:eastAsia="MS Mincho" w:cs="Arial"/>
          <w:b/>
        </w:rPr>
        <w:t>IPR Management Processes</w:t>
      </w:r>
    </w:p>
    <w:p w14:paraId="1DD1BC0A" w14:textId="77777777" w:rsidR="00C177C2" w:rsidRPr="00A32606" w:rsidRDefault="00C177C2" w:rsidP="000343CE">
      <w:pPr>
        <w:pStyle w:val="ScheduleHeading"/>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IPR Management Plan</w:t>
      </w:r>
    </w:p>
    <w:p w14:paraId="1DD1BC0B" w14:textId="77777777" w:rsidR="00C177C2" w:rsidRPr="00A32606" w:rsidRDefault="00C177C2" w:rsidP="000343CE">
      <w:pPr>
        <w:pStyle w:val="ScheduleHeading"/>
        <w:numPr>
          <w:ilvl w:val="2"/>
          <w:numId w:val="34"/>
        </w:numPr>
        <w:spacing w:before="0" w:after="240" w:line="240" w:lineRule="auto"/>
        <w:ind w:left="2127" w:hanging="709"/>
        <w:rPr>
          <w:rFonts w:ascii="Arial" w:hAnsi="Arial" w:cs="Arial"/>
          <w:sz w:val="24"/>
          <w:szCs w:val="24"/>
        </w:rPr>
      </w:pPr>
      <w:bookmarkStart w:id="652" w:name="_Ref362517412"/>
      <w:r w:rsidRPr="00A32606">
        <w:rPr>
          <w:rFonts w:ascii="Arial" w:hAnsi="Arial" w:cs="Arial"/>
          <w:sz w:val="24"/>
          <w:szCs w:val="24"/>
        </w:rPr>
        <w:t>The Supplier shall prepare or update (as applicable), submit and maintain the "</w:t>
      </w:r>
      <w:r w:rsidRPr="00A32606">
        <w:rPr>
          <w:rFonts w:ascii="Arial" w:hAnsi="Arial" w:cs="Arial"/>
          <w:b/>
          <w:sz w:val="24"/>
          <w:szCs w:val="24"/>
        </w:rPr>
        <w:t>IPR Management Plan</w:t>
      </w:r>
      <w:r w:rsidRPr="00A32606">
        <w:rPr>
          <w:rFonts w:ascii="Arial" w:hAnsi="Arial" w:cs="Arial"/>
          <w:sz w:val="24"/>
          <w:szCs w:val="24"/>
        </w:rPr>
        <w:t xml:space="preserve">" for </w:t>
      </w:r>
      <w:r w:rsidR="00FB1794" w:rsidRPr="00A32606">
        <w:rPr>
          <w:rFonts w:ascii="Arial" w:hAnsi="Arial" w:cs="Arial"/>
          <w:sz w:val="24"/>
          <w:szCs w:val="24"/>
        </w:rPr>
        <w:t xml:space="preserve">testing and </w:t>
      </w:r>
      <w:r w:rsidR="00581A2C" w:rsidRPr="00A32606">
        <w:rPr>
          <w:rFonts w:ascii="Arial" w:hAnsi="Arial" w:cs="Arial"/>
          <w:sz w:val="24"/>
          <w:szCs w:val="24"/>
        </w:rPr>
        <w:t>a</w:t>
      </w:r>
      <w:r w:rsidR="00997B42" w:rsidRPr="00A32606">
        <w:rPr>
          <w:rFonts w:ascii="Arial" w:hAnsi="Arial" w:cs="Arial"/>
          <w:sz w:val="24"/>
          <w:szCs w:val="24"/>
        </w:rPr>
        <w:t xml:space="preserve">ssurance </w:t>
      </w:r>
      <w:r w:rsidRPr="00A32606">
        <w:rPr>
          <w:rFonts w:ascii="Arial" w:hAnsi="Arial" w:cs="Arial"/>
          <w:sz w:val="24"/>
          <w:szCs w:val="24"/>
        </w:rPr>
        <w:t>which shall set out the framework within which the Supplier shall manage Intellectual Property Rights to fulfil its contractual obligations as detailed in Clause 34 (Intellectual Property) and the requirements of this Schedule.</w:t>
      </w:r>
      <w:bookmarkEnd w:id="652"/>
    </w:p>
    <w:p w14:paraId="1DD1BC0C" w14:textId="77777777" w:rsidR="00C177C2" w:rsidRPr="00A32606" w:rsidRDefault="00C177C2" w:rsidP="000343CE">
      <w:pPr>
        <w:pStyle w:val="ScheduleHeading"/>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IPR Management Plan shall as a minimum describe the process for:</w:t>
      </w:r>
    </w:p>
    <w:p w14:paraId="1DD1BC0D" w14:textId="77777777" w:rsidR="00C95B66" w:rsidRPr="00A32606" w:rsidRDefault="00C95B66"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logging details in, and maintaining, the IPR Register;</w:t>
      </w:r>
    </w:p>
    <w:p w14:paraId="1DD1BC0E" w14:textId="77777777" w:rsidR="00C95B66" w:rsidRPr="00A32606" w:rsidRDefault="00C95B66"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lodging the Depositable IPR in relation to the Supply (excluding Proprietary Tools) in the Company Depository;</w:t>
      </w:r>
    </w:p>
    <w:p w14:paraId="1DD1BC0F" w14:textId="77777777" w:rsidR="00C95B66" w:rsidRPr="00A32606" w:rsidRDefault="00C95B66"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conducting the IPR Verification Exercises; and</w:t>
      </w:r>
    </w:p>
    <w:p w14:paraId="1DD1BC10" w14:textId="77777777" w:rsidR="00C95B66" w:rsidRPr="00A32606" w:rsidRDefault="00C95B66"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allocating roles and responsibilities.</w:t>
      </w:r>
    </w:p>
    <w:p w14:paraId="1DD1BC11" w14:textId="77777777" w:rsidR="00C177C2" w:rsidRPr="00A32606" w:rsidRDefault="000476D9" w:rsidP="000343CE">
      <w:pPr>
        <w:pStyle w:val="ScheduleHeading"/>
        <w:widowControl w:val="0"/>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IPR Register</w:t>
      </w:r>
    </w:p>
    <w:p w14:paraId="1DD1BC12" w14:textId="77777777" w:rsidR="000476D9" w:rsidRPr="00A32606" w:rsidRDefault="000476D9"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Supplier shall prepare or update (as applicable), submit and maintain the "</w:t>
      </w:r>
      <w:r w:rsidRPr="00A32606">
        <w:rPr>
          <w:rFonts w:ascii="Arial" w:hAnsi="Arial" w:cs="Arial"/>
          <w:b/>
          <w:sz w:val="24"/>
          <w:szCs w:val="24"/>
        </w:rPr>
        <w:t>IPR Register</w:t>
      </w:r>
      <w:r w:rsidRPr="00A32606">
        <w:rPr>
          <w:rFonts w:ascii="Arial" w:hAnsi="Arial" w:cs="Arial"/>
          <w:sz w:val="24"/>
          <w:szCs w:val="24"/>
        </w:rPr>
        <w:t xml:space="preserve">" for </w:t>
      </w:r>
      <w:r w:rsidR="00FB1794" w:rsidRPr="00A32606">
        <w:rPr>
          <w:rFonts w:ascii="Arial" w:hAnsi="Arial" w:cs="Arial"/>
          <w:sz w:val="24"/>
          <w:szCs w:val="24"/>
        </w:rPr>
        <w:t xml:space="preserve">testing and </w:t>
      </w:r>
      <w:r w:rsidR="002B1460" w:rsidRPr="00A32606">
        <w:rPr>
          <w:rFonts w:ascii="Arial" w:hAnsi="Arial" w:cs="Arial"/>
          <w:sz w:val="24"/>
          <w:szCs w:val="24"/>
        </w:rPr>
        <w:t>assurance</w:t>
      </w:r>
      <w:r w:rsidRPr="00A32606">
        <w:rPr>
          <w:rFonts w:ascii="Arial" w:hAnsi="Arial" w:cs="Arial"/>
          <w:sz w:val="24"/>
          <w:szCs w:val="24"/>
        </w:rPr>
        <w:t>.  The IPR Register shall include the following minimum information with respect to all Intellectual Property Rights used in or in connection with or relating to the (excluding any Intellectual Property Rights subsisting in Proprietary Tools or Handback Items):</w:t>
      </w:r>
    </w:p>
    <w:p w14:paraId="1DD1BC13" w14:textId="77777777" w:rsidR="00C05249" w:rsidRPr="00A32606" w:rsidRDefault="00C05249"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unique reference ID, referred to in paragraph 2.6.1, for each element;</w:t>
      </w:r>
    </w:p>
    <w:p w14:paraId="1DD1BC14" w14:textId="77777777" w:rsidR="00C05249" w:rsidRPr="00A32606" w:rsidRDefault="00C05249"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lastRenderedPageBreak/>
        <w:t>(b)</w:t>
      </w:r>
      <w:r w:rsidRPr="00A32606">
        <w:rPr>
          <w:rFonts w:ascii="Arial" w:hAnsi="Arial" w:cs="Arial"/>
          <w:sz w:val="24"/>
          <w:szCs w:val="24"/>
        </w:rPr>
        <w:tab/>
        <w:t>the type of each Intellectual Property Right:</w:t>
      </w:r>
    </w:p>
    <w:p w14:paraId="1DD1BC15"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(i)</w:t>
      </w:r>
      <w:r w:rsidRPr="00A32606">
        <w:rPr>
          <w:rFonts w:ascii="Arial" w:hAnsi="Arial" w:cs="Arial"/>
          <w:sz w:val="24"/>
          <w:szCs w:val="24"/>
        </w:rPr>
        <w:tab/>
      </w:r>
      <w:r w:rsidR="00C05249" w:rsidRPr="00A32606">
        <w:rPr>
          <w:rFonts w:ascii="Arial" w:hAnsi="Arial" w:cs="Arial"/>
          <w:sz w:val="24"/>
          <w:szCs w:val="24"/>
        </w:rPr>
        <w:t>patent;</w:t>
      </w:r>
    </w:p>
    <w:p w14:paraId="1DD1BC16"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(ii)</w:t>
      </w:r>
      <w:r w:rsidRPr="00A32606">
        <w:rPr>
          <w:rFonts w:ascii="Arial" w:hAnsi="Arial" w:cs="Arial"/>
          <w:sz w:val="24"/>
          <w:szCs w:val="24"/>
        </w:rPr>
        <w:tab/>
      </w:r>
      <w:r w:rsidR="00C05249" w:rsidRPr="00A32606">
        <w:rPr>
          <w:rFonts w:ascii="Arial" w:hAnsi="Arial" w:cs="Arial"/>
          <w:sz w:val="24"/>
          <w:szCs w:val="24"/>
        </w:rPr>
        <w:t>patent application;</w:t>
      </w:r>
    </w:p>
    <w:p w14:paraId="1DD1BC17"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(iii)</w:t>
      </w:r>
      <w:r w:rsidRPr="00A32606">
        <w:rPr>
          <w:rFonts w:ascii="Arial" w:hAnsi="Arial" w:cs="Arial"/>
          <w:sz w:val="24"/>
          <w:szCs w:val="24"/>
        </w:rPr>
        <w:tab/>
      </w:r>
      <w:r w:rsidR="00C05249" w:rsidRPr="00A32606">
        <w:rPr>
          <w:rFonts w:ascii="Arial" w:hAnsi="Arial" w:cs="Arial"/>
          <w:sz w:val="24"/>
          <w:szCs w:val="24"/>
        </w:rPr>
        <w:t>registered design;</w:t>
      </w:r>
    </w:p>
    <w:p w14:paraId="1DD1BC18"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(iv)</w:t>
      </w:r>
      <w:r w:rsidRPr="00A32606">
        <w:rPr>
          <w:rFonts w:ascii="Arial" w:hAnsi="Arial" w:cs="Arial"/>
          <w:sz w:val="24"/>
          <w:szCs w:val="24"/>
        </w:rPr>
        <w:tab/>
      </w:r>
      <w:r w:rsidR="00C05249" w:rsidRPr="00A32606">
        <w:rPr>
          <w:rFonts w:ascii="Arial" w:hAnsi="Arial" w:cs="Arial"/>
          <w:sz w:val="24"/>
          <w:szCs w:val="24"/>
        </w:rPr>
        <w:t>registered trade mark;</w:t>
      </w:r>
    </w:p>
    <w:p w14:paraId="1DD1BC19"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(v)</w:t>
      </w:r>
      <w:r w:rsidRPr="00A32606">
        <w:rPr>
          <w:rFonts w:ascii="Arial" w:hAnsi="Arial" w:cs="Arial"/>
          <w:sz w:val="24"/>
          <w:szCs w:val="24"/>
        </w:rPr>
        <w:tab/>
      </w:r>
      <w:r w:rsidR="00C05249" w:rsidRPr="00A32606">
        <w:rPr>
          <w:rFonts w:ascii="Arial" w:hAnsi="Arial" w:cs="Arial"/>
          <w:sz w:val="24"/>
          <w:szCs w:val="24"/>
        </w:rPr>
        <w:t>copyrighted software;</w:t>
      </w:r>
    </w:p>
    <w:p w14:paraId="1DD1BC1A"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(vi)</w:t>
      </w:r>
      <w:r w:rsidRPr="00A32606">
        <w:rPr>
          <w:rFonts w:ascii="Arial" w:hAnsi="Arial" w:cs="Arial"/>
          <w:sz w:val="24"/>
          <w:szCs w:val="24"/>
        </w:rPr>
        <w:tab/>
      </w:r>
      <w:r w:rsidR="00C05249" w:rsidRPr="00A32606">
        <w:rPr>
          <w:rFonts w:ascii="Arial" w:hAnsi="Arial" w:cs="Arial"/>
          <w:sz w:val="24"/>
          <w:szCs w:val="24"/>
        </w:rPr>
        <w:t>copyrighted software library;</w:t>
      </w:r>
    </w:p>
    <w:p w14:paraId="1DD1BC1B"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(vii)</w:t>
      </w:r>
      <w:r w:rsidRPr="00A32606">
        <w:rPr>
          <w:rFonts w:ascii="Arial" w:hAnsi="Arial" w:cs="Arial"/>
          <w:sz w:val="24"/>
          <w:szCs w:val="24"/>
        </w:rPr>
        <w:tab/>
      </w:r>
      <w:r w:rsidR="00C05249" w:rsidRPr="00A32606">
        <w:rPr>
          <w:rFonts w:ascii="Arial" w:hAnsi="Arial" w:cs="Arial"/>
          <w:sz w:val="24"/>
          <w:szCs w:val="24"/>
        </w:rPr>
        <w:t>Third Party IPR licence/agreement;</w:t>
      </w:r>
    </w:p>
    <w:p w14:paraId="1DD1BC1C"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(viii)</w:t>
      </w:r>
      <w:r w:rsidRPr="00A32606">
        <w:rPr>
          <w:rFonts w:ascii="Arial" w:hAnsi="Arial" w:cs="Arial"/>
          <w:sz w:val="24"/>
          <w:szCs w:val="24"/>
        </w:rPr>
        <w:tab/>
      </w:r>
      <w:r w:rsidR="00C05249" w:rsidRPr="00A32606">
        <w:rPr>
          <w:rFonts w:ascii="Arial" w:hAnsi="Arial" w:cs="Arial"/>
          <w:sz w:val="24"/>
          <w:szCs w:val="24"/>
        </w:rPr>
        <w:t>copyrighted specification;</w:t>
      </w:r>
    </w:p>
    <w:p w14:paraId="1DD1BC1D"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(ix)</w:t>
      </w:r>
      <w:r w:rsidRPr="00A32606">
        <w:rPr>
          <w:rFonts w:ascii="Arial" w:hAnsi="Arial" w:cs="Arial"/>
          <w:sz w:val="24"/>
          <w:szCs w:val="24"/>
        </w:rPr>
        <w:tab/>
      </w:r>
      <w:r w:rsidR="00C05249" w:rsidRPr="00A32606">
        <w:rPr>
          <w:rFonts w:ascii="Arial" w:hAnsi="Arial" w:cs="Arial"/>
          <w:sz w:val="24"/>
          <w:szCs w:val="24"/>
        </w:rPr>
        <w:t>copyrighted guide/manual; or</w:t>
      </w:r>
    </w:p>
    <w:p w14:paraId="1DD1BC1E"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3544" w:hanging="709"/>
        <w:jc w:val="left"/>
        <w:rPr>
          <w:rFonts w:ascii="Arial" w:hAnsi="Arial" w:cs="Arial"/>
          <w:sz w:val="24"/>
          <w:szCs w:val="24"/>
        </w:rPr>
      </w:pPr>
      <w:r w:rsidRPr="00A32606">
        <w:rPr>
          <w:rFonts w:ascii="Arial" w:hAnsi="Arial" w:cs="Arial"/>
          <w:sz w:val="24"/>
          <w:szCs w:val="24"/>
        </w:rPr>
        <w:t>(x)</w:t>
      </w:r>
      <w:r w:rsidRPr="00A32606">
        <w:rPr>
          <w:rFonts w:ascii="Arial" w:hAnsi="Arial" w:cs="Arial"/>
          <w:sz w:val="24"/>
          <w:szCs w:val="24"/>
        </w:rPr>
        <w:tab/>
      </w:r>
      <w:r w:rsidR="00C05249" w:rsidRPr="00A32606">
        <w:rPr>
          <w:rFonts w:ascii="Arial" w:hAnsi="Arial" w:cs="Arial"/>
          <w:sz w:val="24"/>
          <w:szCs w:val="24"/>
        </w:rPr>
        <w:t>if none of the above types are applicable, a free-text description of the relevant Intellectual Property Right;</w:t>
      </w:r>
    </w:p>
    <w:p w14:paraId="1DD1BC1F" w14:textId="77777777" w:rsidR="00C05249" w:rsidRPr="00A32606" w:rsidRDefault="009E027E"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r>
      <w:r w:rsidR="00C05249" w:rsidRPr="00A32606">
        <w:rPr>
          <w:rFonts w:ascii="Arial" w:hAnsi="Arial" w:cs="Arial"/>
          <w:sz w:val="24"/>
          <w:szCs w:val="24"/>
        </w:rPr>
        <w:t>the details of the legal and beneficial owner and the basis on which these are owned;</w:t>
      </w:r>
    </w:p>
    <w:p w14:paraId="1DD1BC20" w14:textId="77777777" w:rsidR="00C05249" w:rsidRPr="00A32606" w:rsidRDefault="009E027E"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r>
      <w:r w:rsidR="00C05249" w:rsidRPr="00A32606">
        <w:rPr>
          <w:rFonts w:ascii="Arial" w:hAnsi="Arial" w:cs="Arial"/>
          <w:sz w:val="24"/>
          <w:szCs w:val="24"/>
        </w:rPr>
        <w:t>the licensee(s);</w:t>
      </w:r>
    </w:p>
    <w:p w14:paraId="1DD1BC21" w14:textId="77777777" w:rsidR="00C05249" w:rsidRPr="00A32606" w:rsidRDefault="009E027E"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r>
      <w:r w:rsidR="00C05249" w:rsidRPr="00A32606">
        <w:rPr>
          <w:rFonts w:ascii="Arial" w:hAnsi="Arial" w:cs="Arial"/>
          <w:sz w:val="24"/>
          <w:szCs w:val="24"/>
        </w:rPr>
        <w:t>the date the entry was added to the IPR Register;</w:t>
      </w:r>
    </w:p>
    <w:p w14:paraId="1DD1BC22" w14:textId="77777777" w:rsidR="00C05249" w:rsidRPr="00A32606" w:rsidRDefault="009E027E"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bookmarkStart w:id="653" w:name="_Ref362518218"/>
      <w:r w:rsidRPr="00A32606">
        <w:rPr>
          <w:rFonts w:ascii="Arial" w:hAnsi="Arial" w:cs="Arial"/>
          <w:sz w:val="24"/>
          <w:szCs w:val="24"/>
        </w:rPr>
        <w:t>(f)</w:t>
      </w:r>
      <w:r w:rsidRPr="00A32606">
        <w:rPr>
          <w:rFonts w:ascii="Arial" w:hAnsi="Arial" w:cs="Arial"/>
          <w:sz w:val="24"/>
          <w:szCs w:val="24"/>
        </w:rPr>
        <w:tab/>
      </w:r>
      <w:r w:rsidR="00C05249" w:rsidRPr="00A32606">
        <w:rPr>
          <w:rFonts w:ascii="Arial" w:hAnsi="Arial" w:cs="Arial"/>
          <w:sz w:val="24"/>
          <w:szCs w:val="24"/>
        </w:rPr>
        <w:t>whether Intellectual Property Rights relate to any element of the Supply which is Commercial Off-The-Shelf and/or is subject to any open source licence referred to under Clause 34 (Intellectual Property);</w:t>
      </w:r>
      <w:bookmarkEnd w:id="653"/>
    </w:p>
    <w:p w14:paraId="1DD1BC23" w14:textId="77777777" w:rsidR="00C05249" w:rsidRPr="00A32606" w:rsidRDefault="009E027E"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(g)</w:t>
      </w:r>
      <w:r w:rsidRPr="00A32606">
        <w:rPr>
          <w:rFonts w:ascii="Arial" w:hAnsi="Arial" w:cs="Arial"/>
          <w:sz w:val="24"/>
          <w:szCs w:val="24"/>
        </w:rPr>
        <w:tab/>
      </w:r>
      <w:r w:rsidR="00C05249" w:rsidRPr="00A32606">
        <w:rPr>
          <w:rFonts w:ascii="Arial" w:hAnsi="Arial" w:cs="Arial"/>
          <w:sz w:val="24"/>
          <w:szCs w:val="24"/>
        </w:rPr>
        <w:t>when those Intellectual Property Rights were created if they were created after the Start Date and, where reasonably possible, if they were created before the Start Date;</w:t>
      </w:r>
    </w:p>
    <w:p w14:paraId="1DD1BC24" w14:textId="77777777" w:rsidR="00C05249" w:rsidRPr="00A32606" w:rsidRDefault="009E027E"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(h)</w:t>
      </w:r>
      <w:r w:rsidRPr="00A32606">
        <w:rPr>
          <w:rFonts w:ascii="Arial" w:hAnsi="Arial" w:cs="Arial"/>
          <w:sz w:val="24"/>
          <w:szCs w:val="24"/>
        </w:rPr>
        <w:tab/>
      </w:r>
      <w:r w:rsidR="00C05249" w:rsidRPr="00A32606">
        <w:rPr>
          <w:rFonts w:ascii="Arial" w:hAnsi="Arial" w:cs="Arial"/>
          <w:sz w:val="24"/>
          <w:szCs w:val="24"/>
        </w:rPr>
        <w:t>details of whether Intellectual Property Rights were created either:</w:t>
      </w:r>
    </w:p>
    <w:p w14:paraId="1DD1BC25"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(i)</w:t>
      </w:r>
      <w:r w:rsidRPr="00A32606">
        <w:rPr>
          <w:rFonts w:ascii="Arial" w:hAnsi="Arial" w:cs="Arial"/>
          <w:sz w:val="24"/>
          <w:szCs w:val="24"/>
        </w:rPr>
        <w:tab/>
      </w:r>
      <w:r w:rsidR="00C05249" w:rsidRPr="00A32606">
        <w:rPr>
          <w:rFonts w:ascii="Arial" w:hAnsi="Arial" w:cs="Arial"/>
          <w:sz w:val="24"/>
          <w:szCs w:val="24"/>
        </w:rPr>
        <w:t>prior to the Start Date; or</w:t>
      </w:r>
    </w:p>
    <w:p w14:paraId="1DD1BC26" w14:textId="77777777" w:rsidR="00C05249" w:rsidRPr="00A32606" w:rsidRDefault="009E027E" w:rsidP="00121378">
      <w:pPr>
        <w:pStyle w:val="Heading5"/>
        <w:widowControl w:val="0"/>
        <w:numPr>
          <w:ilvl w:val="0"/>
          <w:numId w:val="0"/>
        </w:numPr>
        <w:tabs>
          <w:tab w:val="clear" w:pos="3345"/>
          <w:tab w:val="clear" w:pos="4394"/>
          <w:tab w:val="clear" w:pos="8789"/>
        </w:tabs>
        <w:spacing w:before="200" w:after="0" w:line="240" w:lineRule="auto"/>
        <w:ind w:left="2835"/>
        <w:jc w:val="left"/>
        <w:rPr>
          <w:rFonts w:ascii="Arial" w:hAnsi="Arial" w:cs="Arial"/>
          <w:sz w:val="24"/>
          <w:szCs w:val="24"/>
        </w:rPr>
      </w:pPr>
      <w:r w:rsidRPr="00A32606">
        <w:rPr>
          <w:rFonts w:ascii="Arial" w:hAnsi="Arial" w:cs="Arial"/>
          <w:sz w:val="24"/>
          <w:szCs w:val="24"/>
        </w:rPr>
        <w:t>(ii)</w:t>
      </w:r>
      <w:r w:rsidRPr="00A32606">
        <w:rPr>
          <w:rFonts w:ascii="Arial" w:hAnsi="Arial" w:cs="Arial"/>
          <w:sz w:val="24"/>
          <w:szCs w:val="24"/>
        </w:rPr>
        <w:tab/>
      </w:r>
      <w:r w:rsidR="00C05249" w:rsidRPr="00A32606">
        <w:rPr>
          <w:rFonts w:ascii="Arial" w:hAnsi="Arial" w:cs="Arial"/>
          <w:sz w:val="24"/>
          <w:szCs w:val="24"/>
        </w:rPr>
        <w:t>under or in connection with this Contract;</w:t>
      </w:r>
    </w:p>
    <w:p w14:paraId="1DD1BC27" w14:textId="77777777" w:rsidR="00C05249" w:rsidRPr="00A32606" w:rsidRDefault="00D45ABC"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(i)</w:t>
      </w:r>
      <w:r w:rsidRPr="00A32606">
        <w:rPr>
          <w:rFonts w:ascii="Arial" w:hAnsi="Arial" w:cs="Arial"/>
          <w:sz w:val="24"/>
          <w:szCs w:val="24"/>
        </w:rPr>
        <w:tab/>
      </w:r>
      <w:r w:rsidR="00C05249" w:rsidRPr="00A32606">
        <w:rPr>
          <w:rFonts w:ascii="Arial" w:hAnsi="Arial" w:cs="Arial"/>
          <w:sz w:val="24"/>
          <w:szCs w:val="24"/>
        </w:rPr>
        <w:t xml:space="preserve">associated references for the entry (e.g. any licence agreement associated with software or patent, the licence number where the IPR is a Third Party IPR </w:t>
      </w:r>
      <w:r w:rsidR="00C05249" w:rsidRPr="00A32606">
        <w:rPr>
          <w:rFonts w:ascii="Arial" w:hAnsi="Arial" w:cs="Arial"/>
          <w:sz w:val="24"/>
          <w:szCs w:val="24"/>
        </w:rPr>
        <w:lastRenderedPageBreak/>
        <w:t>licence, the patent number and territory in which the patent is granted where the IPR is a patent); and</w:t>
      </w:r>
    </w:p>
    <w:p w14:paraId="1DD1BC28" w14:textId="77777777" w:rsidR="00C05249" w:rsidRPr="00A32606" w:rsidRDefault="00D45ABC"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(j)</w:t>
      </w:r>
      <w:r w:rsidRPr="00A32606">
        <w:rPr>
          <w:rFonts w:ascii="Arial" w:hAnsi="Arial" w:cs="Arial"/>
          <w:sz w:val="24"/>
          <w:szCs w:val="24"/>
        </w:rPr>
        <w:tab/>
      </w:r>
      <w:r w:rsidR="00C05249" w:rsidRPr="00A32606">
        <w:rPr>
          <w:rFonts w:ascii="Arial" w:hAnsi="Arial" w:cs="Arial"/>
          <w:sz w:val="24"/>
          <w:szCs w:val="24"/>
        </w:rPr>
        <w:t>all additions, deletions or modifications to the entry (which shall be highlighted).</w:t>
      </w:r>
    </w:p>
    <w:p w14:paraId="1DD1BC29" w14:textId="77777777" w:rsidR="000476D9" w:rsidRPr="00A32606" w:rsidRDefault="00D45ABC"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IPR Register shall be updated by the Supplier and issued to the Company ten (10) Business Days in advance of each IPR Review Committee meeting. Where the Supplier fails to submit the IPR Register in accordance with this paragraph, Schedule 8 (Supplier Performance) shall apply.</w:t>
      </w:r>
    </w:p>
    <w:p w14:paraId="1DD1BC2A" w14:textId="77777777" w:rsidR="00D45ABC" w:rsidRPr="00A32606" w:rsidRDefault="00D45ABC" w:rsidP="000343CE">
      <w:pPr>
        <w:pStyle w:val="ScheduleHeading"/>
        <w:widowControl w:val="0"/>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The IPR Plan</w:t>
      </w:r>
    </w:p>
    <w:p w14:paraId="1DD1BC2B" w14:textId="77777777" w:rsidR="00D45ABC" w:rsidRPr="00A32606" w:rsidRDefault="00D45ABC" w:rsidP="00121378">
      <w:pPr>
        <w:pStyle w:val="ScheduleHeading"/>
        <w:widowControl w:val="0"/>
        <w:spacing w:before="0" w:after="240" w:line="240" w:lineRule="auto"/>
        <w:ind w:left="1418"/>
        <w:rPr>
          <w:rFonts w:ascii="Arial" w:hAnsi="Arial" w:cs="Arial"/>
          <w:sz w:val="24"/>
          <w:szCs w:val="24"/>
        </w:rPr>
      </w:pPr>
      <w:r w:rsidRPr="00A32606">
        <w:rPr>
          <w:rFonts w:ascii="Arial" w:hAnsi="Arial" w:cs="Arial"/>
          <w:sz w:val="24"/>
          <w:szCs w:val="24"/>
        </w:rPr>
        <w:t>The Supplier shall prepare or update (as applicable), submit and maintain a detailed IPR Plan in accordance with the requirements for Depositable IPR</w:t>
      </w:r>
      <w:r w:rsidR="003B395E" w:rsidRPr="00A32606">
        <w:rPr>
          <w:rFonts w:ascii="Arial" w:hAnsi="Arial" w:cs="Arial"/>
          <w:sz w:val="24"/>
          <w:szCs w:val="24"/>
        </w:rPr>
        <w:t xml:space="preserve"> </w:t>
      </w:r>
      <w:r w:rsidRPr="00A32606">
        <w:rPr>
          <w:rFonts w:ascii="Arial" w:hAnsi="Arial" w:cs="Arial"/>
          <w:sz w:val="24"/>
          <w:szCs w:val="24"/>
        </w:rPr>
        <w:t xml:space="preserve">set out in Schedule 2 (Programme and for </w:t>
      </w:r>
      <w:r w:rsidR="002B1460" w:rsidRPr="00A32606">
        <w:rPr>
          <w:rFonts w:ascii="Arial" w:hAnsi="Arial" w:cs="Arial"/>
          <w:sz w:val="24"/>
          <w:szCs w:val="24"/>
        </w:rPr>
        <w:t>assurance</w:t>
      </w:r>
      <w:r w:rsidRPr="00A32606">
        <w:rPr>
          <w:rFonts w:ascii="Arial" w:hAnsi="Arial" w:cs="Arial"/>
          <w:sz w:val="24"/>
          <w:szCs w:val="24"/>
        </w:rPr>
        <w:t>.  If the Supplier fails to comply with this obligation</w:t>
      </w:r>
      <w:r w:rsidR="003B395E" w:rsidRPr="00A32606">
        <w:rPr>
          <w:rFonts w:ascii="Arial" w:hAnsi="Arial" w:cs="Arial"/>
          <w:sz w:val="24"/>
          <w:szCs w:val="24"/>
        </w:rPr>
        <w:t>,</w:t>
      </w:r>
      <w:r w:rsidRPr="00A32606">
        <w:rPr>
          <w:rFonts w:ascii="Arial" w:hAnsi="Arial" w:cs="Arial"/>
          <w:sz w:val="24"/>
          <w:szCs w:val="24"/>
        </w:rPr>
        <w:t xml:space="preserve"> Schedule 8 (Supplier Performance) shall apply.</w:t>
      </w:r>
    </w:p>
    <w:p w14:paraId="1DD1BC2C" w14:textId="77777777" w:rsidR="00D45ABC" w:rsidRPr="00A32606" w:rsidRDefault="00D45ABC" w:rsidP="000343CE">
      <w:pPr>
        <w:pStyle w:val="ScheduleHeading"/>
        <w:widowControl w:val="0"/>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The IPR Deposit</w:t>
      </w:r>
    </w:p>
    <w:p w14:paraId="1DD1BC2D" w14:textId="77777777" w:rsidR="00D45ABC" w:rsidRPr="00A32606" w:rsidRDefault="00D45ABC"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Supplier shall deposit all Depositable IPR in connection with the Supply into the Company Depository in accordance with the requirements of the Contract and</w:t>
      </w:r>
      <w:r w:rsidRPr="00A32606">
        <w:rPr>
          <w:rFonts w:ascii="Arial" w:hAnsi="Arial" w:cs="Arial"/>
          <w:i/>
          <w:iCs/>
          <w:sz w:val="24"/>
          <w:szCs w:val="24"/>
        </w:rPr>
        <w:t xml:space="preserve"> </w:t>
      </w:r>
      <w:r w:rsidRPr="00A32606">
        <w:rPr>
          <w:rFonts w:ascii="Arial" w:hAnsi="Arial" w:cs="Arial"/>
          <w:sz w:val="24"/>
          <w:szCs w:val="24"/>
        </w:rPr>
        <w:t xml:space="preserve">for </w:t>
      </w:r>
      <w:r w:rsidR="002B1460" w:rsidRPr="00A32606">
        <w:rPr>
          <w:rFonts w:ascii="Arial" w:hAnsi="Arial" w:cs="Arial"/>
          <w:sz w:val="24"/>
          <w:szCs w:val="24"/>
        </w:rPr>
        <w:t>assurance</w:t>
      </w:r>
      <w:r w:rsidRPr="00A32606">
        <w:rPr>
          <w:rFonts w:ascii="Arial" w:hAnsi="Arial" w:cs="Arial"/>
          <w:sz w:val="24"/>
          <w:szCs w:val="24"/>
        </w:rPr>
        <w:t xml:space="preserve"> but excluding the Handback Items and Proprietary Tools.</w:t>
      </w:r>
    </w:p>
    <w:p w14:paraId="1DD1BC2E" w14:textId="77777777" w:rsidR="00D45ABC" w:rsidRPr="00A32606" w:rsidRDefault="00D45ABC"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 xml:space="preserve">The Supplier shall deposit all new Depositable IPR in connection with the Supply (but excluding Handback Items and Proprietary Tools) </w:t>
      </w:r>
      <w:r w:rsidR="00AD516D" w:rsidRPr="00A32606">
        <w:rPr>
          <w:rFonts w:ascii="Arial" w:hAnsi="Arial" w:cs="Arial"/>
          <w:sz w:val="24"/>
          <w:szCs w:val="24"/>
        </w:rPr>
        <w:t xml:space="preserve">within twelve (12) months from the Start Date </w:t>
      </w:r>
      <w:r w:rsidRPr="00A32606">
        <w:rPr>
          <w:rFonts w:ascii="Arial" w:hAnsi="Arial" w:cs="Arial"/>
          <w:sz w:val="24"/>
          <w:szCs w:val="24"/>
        </w:rPr>
        <w:t xml:space="preserve">and update such IPR at least every three (3) months </w:t>
      </w:r>
      <w:r w:rsidR="00AD516D" w:rsidRPr="00A32606">
        <w:rPr>
          <w:rFonts w:ascii="Arial" w:hAnsi="Arial" w:cs="Arial"/>
          <w:sz w:val="24"/>
          <w:szCs w:val="24"/>
        </w:rPr>
        <w:t>thereafter.</w:t>
      </w:r>
      <w:r w:rsidRPr="00A32606">
        <w:rPr>
          <w:rFonts w:ascii="Arial" w:hAnsi="Arial" w:cs="Arial"/>
          <w:sz w:val="24"/>
          <w:szCs w:val="24"/>
        </w:rPr>
        <w:t xml:space="preserve"> The Supplier shall notify the Company in writing within ten (10) Business Days of each such deposit being made.</w:t>
      </w:r>
    </w:p>
    <w:p w14:paraId="1DD1BC2F" w14:textId="77777777" w:rsidR="00D45ABC" w:rsidRPr="00A32606" w:rsidRDefault="00D45ABC"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Supplier shall:</w:t>
      </w:r>
    </w:p>
    <w:p w14:paraId="1DD1BC30" w14:textId="77777777" w:rsidR="00D45ABC" w:rsidRPr="00A32606" w:rsidRDefault="00D45ABC"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ensure that all Depositable IPR deposited or to be deposited in the Company Depository from time to time:</w:t>
      </w:r>
    </w:p>
    <w:p w14:paraId="1DD1BC31" w14:textId="77777777" w:rsidR="00D45ABC" w:rsidRPr="00A32606" w:rsidRDefault="00D45ABC" w:rsidP="00121378">
      <w:pPr>
        <w:pStyle w:val="Heading5"/>
        <w:widowControl w:val="0"/>
        <w:numPr>
          <w:ilvl w:val="0"/>
          <w:numId w:val="0"/>
        </w:numPr>
        <w:tabs>
          <w:tab w:val="clear" w:pos="3345"/>
          <w:tab w:val="clear" w:pos="4394"/>
          <w:tab w:val="clear" w:pos="8789"/>
        </w:tabs>
        <w:spacing w:before="200" w:after="0" w:line="240" w:lineRule="auto"/>
        <w:ind w:left="3544" w:hanging="709"/>
        <w:jc w:val="left"/>
        <w:rPr>
          <w:rFonts w:ascii="Arial" w:hAnsi="Arial" w:cs="Arial"/>
          <w:sz w:val="24"/>
          <w:szCs w:val="24"/>
        </w:rPr>
      </w:pPr>
      <w:r w:rsidRPr="00A32606">
        <w:rPr>
          <w:rFonts w:ascii="Arial" w:hAnsi="Arial" w:cs="Arial"/>
          <w:sz w:val="24"/>
          <w:szCs w:val="24"/>
        </w:rPr>
        <w:t>(i)</w:t>
      </w:r>
      <w:r w:rsidRPr="00A32606">
        <w:rPr>
          <w:rFonts w:ascii="Arial" w:hAnsi="Arial" w:cs="Arial"/>
          <w:sz w:val="24"/>
          <w:szCs w:val="24"/>
        </w:rPr>
        <w:tab/>
        <w:t>includes all human-readable and non-human readable versions of that IPR; and</w:t>
      </w:r>
    </w:p>
    <w:p w14:paraId="1DD1BC32" w14:textId="77777777" w:rsidR="00D45ABC" w:rsidRPr="00A32606" w:rsidRDefault="00D45ABC" w:rsidP="00121378">
      <w:pPr>
        <w:pStyle w:val="Heading5"/>
        <w:widowControl w:val="0"/>
        <w:numPr>
          <w:ilvl w:val="0"/>
          <w:numId w:val="0"/>
        </w:numPr>
        <w:tabs>
          <w:tab w:val="clear" w:pos="3345"/>
          <w:tab w:val="clear" w:pos="4394"/>
          <w:tab w:val="clear" w:pos="8789"/>
        </w:tabs>
        <w:spacing w:before="200" w:after="0" w:line="240" w:lineRule="auto"/>
        <w:ind w:left="3544" w:hanging="709"/>
        <w:jc w:val="left"/>
        <w:rPr>
          <w:rFonts w:ascii="Arial" w:hAnsi="Arial" w:cs="Arial"/>
          <w:sz w:val="24"/>
          <w:szCs w:val="24"/>
        </w:rPr>
      </w:pPr>
      <w:r w:rsidRPr="00A32606">
        <w:rPr>
          <w:rFonts w:ascii="Arial" w:hAnsi="Arial" w:cs="Arial"/>
          <w:sz w:val="24"/>
          <w:szCs w:val="24"/>
        </w:rPr>
        <w:t>(ii)</w:t>
      </w:r>
      <w:r w:rsidRPr="00A32606">
        <w:rPr>
          <w:rFonts w:ascii="Arial" w:hAnsi="Arial" w:cs="Arial"/>
          <w:sz w:val="24"/>
          <w:szCs w:val="24"/>
        </w:rPr>
        <w:tab/>
        <w:t>is on media suitable to enable a reasonably skilled programmer, technician or analyst to access and use the deposited Depositable IPR, and which is acceptable to the Company.</w:t>
      </w:r>
    </w:p>
    <w:p w14:paraId="1DD1BC33" w14:textId="77777777" w:rsidR="00D45ABC" w:rsidRPr="00A32606" w:rsidRDefault="00D45ABC"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r>
      <w:bookmarkStart w:id="654" w:name="_Ref362518770"/>
      <w:r w:rsidRPr="00A32606">
        <w:rPr>
          <w:rFonts w:ascii="Arial" w:hAnsi="Arial" w:cs="Arial"/>
          <w:sz w:val="24"/>
          <w:szCs w:val="24"/>
        </w:rPr>
        <w:t>in respect of any Third Party object code, executables, application interfaces ("</w:t>
      </w:r>
      <w:r w:rsidRPr="00A32606">
        <w:rPr>
          <w:rFonts w:ascii="Arial" w:hAnsi="Arial" w:cs="Arial"/>
          <w:b/>
          <w:sz w:val="24"/>
          <w:szCs w:val="24"/>
        </w:rPr>
        <w:t>APIs</w:t>
      </w:r>
      <w:r w:rsidRPr="00A32606">
        <w:rPr>
          <w:rFonts w:ascii="Arial" w:hAnsi="Arial" w:cs="Arial"/>
          <w:sz w:val="24"/>
          <w:szCs w:val="24"/>
        </w:rPr>
        <w:t xml:space="preserve">") and all libraries that the </w:t>
      </w:r>
      <w:r w:rsidRPr="00A32606">
        <w:rPr>
          <w:rFonts w:ascii="Arial" w:hAnsi="Arial" w:cs="Arial"/>
          <w:sz w:val="24"/>
          <w:szCs w:val="24"/>
        </w:rPr>
        <w:lastRenderedPageBreak/>
        <w:t>Supplier deposits or is required to deposit in the Company Depository, ensure that it has full right and authority to do so;</w:t>
      </w:r>
      <w:bookmarkEnd w:id="654"/>
    </w:p>
    <w:p w14:paraId="1DD1BC34" w14:textId="77777777" w:rsidR="00D45ABC" w:rsidRPr="00A32606" w:rsidRDefault="00D45ABC"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deliver with each deposit of Depositable IPR a complete list and reference of all the contents of that deposit in a form acceptable to the Company in its absolute discretion and in a human-readable and searchable electronic format, which shall include as a minimum the following information:</w:t>
      </w:r>
    </w:p>
    <w:p w14:paraId="1DD1BC35" w14:textId="77777777" w:rsidR="00513D17" w:rsidRPr="00A32606" w:rsidRDefault="00513D17" w:rsidP="00121378">
      <w:pPr>
        <w:pStyle w:val="Heading5"/>
        <w:widowControl w:val="0"/>
        <w:numPr>
          <w:ilvl w:val="0"/>
          <w:numId w:val="0"/>
        </w:numPr>
        <w:tabs>
          <w:tab w:val="clear" w:pos="3345"/>
          <w:tab w:val="clear" w:pos="4394"/>
          <w:tab w:val="clear" w:pos="8789"/>
        </w:tabs>
        <w:spacing w:before="200" w:after="0" w:line="240" w:lineRule="auto"/>
        <w:ind w:left="3544" w:hanging="709"/>
        <w:jc w:val="left"/>
        <w:rPr>
          <w:rFonts w:ascii="Arial" w:hAnsi="Arial" w:cs="Arial"/>
          <w:sz w:val="24"/>
          <w:szCs w:val="24"/>
        </w:rPr>
      </w:pPr>
      <w:r w:rsidRPr="00A32606">
        <w:rPr>
          <w:rFonts w:ascii="Arial" w:hAnsi="Arial" w:cs="Arial"/>
          <w:sz w:val="24"/>
          <w:szCs w:val="24"/>
        </w:rPr>
        <w:t>(i)</w:t>
      </w:r>
      <w:r w:rsidRPr="00A32606">
        <w:rPr>
          <w:rFonts w:ascii="Arial" w:hAnsi="Arial" w:cs="Arial"/>
          <w:sz w:val="24"/>
          <w:szCs w:val="24"/>
        </w:rPr>
        <w:tab/>
        <w:t>details of the deposit including its full name (i.e. the original name together with any new names given to the applicable Depositable IPR by the Company and/or the Supplier), version details, media type, backup command/Software used, compression used, archive hardware and operating system details;</w:t>
      </w:r>
    </w:p>
    <w:p w14:paraId="1DD1BC36" w14:textId="77777777" w:rsidR="00513D17" w:rsidRPr="00A32606" w:rsidRDefault="00513D17" w:rsidP="00121378">
      <w:pPr>
        <w:pStyle w:val="Heading5"/>
        <w:widowControl w:val="0"/>
        <w:numPr>
          <w:ilvl w:val="0"/>
          <w:numId w:val="0"/>
        </w:numPr>
        <w:tabs>
          <w:tab w:val="clear" w:pos="3345"/>
          <w:tab w:val="clear" w:pos="4394"/>
          <w:tab w:val="clear" w:pos="8789"/>
        </w:tabs>
        <w:spacing w:before="200" w:after="0" w:line="240" w:lineRule="auto"/>
        <w:ind w:left="3544" w:hanging="709"/>
        <w:jc w:val="left"/>
        <w:rPr>
          <w:rFonts w:ascii="Arial" w:hAnsi="Arial" w:cs="Arial"/>
          <w:sz w:val="24"/>
          <w:szCs w:val="24"/>
        </w:rPr>
      </w:pPr>
      <w:r w:rsidRPr="00A32606">
        <w:rPr>
          <w:rFonts w:ascii="Arial" w:hAnsi="Arial" w:cs="Arial"/>
          <w:sz w:val="24"/>
          <w:szCs w:val="24"/>
        </w:rPr>
        <w:t>(ii)</w:t>
      </w:r>
      <w:r w:rsidRPr="00A32606">
        <w:rPr>
          <w:rFonts w:ascii="Arial" w:hAnsi="Arial" w:cs="Arial"/>
          <w:sz w:val="24"/>
          <w:szCs w:val="24"/>
        </w:rPr>
        <w:tab/>
        <w:t>password/encryption details required to access the deposited Depositable IPR; and</w:t>
      </w:r>
    </w:p>
    <w:p w14:paraId="1DD1BC37" w14:textId="77777777" w:rsidR="00513D17" w:rsidRPr="00A32606" w:rsidRDefault="00513D17" w:rsidP="00121378">
      <w:pPr>
        <w:pStyle w:val="Heading5"/>
        <w:widowControl w:val="0"/>
        <w:numPr>
          <w:ilvl w:val="0"/>
          <w:numId w:val="0"/>
        </w:numPr>
        <w:tabs>
          <w:tab w:val="clear" w:pos="3345"/>
          <w:tab w:val="clear" w:pos="4394"/>
          <w:tab w:val="clear" w:pos="8789"/>
        </w:tabs>
        <w:spacing w:before="200" w:after="0" w:line="240" w:lineRule="auto"/>
        <w:ind w:left="3544" w:hanging="709"/>
        <w:jc w:val="left"/>
        <w:rPr>
          <w:rFonts w:ascii="Arial" w:hAnsi="Arial" w:cs="Arial"/>
          <w:sz w:val="24"/>
          <w:szCs w:val="24"/>
        </w:rPr>
      </w:pPr>
      <w:r w:rsidRPr="00A32606">
        <w:rPr>
          <w:rFonts w:ascii="Arial" w:hAnsi="Arial" w:cs="Arial"/>
          <w:sz w:val="24"/>
          <w:szCs w:val="24"/>
        </w:rPr>
        <w:t>(iii)</w:t>
      </w:r>
      <w:r w:rsidRPr="00A32606">
        <w:rPr>
          <w:rFonts w:ascii="Arial" w:hAnsi="Arial" w:cs="Arial"/>
          <w:sz w:val="24"/>
          <w:szCs w:val="24"/>
        </w:rPr>
        <w:tab/>
        <w:t>identification (using the searchable keyword "CHANGED") of where any Depositable IPR deposit has been added, removed or modified with respect to any previous Depositable IPR deposit;</w:t>
      </w:r>
    </w:p>
    <w:p w14:paraId="1DD1BC38" w14:textId="77777777" w:rsidR="00513D17" w:rsidRPr="00A32606" w:rsidRDefault="00513D17"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deliver a replacement copy of deposited Depositable IPR specified in a notice served upon it by the operator from time to time of the Company Depository within fourteen (14) days of receipt of such notice;</w:t>
      </w:r>
    </w:p>
    <w:p w14:paraId="1DD1BC39" w14:textId="77777777" w:rsidR="00513D17" w:rsidRPr="00A32606" w:rsidRDefault="00513D17"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r>
      <w:bookmarkStart w:id="655" w:name="_Ref353541200"/>
      <w:r w:rsidRPr="00A32606">
        <w:rPr>
          <w:rFonts w:ascii="Arial" w:hAnsi="Arial" w:cs="Arial"/>
          <w:sz w:val="24"/>
          <w:szCs w:val="24"/>
        </w:rPr>
        <w:t>if requested by the Company, deposit a backup copy of the object code, executables, APIs and all libraries (subject to the Supplier having such rights to do so) of any Third Party software package required to access or otherwise use the deposited Depositable IPR;</w:t>
      </w:r>
      <w:bookmarkEnd w:id="655"/>
    </w:p>
    <w:p w14:paraId="1DD1BC3A" w14:textId="77777777" w:rsidR="00513D17" w:rsidRPr="00A32606" w:rsidRDefault="00513D17"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(f)</w:t>
      </w:r>
      <w:r w:rsidRPr="00A32606">
        <w:rPr>
          <w:rFonts w:ascii="Arial" w:hAnsi="Arial" w:cs="Arial"/>
          <w:sz w:val="24"/>
          <w:szCs w:val="24"/>
        </w:rPr>
        <w:tab/>
      </w:r>
      <w:bookmarkStart w:id="656" w:name="_Ref355215759"/>
      <w:r w:rsidR="00B73AB8" w:rsidRPr="00A32606">
        <w:rPr>
          <w:rFonts w:ascii="Arial" w:hAnsi="Arial" w:cs="Arial"/>
          <w:sz w:val="24"/>
          <w:szCs w:val="24"/>
        </w:rPr>
        <w:t>ensure that the method of Depositable IPR deposit to the Company Depository shall meet the Company's reasonable requirements for information security, including authentication, confidentiality and integrity, which shall include, but not be limited to, the following requirements:</w:t>
      </w:r>
      <w:bookmarkEnd w:id="656"/>
    </w:p>
    <w:p w14:paraId="1DD1BC3B" w14:textId="77777777" w:rsidR="00B73AB8" w:rsidRPr="00A32606" w:rsidRDefault="00B73AB8" w:rsidP="00121378">
      <w:pPr>
        <w:pStyle w:val="Heading5"/>
        <w:widowControl w:val="0"/>
        <w:numPr>
          <w:ilvl w:val="0"/>
          <w:numId w:val="0"/>
        </w:numPr>
        <w:tabs>
          <w:tab w:val="clear" w:pos="3345"/>
          <w:tab w:val="clear" w:pos="4394"/>
          <w:tab w:val="clear" w:pos="8789"/>
        </w:tabs>
        <w:spacing w:before="200" w:after="0" w:line="240" w:lineRule="auto"/>
        <w:ind w:left="3544" w:hanging="709"/>
        <w:jc w:val="left"/>
        <w:rPr>
          <w:rFonts w:ascii="Arial" w:hAnsi="Arial" w:cs="Arial"/>
          <w:sz w:val="24"/>
          <w:szCs w:val="24"/>
        </w:rPr>
      </w:pPr>
      <w:r w:rsidRPr="00A32606">
        <w:rPr>
          <w:rFonts w:ascii="Arial" w:hAnsi="Arial" w:cs="Arial"/>
          <w:sz w:val="24"/>
          <w:szCs w:val="24"/>
        </w:rPr>
        <w:t>(i)</w:t>
      </w:r>
      <w:r w:rsidRPr="00A32606">
        <w:rPr>
          <w:rFonts w:ascii="Arial" w:hAnsi="Arial" w:cs="Arial"/>
          <w:sz w:val="24"/>
          <w:szCs w:val="24"/>
        </w:rPr>
        <w:tab/>
      </w:r>
      <w:bookmarkStart w:id="657" w:name="_Ref366157899"/>
      <w:r w:rsidRPr="00A32606">
        <w:rPr>
          <w:rFonts w:ascii="Arial" w:hAnsi="Arial" w:cs="Arial"/>
          <w:sz w:val="24"/>
          <w:szCs w:val="24"/>
        </w:rPr>
        <w:t>all deposited Depositable IPR shall be encrypted when in transit and where practical, also in storage, in accordance with a method that is approved in writing by the Company;</w:t>
      </w:r>
      <w:bookmarkEnd w:id="657"/>
    </w:p>
    <w:p w14:paraId="1DD1BC3C" w14:textId="77777777" w:rsidR="00B73AB8" w:rsidRPr="00A32606" w:rsidRDefault="00B73AB8" w:rsidP="00121378">
      <w:pPr>
        <w:pStyle w:val="Heading5"/>
        <w:widowControl w:val="0"/>
        <w:numPr>
          <w:ilvl w:val="0"/>
          <w:numId w:val="0"/>
        </w:numPr>
        <w:tabs>
          <w:tab w:val="clear" w:pos="3345"/>
          <w:tab w:val="clear" w:pos="4394"/>
          <w:tab w:val="clear" w:pos="8789"/>
        </w:tabs>
        <w:spacing w:before="200" w:after="0" w:line="240" w:lineRule="auto"/>
        <w:ind w:left="3544" w:hanging="709"/>
        <w:jc w:val="left"/>
        <w:rPr>
          <w:rFonts w:ascii="Arial" w:hAnsi="Arial" w:cs="Arial"/>
          <w:sz w:val="24"/>
          <w:szCs w:val="24"/>
        </w:rPr>
      </w:pPr>
      <w:r w:rsidRPr="00A32606">
        <w:rPr>
          <w:rFonts w:ascii="Arial" w:hAnsi="Arial" w:cs="Arial"/>
          <w:sz w:val="24"/>
          <w:szCs w:val="24"/>
        </w:rPr>
        <w:lastRenderedPageBreak/>
        <w:t>(ii)</w:t>
      </w:r>
      <w:r w:rsidRPr="00A32606">
        <w:rPr>
          <w:rFonts w:ascii="Arial" w:hAnsi="Arial" w:cs="Arial"/>
          <w:sz w:val="24"/>
          <w:szCs w:val="24"/>
        </w:rPr>
        <w:tab/>
      </w:r>
      <w:bookmarkStart w:id="658" w:name="_Ref355215766"/>
      <w:r w:rsidRPr="00A32606">
        <w:rPr>
          <w:rFonts w:ascii="Arial" w:hAnsi="Arial" w:cs="Arial"/>
          <w:sz w:val="24"/>
          <w:szCs w:val="24"/>
        </w:rPr>
        <w:t>the Company's preferred method of encryption referred to in paragraph</w:t>
      </w:r>
      <w:r w:rsidR="00D255AE" w:rsidRPr="00A32606">
        <w:rPr>
          <w:rFonts w:ascii="Arial" w:hAnsi="Arial" w:cs="Arial"/>
          <w:sz w:val="24"/>
          <w:szCs w:val="24"/>
        </w:rPr>
        <w:t xml:space="preserve"> 2.4.3(f)(i)</w:t>
      </w:r>
      <w:r w:rsidRPr="00A32606">
        <w:rPr>
          <w:rFonts w:ascii="Arial" w:hAnsi="Arial" w:cs="Arial"/>
          <w:sz w:val="24"/>
          <w:szCs w:val="24"/>
        </w:rPr>
        <w:t xml:space="preserve">  above (which may be revised at the Company's discretion) is that the Company, the operator from time to time of the Company Depository and the Supplier will each have a PGP public/private key pair.  The public keys will be distributed by secure physical means to each of the Company, the Supplier and the operator from time to time of the Company Depository and the Supplier will sign all Depositable IPR deposits with its private key and encrypt them using the public keys of both the Company and the operator from time to time of the Company Depository; and</w:t>
      </w:r>
      <w:bookmarkEnd w:id="658"/>
    </w:p>
    <w:p w14:paraId="1DD1BC3D" w14:textId="77777777" w:rsidR="00B73AB8" w:rsidRPr="00A32606" w:rsidRDefault="00B73AB8" w:rsidP="00121378">
      <w:pPr>
        <w:pStyle w:val="Heading5"/>
        <w:widowControl w:val="0"/>
        <w:numPr>
          <w:ilvl w:val="0"/>
          <w:numId w:val="0"/>
        </w:numPr>
        <w:tabs>
          <w:tab w:val="clear" w:pos="3345"/>
          <w:tab w:val="clear" w:pos="4394"/>
          <w:tab w:val="clear" w:pos="8789"/>
        </w:tabs>
        <w:spacing w:before="200" w:after="0" w:line="240" w:lineRule="auto"/>
        <w:ind w:left="3544" w:hanging="709"/>
        <w:jc w:val="left"/>
        <w:rPr>
          <w:rFonts w:ascii="Arial" w:hAnsi="Arial" w:cs="Arial"/>
          <w:sz w:val="24"/>
          <w:szCs w:val="24"/>
        </w:rPr>
      </w:pPr>
      <w:r w:rsidRPr="00A32606">
        <w:rPr>
          <w:rFonts w:ascii="Arial" w:hAnsi="Arial" w:cs="Arial"/>
          <w:sz w:val="24"/>
          <w:szCs w:val="24"/>
        </w:rPr>
        <w:t>(iii)</w:t>
      </w:r>
      <w:r w:rsidRPr="00A32606">
        <w:rPr>
          <w:rFonts w:ascii="Arial" w:hAnsi="Arial" w:cs="Arial"/>
          <w:sz w:val="24"/>
          <w:szCs w:val="24"/>
        </w:rPr>
        <w:tab/>
      </w:r>
      <w:r w:rsidR="00BF4B0B" w:rsidRPr="00A32606">
        <w:rPr>
          <w:rFonts w:ascii="Arial" w:hAnsi="Arial" w:cs="Arial"/>
          <w:sz w:val="24"/>
          <w:szCs w:val="24"/>
        </w:rPr>
        <w:t>in relation to any deposited Depositable IPR which constitutes Security Materials, the Company may request that the Supplier uses a separate PGP public/private key pair for all or some of those Security Materials;</w:t>
      </w:r>
    </w:p>
    <w:p w14:paraId="1DD1BC3E"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(g)</w:t>
      </w:r>
      <w:r w:rsidRPr="00A32606">
        <w:rPr>
          <w:rFonts w:ascii="Arial" w:hAnsi="Arial" w:cs="Arial"/>
          <w:sz w:val="24"/>
          <w:szCs w:val="24"/>
        </w:rPr>
        <w:tab/>
        <w:t>ensure that the form of Depositable IPR deposit is structured to represent the logical hierarchy of the Supply and allows for ease of access, retrievability and verification, as specified by the Company from time to time.  Scanned or otherwise captured images of documents shall only be used for the Depositable IPR deposit in circumstances where no electronic source document exists, unless otherwise agreed by the Company in writing;</w:t>
      </w:r>
    </w:p>
    <w:p w14:paraId="1DD1BC3F"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(h)</w:t>
      </w:r>
      <w:r w:rsidRPr="00A32606">
        <w:rPr>
          <w:rFonts w:ascii="Arial" w:hAnsi="Arial" w:cs="Arial"/>
          <w:sz w:val="24"/>
          <w:szCs w:val="24"/>
        </w:rPr>
        <w:tab/>
        <w:t>not instruct or authorise the operator of the Company Depository from time to time to remove or destroy any existing Depositable IPR deposit (whether added to, amended, updated or replaced pursuant to this Schedule or not) without the Company's prior written consent;</w:t>
      </w:r>
    </w:p>
    <w:p w14:paraId="1DD1BC40"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(i)</w:t>
      </w:r>
      <w:r w:rsidRPr="00A32606">
        <w:rPr>
          <w:rFonts w:ascii="Arial" w:hAnsi="Arial" w:cs="Arial"/>
          <w:sz w:val="24"/>
          <w:szCs w:val="24"/>
        </w:rPr>
        <w:tab/>
        <w:t>ensure that, where the Supplier is obliged pursuant to this Contract to add to, amend, update or replace all or any part of an existing IPR deposit contained on a single item of media, then the Supplier shall replace that single item of media with a single item of media containing the additional, amended, updated or replaced IPR as well as all other existing IPR that was contained on the replaced item of media; and</w:t>
      </w:r>
    </w:p>
    <w:p w14:paraId="1DD1BC41"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(j)</w:t>
      </w:r>
      <w:r w:rsidRPr="00A32606">
        <w:rPr>
          <w:rFonts w:ascii="Arial" w:hAnsi="Arial" w:cs="Arial"/>
          <w:sz w:val="24"/>
          <w:szCs w:val="24"/>
        </w:rPr>
        <w:tab/>
        <w:t xml:space="preserve">ensure that, where the Supplier is obliged pursuant to this Contract to remove part of an existing IPR deposit </w:t>
      </w:r>
      <w:r w:rsidRPr="00A32606">
        <w:rPr>
          <w:rFonts w:ascii="Arial" w:hAnsi="Arial" w:cs="Arial"/>
          <w:sz w:val="24"/>
          <w:szCs w:val="24"/>
        </w:rPr>
        <w:lastRenderedPageBreak/>
        <w:t>contained on a single item of media, then the Supplier shall replace that single item of media with a single item of media that does not contain the relevant IPR but does contain all other existing IPR that was contained on the replaced item of media.</w:t>
      </w:r>
    </w:p>
    <w:p w14:paraId="1DD1BC42"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bookmarkStart w:id="659" w:name="_Ref355133918"/>
      <w:r w:rsidRPr="00A32606">
        <w:rPr>
          <w:rFonts w:ascii="Arial" w:hAnsi="Arial" w:cs="Arial"/>
          <w:sz w:val="24"/>
          <w:szCs w:val="24"/>
        </w:rPr>
        <w:t xml:space="preserve">Without prejudice to Clause 23 (Records, </w:t>
      </w:r>
      <w:r w:rsidR="003B395E" w:rsidRPr="00A32606">
        <w:rPr>
          <w:rFonts w:ascii="Arial" w:hAnsi="Arial" w:cs="Arial"/>
          <w:sz w:val="24"/>
          <w:szCs w:val="24"/>
        </w:rPr>
        <w:t xml:space="preserve">Manuals, </w:t>
      </w:r>
      <w:r w:rsidRPr="00A32606">
        <w:rPr>
          <w:rFonts w:ascii="Arial" w:hAnsi="Arial" w:cs="Arial"/>
          <w:sz w:val="24"/>
          <w:szCs w:val="24"/>
        </w:rPr>
        <w:t>Audit and Inspection):</w:t>
      </w:r>
      <w:bookmarkEnd w:id="659"/>
    </w:p>
    <w:p w14:paraId="1DD1BC43"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Supplier will fully co-operate with the Company, each Agent and the operator from time to time of the Company Depository in relation to the deposit of Depositable IPR, IPR Verification Exercises and testing the deposit mechanism or revisions to it; and</w:t>
      </w:r>
    </w:p>
    <w:p w14:paraId="1DD1BC44"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Company may from time to time carry out information security audits on each Agent and/or Supplier and the Supplier will fully co-operate with such the Company audits.</w:t>
      </w:r>
    </w:p>
    <w:p w14:paraId="1DD1BC45"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Supplier acknowledges and agrees that:</w:t>
      </w:r>
    </w:p>
    <w:p w14:paraId="1DD1BC46"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r>
      <w:bookmarkStart w:id="660" w:name="_Ref362519028"/>
      <w:r w:rsidRPr="00A32606">
        <w:rPr>
          <w:rFonts w:ascii="Arial" w:hAnsi="Arial" w:cs="Arial"/>
          <w:sz w:val="24"/>
          <w:szCs w:val="24"/>
        </w:rPr>
        <w:t>the Company may, at its discretion, consult with the Supplier and agree such terms as it considers fit with each Agent in relation to the carrying out of IPR Verification Exercises, including in respect of access to and timings for release of IPR to the Company and/or Third Parties (subject to the provisions of Clause 34 (Intellectual Property)); and</w:t>
      </w:r>
      <w:bookmarkEnd w:id="660"/>
    </w:p>
    <w:p w14:paraId="1DD1BC47"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 xml:space="preserve">it shall not enter into or require any agreement (including a non-disclosure or confidentiality agreement) with any Agent (or other the Company nominee), or block, delay or hinder any IPR Verification Exercise and/or the deposit of Depositable IPR in accordance with this Contract (including with respect to any off-site or on-site access or involvement by the Company or any Third Party relating to Supplier or </w:t>
      </w:r>
      <w:r w:rsidR="00B72AD7" w:rsidRPr="00A32606">
        <w:rPr>
          <w:rFonts w:ascii="Arial" w:hAnsi="Arial" w:cs="Arial"/>
          <w:sz w:val="24"/>
          <w:szCs w:val="24"/>
        </w:rPr>
        <w:t>Sub-Contractor</w:t>
      </w:r>
      <w:r w:rsidRPr="00A32606">
        <w:rPr>
          <w:rFonts w:ascii="Arial" w:hAnsi="Arial" w:cs="Arial"/>
          <w:sz w:val="24"/>
          <w:szCs w:val="24"/>
        </w:rPr>
        <w:t xml:space="preserve"> premises required in relation to such verification or deposit, subject to the Company (or its nominee) giving the Supplier reasonable notice).</w:t>
      </w:r>
    </w:p>
    <w:p w14:paraId="1DD1BC48" w14:textId="77777777" w:rsidR="00BF4B0B" w:rsidRPr="00A32606" w:rsidRDefault="00BF4B0B" w:rsidP="000343CE">
      <w:pPr>
        <w:pStyle w:val="ScheduleHeading"/>
        <w:widowControl w:val="0"/>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IPR Verification Exercises</w:t>
      </w:r>
    </w:p>
    <w:p w14:paraId="1DD1BC49" w14:textId="42E42F3D"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bookmarkStart w:id="661" w:name="_Ref355133940"/>
      <w:r w:rsidRPr="00A32606">
        <w:rPr>
          <w:rFonts w:ascii="Arial" w:hAnsi="Arial" w:cs="Arial"/>
          <w:sz w:val="24"/>
          <w:szCs w:val="24"/>
        </w:rPr>
        <w:t xml:space="preserve">Without prejudice to Clauses 23 (Records, </w:t>
      </w:r>
      <w:r w:rsidR="003B395E" w:rsidRPr="00A32606">
        <w:rPr>
          <w:rFonts w:ascii="Arial" w:hAnsi="Arial" w:cs="Arial"/>
          <w:sz w:val="24"/>
          <w:szCs w:val="24"/>
        </w:rPr>
        <w:t xml:space="preserve">Manuals, </w:t>
      </w:r>
      <w:r w:rsidRPr="00A32606">
        <w:rPr>
          <w:rFonts w:ascii="Arial" w:hAnsi="Arial" w:cs="Arial"/>
          <w:sz w:val="24"/>
          <w:szCs w:val="24"/>
        </w:rPr>
        <w:t xml:space="preserve">Audit and Inspection) and 34 (Intellectual Property), in order to ensure that the Depositable IPR deposits made by the Supplier into the Company Depository are an accurate representation of the IPR required for the Supply, the Company may from time to </w:t>
      </w:r>
      <w:r w:rsidRPr="00A32606">
        <w:rPr>
          <w:rFonts w:ascii="Arial" w:hAnsi="Arial" w:cs="Arial"/>
          <w:sz w:val="24"/>
          <w:szCs w:val="24"/>
        </w:rPr>
        <w:lastRenderedPageBreak/>
        <w:t>time itself or using the Agent or another competent Third Party of its choosing carry out "</w:t>
      </w:r>
      <w:r w:rsidRPr="00A32606">
        <w:rPr>
          <w:rFonts w:ascii="Arial" w:hAnsi="Arial" w:cs="Arial"/>
          <w:b/>
          <w:sz w:val="24"/>
          <w:szCs w:val="24"/>
        </w:rPr>
        <w:t>IPR Verification Exercises</w:t>
      </w:r>
      <w:r w:rsidRPr="00A32606">
        <w:rPr>
          <w:rFonts w:ascii="Arial" w:hAnsi="Arial" w:cs="Arial"/>
          <w:sz w:val="24"/>
          <w:szCs w:val="24"/>
        </w:rPr>
        <w:t>" to ensure that the IPR  complies with the requirements of the Contract  and, in particular, that a competent Third Party could, if requested by the Company, use the Depositable IPR for the purposes set out in Clauses 34.4, 34.8 and 34.10 of the Contract.</w:t>
      </w:r>
      <w:bookmarkEnd w:id="661"/>
    </w:p>
    <w:p w14:paraId="1DD1BC4A"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Supplier shall co-operate with the Company, its Agent or other nominee to describe to the Company, its Agent or other nominee the Software development, simulation and test environments relevant for performing the Supply.</w:t>
      </w:r>
    </w:p>
    <w:p w14:paraId="1DD1BC4B"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Supplier shall co-operate with the Company, its Agent or other nominee as reasonably required to carry out any IPR Verification Exercises and to make appropriate test facilities available to enable the Company, its Agent or other nominee to perform the Supply pursuant to any IPR Verification Exercises.</w:t>
      </w:r>
    </w:p>
    <w:p w14:paraId="1DD1BC4C"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If any discrepancies are identified by an Agent or the Company's nominee, then the Supplier shall promptly make good the Depositable IPR deposit at the earliest opportunity or, as a minimum, by the time of the next deposit.</w:t>
      </w:r>
    </w:p>
    <w:p w14:paraId="1DD1BC4D"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Any disputes shall initially be referred to the IPR Review Committee meeting.</w:t>
      </w:r>
    </w:p>
    <w:p w14:paraId="1DD1BC4E"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 xml:space="preserve">Subject to paragraph </w:t>
      </w:r>
      <w:r w:rsidR="00AF0138" w:rsidRPr="00A32606">
        <w:rPr>
          <w:rFonts w:ascii="Arial" w:hAnsi="Arial" w:cs="Arial"/>
          <w:sz w:val="24"/>
          <w:szCs w:val="24"/>
        </w:rPr>
        <w:t>2.5.7</w:t>
      </w:r>
      <w:r w:rsidRPr="00A32606">
        <w:rPr>
          <w:rFonts w:ascii="Arial" w:hAnsi="Arial" w:cs="Arial"/>
          <w:sz w:val="24"/>
          <w:szCs w:val="24"/>
        </w:rPr>
        <w:t>, the Company shall bear the costs of each Agent in respect of any IPR Verification Exercise.</w:t>
      </w:r>
    </w:p>
    <w:p w14:paraId="1DD1BC4F"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If a discrepancy is identified which is demonstrated to have arisen from the Supplier’s failure to fulfil its obligations under Clause 34 (Intellectual Property) or this Schedule 17 (IPR Management) the Supplier shall assume all costs:</w:t>
      </w:r>
    </w:p>
    <w:p w14:paraId="1DD1BC50"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of the Agent(s) from the date on which the discrepancy was first identified; and</w:t>
      </w:r>
    </w:p>
    <w:p w14:paraId="1DD1BC51"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associated with remedying the failure and any subsequent further verification which the Company may reasonably require.</w:t>
      </w:r>
    </w:p>
    <w:p w14:paraId="1DD1BC52" w14:textId="77777777" w:rsidR="00BF4B0B" w:rsidRPr="00A32606" w:rsidRDefault="00BF4B0B" w:rsidP="000343CE">
      <w:pPr>
        <w:pStyle w:val="ScheduleHeading"/>
        <w:widowControl w:val="0"/>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Proprietary Tools Register</w:t>
      </w:r>
    </w:p>
    <w:p w14:paraId="1DD1BC53"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Supplier shall prepare or update (as applicable), submit and maintain the "</w:t>
      </w:r>
      <w:r w:rsidRPr="00A32606">
        <w:rPr>
          <w:rFonts w:ascii="Arial" w:hAnsi="Arial" w:cs="Arial"/>
          <w:b/>
          <w:sz w:val="24"/>
          <w:szCs w:val="24"/>
        </w:rPr>
        <w:t>Proprietary Tools Register</w:t>
      </w:r>
      <w:r w:rsidRPr="00A32606">
        <w:rPr>
          <w:rFonts w:ascii="Arial" w:hAnsi="Arial" w:cs="Arial"/>
          <w:sz w:val="24"/>
          <w:szCs w:val="24"/>
        </w:rPr>
        <w:t xml:space="preserve">" for </w:t>
      </w:r>
      <w:r w:rsidR="002B1460" w:rsidRPr="00A32606">
        <w:rPr>
          <w:rFonts w:ascii="Arial" w:hAnsi="Arial" w:cs="Arial"/>
          <w:sz w:val="24"/>
          <w:szCs w:val="24"/>
        </w:rPr>
        <w:t>assurance</w:t>
      </w:r>
      <w:r w:rsidRPr="00A32606">
        <w:rPr>
          <w:rFonts w:ascii="Arial" w:hAnsi="Arial" w:cs="Arial"/>
          <w:sz w:val="24"/>
          <w:szCs w:val="24"/>
        </w:rPr>
        <w:t xml:space="preserve"> which shall include the following minimum information with respect to each type of Proprietary Tool (the level of detail for </w:t>
      </w:r>
      <w:r w:rsidRPr="00A32606">
        <w:rPr>
          <w:rFonts w:ascii="Arial" w:hAnsi="Arial" w:cs="Arial"/>
          <w:sz w:val="24"/>
          <w:szCs w:val="24"/>
        </w:rPr>
        <w:lastRenderedPageBreak/>
        <w:t>each type to be reasonably determined by the Company):</w:t>
      </w:r>
    </w:p>
    <w:p w14:paraId="1DD1BC54" w14:textId="77777777" w:rsidR="00BF4B0B" w:rsidRPr="00A32606" w:rsidRDefault="00BF4B0B"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r>
      <w:r w:rsidR="004B22BF" w:rsidRPr="00A32606">
        <w:rPr>
          <w:rFonts w:ascii="Arial" w:hAnsi="Arial" w:cs="Arial"/>
          <w:sz w:val="24"/>
          <w:szCs w:val="24"/>
        </w:rPr>
        <w:t>the unique reference ID;</w:t>
      </w:r>
    </w:p>
    <w:p w14:paraId="1DD1BC55"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description of the entry (if the entry is a document, the description will be the title of the document);</w:t>
      </w:r>
    </w:p>
    <w:p w14:paraId="1DD1BC56"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the details of the legal and beneficial owner and the basis on which these are owned;</w:t>
      </w:r>
    </w:p>
    <w:p w14:paraId="1DD1BC57"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the date the entry was added to the Proprietary Tools Register;</w:t>
      </w:r>
    </w:p>
    <w:p w14:paraId="1DD1BC58"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t>all additions, deletions or modifications to the entry (which shall be highlighted);</w:t>
      </w:r>
    </w:p>
    <w:p w14:paraId="1DD1BC59"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(f)</w:t>
      </w:r>
      <w:r w:rsidRPr="00A32606">
        <w:rPr>
          <w:rFonts w:ascii="Arial" w:hAnsi="Arial" w:cs="Arial"/>
          <w:sz w:val="24"/>
          <w:szCs w:val="24"/>
        </w:rPr>
        <w:tab/>
        <w:t>the functional area (e.g. field operations, stores, workshop);</w:t>
      </w:r>
    </w:p>
    <w:p w14:paraId="1DD1BC5A"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(g)</w:t>
      </w:r>
      <w:r w:rsidRPr="00A32606">
        <w:rPr>
          <w:rFonts w:ascii="Arial" w:hAnsi="Arial" w:cs="Arial"/>
          <w:sz w:val="24"/>
          <w:szCs w:val="24"/>
        </w:rPr>
        <w:tab/>
        <w:t>the purpose; and</w:t>
      </w:r>
    </w:p>
    <w:p w14:paraId="1DD1BC5B"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(h)</w:t>
      </w:r>
      <w:r w:rsidRPr="00A32606">
        <w:rPr>
          <w:rFonts w:ascii="Arial" w:hAnsi="Arial" w:cs="Arial"/>
          <w:sz w:val="24"/>
          <w:szCs w:val="24"/>
        </w:rPr>
        <w:tab/>
        <w:t>the alternatives to use (e.g. the Company purchase on open market).</w:t>
      </w:r>
    </w:p>
    <w:p w14:paraId="1DD1BC5C"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Proprietary Tools Register shall be updated and provided to the Company by the Supplier within two (2) months following the Start Date and thereafter at least every six (6) months following the anniversary of the Start Date. If the Supplier fails to comply with this obligation Schedule 8 (Supplier Performance) shall apply.</w:t>
      </w:r>
    </w:p>
    <w:p w14:paraId="1DD1BC5D" w14:textId="77777777" w:rsidR="00BF4B0B" w:rsidRPr="00A32606" w:rsidRDefault="00BF4B0B" w:rsidP="000343CE">
      <w:pPr>
        <w:pStyle w:val="ScheduleHeading"/>
        <w:widowControl w:val="0"/>
        <w:numPr>
          <w:ilvl w:val="2"/>
          <w:numId w:val="34"/>
        </w:numPr>
        <w:spacing w:before="0" w:after="240" w:line="240" w:lineRule="auto"/>
        <w:ind w:left="2127" w:hanging="709"/>
        <w:rPr>
          <w:rFonts w:ascii="Arial" w:hAnsi="Arial" w:cs="Arial"/>
          <w:sz w:val="24"/>
          <w:szCs w:val="24"/>
        </w:rPr>
      </w:pPr>
      <w:bookmarkStart w:id="662" w:name="_Ref355133975"/>
      <w:r w:rsidRPr="00A32606">
        <w:rPr>
          <w:rFonts w:ascii="Arial" w:hAnsi="Arial" w:cs="Arial"/>
          <w:sz w:val="24"/>
          <w:szCs w:val="24"/>
        </w:rPr>
        <w:t xml:space="preserve">In the event that the Company disagrees with the Supplier's designation of any Intellectual Property Rights as Proprietary Tools or in relation to any entry on the Proprietary Tools Register, the Parties agree that any such disputes will be determined in accordance with Clause 36 </w:t>
      </w:r>
      <w:r w:rsidRPr="00A32606">
        <w:rPr>
          <w:rFonts w:ascii="Arial" w:hAnsi="Arial" w:cs="Arial"/>
          <w:iCs/>
          <w:sz w:val="24"/>
          <w:szCs w:val="24"/>
        </w:rPr>
        <w:t>(</w:t>
      </w:r>
      <w:r w:rsidRPr="00A32606">
        <w:rPr>
          <w:rFonts w:ascii="Arial" w:hAnsi="Arial" w:cs="Arial"/>
          <w:sz w:val="24"/>
          <w:szCs w:val="24"/>
        </w:rPr>
        <w:t>Dispute Resolution</w:t>
      </w:r>
      <w:r w:rsidRPr="00A32606">
        <w:rPr>
          <w:rFonts w:ascii="Arial" w:hAnsi="Arial" w:cs="Arial"/>
          <w:iCs/>
          <w:sz w:val="24"/>
          <w:szCs w:val="24"/>
        </w:rPr>
        <w:t>)</w:t>
      </w:r>
      <w:r w:rsidRPr="00A32606">
        <w:rPr>
          <w:rFonts w:ascii="Arial" w:hAnsi="Arial" w:cs="Arial"/>
          <w:sz w:val="24"/>
          <w:szCs w:val="24"/>
        </w:rPr>
        <w:t>.</w:t>
      </w:r>
      <w:bookmarkEnd w:id="662"/>
    </w:p>
    <w:p w14:paraId="1DD1BC5E" w14:textId="77777777" w:rsidR="004B22BF" w:rsidRPr="00A32606" w:rsidRDefault="004B22BF" w:rsidP="000343CE">
      <w:pPr>
        <w:pStyle w:val="ScheduleHeading"/>
        <w:widowControl w:val="0"/>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Handback Items Register</w:t>
      </w:r>
    </w:p>
    <w:p w14:paraId="1DD1BC5F" w14:textId="77777777" w:rsidR="004B22BF" w:rsidRPr="00A32606" w:rsidRDefault="004B22BF" w:rsidP="000343CE">
      <w:pPr>
        <w:pStyle w:val="ScheduleHeading"/>
        <w:widowControl w:val="0"/>
        <w:numPr>
          <w:ilvl w:val="2"/>
          <w:numId w:val="34"/>
        </w:numPr>
        <w:spacing w:before="0" w:after="240" w:line="240" w:lineRule="auto"/>
        <w:ind w:left="2127" w:hanging="709"/>
        <w:rPr>
          <w:rFonts w:ascii="Arial" w:hAnsi="Arial" w:cs="Arial"/>
          <w:sz w:val="24"/>
          <w:szCs w:val="24"/>
        </w:rPr>
      </w:pPr>
      <w:bookmarkStart w:id="663" w:name="_Ref362519269"/>
      <w:r w:rsidRPr="00A32606">
        <w:rPr>
          <w:rFonts w:ascii="Arial" w:hAnsi="Arial" w:cs="Arial"/>
          <w:sz w:val="24"/>
          <w:szCs w:val="24"/>
        </w:rPr>
        <w:t>The Supplier shall prepare, submit and maintain the "</w:t>
      </w:r>
      <w:r w:rsidRPr="00A32606">
        <w:rPr>
          <w:rFonts w:ascii="Arial" w:hAnsi="Arial" w:cs="Arial"/>
          <w:b/>
          <w:sz w:val="24"/>
          <w:szCs w:val="24"/>
        </w:rPr>
        <w:t>Handback Items Register</w:t>
      </w:r>
      <w:r w:rsidRPr="00A32606">
        <w:rPr>
          <w:rFonts w:ascii="Arial" w:hAnsi="Arial" w:cs="Arial"/>
          <w:sz w:val="24"/>
          <w:szCs w:val="24"/>
        </w:rPr>
        <w:t xml:space="preserve">" for </w:t>
      </w:r>
      <w:r w:rsidR="002B1460" w:rsidRPr="00A32606">
        <w:rPr>
          <w:rFonts w:ascii="Arial" w:hAnsi="Arial" w:cs="Arial"/>
          <w:sz w:val="24"/>
          <w:szCs w:val="24"/>
        </w:rPr>
        <w:t>assurance</w:t>
      </w:r>
      <w:r w:rsidRPr="00A32606">
        <w:rPr>
          <w:rFonts w:ascii="Arial" w:hAnsi="Arial" w:cs="Arial"/>
          <w:sz w:val="24"/>
          <w:szCs w:val="24"/>
        </w:rPr>
        <w:t xml:space="preserve"> in accordance with this paragraph</w:t>
      </w:r>
      <w:r w:rsidR="00355DF8" w:rsidRPr="00A32606">
        <w:rPr>
          <w:rFonts w:ascii="Arial" w:hAnsi="Arial" w:cs="Arial"/>
          <w:sz w:val="24"/>
          <w:szCs w:val="24"/>
        </w:rPr>
        <w:t xml:space="preserve"> 2.7</w:t>
      </w:r>
      <w:r w:rsidRPr="00A32606">
        <w:rPr>
          <w:rFonts w:ascii="Arial" w:hAnsi="Arial" w:cs="Arial"/>
          <w:sz w:val="24"/>
          <w:szCs w:val="24"/>
        </w:rPr>
        <w:t>.  The Handback Items Register shall include the following minimum information with respect to each type of Handback Item (the level of detail for each type to be reasonably determined by the Company):</w:t>
      </w:r>
      <w:bookmarkEnd w:id="663"/>
    </w:p>
    <w:p w14:paraId="1DD1BC60"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unique reference ID;</w:t>
      </w:r>
    </w:p>
    <w:p w14:paraId="1DD1BC61"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lastRenderedPageBreak/>
        <w:t>(b)</w:t>
      </w:r>
      <w:r w:rsidRPr="00A32606">
        <w:rPr>
          <w:rFonts w:ascii="Arial" w:hAnsi="Arial" w:cs="Arial"/>
          <w:sz w:val="24"/>
          <w:szCs w:val="24"/>
        </w:rPr>
        <w:tab/>
        <w:t>the description of the entry (if the entry is a document, the description will be the title of the document);</w:t>
      </w:r>
    </w:p>
    <w:p w14:paraId="1DD1BC62"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the number/quantity per type;</w:t>
      </w:r>
    </w:p>
    <w:p w14:paraId="1DD1BC63"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the date the entry was added to the Handback Items Register; and</w:t>
      </w:r>
    </w:p>
    <w:p w14:paraId="1DD1BC64" w14:textId="77777777" w:rsidR="004B22BF" w:rsidRPr="00A32606" w:rsidRDefault="004B22BF"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t>all additions, deletions or modifications to the entry (which shall be highlighted).</w:t>
      </w:r>
    </w:p>
    <w:p w14:paraId="1DD1BC65" w14:textId="77777777" w:rsidR="004B22BF" w:rsidRPr="00A32606" w:rsidRDefault="004B22BF"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Handback Items Register shall be provided to the Company by the Supplier within twelve (12) months following the Start Date and then provided and updated thereafter at least every six (6) months following the anniversary of the Start Date. If the Supplier fails to comply with this obligation Schedule 8 (Supplier Performance) shall apply.</w:t>
      </w:r>
    </w:p>
    <w:p w14:paraId="1DD1BC66" w14:textId="77777777" w:rsidR="004B22BF" w:rsidRPr="00A32606" w:rsidRDefault="00E762C9" w:rsidP="000343CE">
      <w:pPr>
        <w:pStyle w:val="ScheduleHeading"/>
        <w:widowControl w:val="0"/>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Document Review and Updating</w:t>
      </w:r>
    </w:p>
    <w:p w14:paraId="1DD1BC67" w14:textId="77777777" w:rsidR="00E762C9" w:rsidRPr="00A32606" w:rsidRDefault="00E762C9"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 xml:space="preserve">The Supplier shall review and update the IPR Management Plan for </w:t>
      </w:r>
      <w:r w:rsidR="002B1460" w:rsidRPr="00A32606">
        <w:rPr>
          <w:rFonts w:ascii="Arial" w:hAnsi="Arial" w:cs="Arial"/>
          <w:sz w:val="24"/>
          <w:szCs w:val="24"/>
        </w:rPr>
        <w:t>assurance</w:t>
      </w:r>
      <w:r w:rsidRPr="00A32606">
        <w:rPr>
          <w:rFonts w:ascii="Arial" w:hAnsi="Arial" w:cs="Arial"/>
          <w:sz w:val="24"/>
          <w:szCs w:val="24"/>
        </w:rPr>
        <w:t xml:space="preserve"> at least every twelve (12) months from the anniversary of the Start Date through to the </w:t>
      </w:r>
      <w:r w:rsidR="003B395E" w:rsidRPr="00A32606">
        <w:rPr>
          <w:rFonts w:ascii="Arial" w:hAnsi="Arial" w:cs="Arial"/>
          <w:sz w:val="24"/>
          <w:szCs w:val="24"/>
        </w:rPr>
        <w:t>Expiration</w:t>
      </w:r>
      <w:r w:rsidRPr="00A32606">
        <w:rPr>
          <w:rFonts w:ascii="Arial" w:hAnsi="Arial" w:cs="Arial"/>
          <w:sz w:val="24"/>
          <w:szCs w:val="24"/>
        </w:rPr>
        <w:t xml:space="preserve"> Date. If the Supplier fails to comply with this obligation Schedule 8 (Supplier Performance) shall apply.</w:t>
      </w:r>
    </w:p>
    <w:p w14:paraId="1DD1BC68" w14:textId="77777777" w:rsidR="00E762C9" w:rsidRPr="00A32606" w:rsidRDefault="00E762C9"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All deliverables under this Schedule (e.g. IPR Management Plan, IPR Register, Proprietary Tools Register and Handback Items Register) shall be issue controlled and changes from the previous version shall be clearly identified.</w:t>
      </w:r>
    </w:p>
    <w:p w14:paraId="1DD1BC69" w14:textId="77777777" w:rsidR="00E762C9" w:rsidRPr="00A32606" w:rsidRDefault="00E762C9" w:rsidP="000343CE">
      <w:pPr>
        <w:pStyle w:val="ScheduleHeading"/>
        <w:widowControl w:val="0"/>
        <w:numPr>
          <w:ilvl w:val="2"/>
          <w:numId w:val="34"/>
        </w:numPr>
        <w:spacing w:before="0" w:after="240" w:line="240" w:lineRule="auto"/>
        <w:ind w:left="2127" w:hanging="709"/>
        <w:rPr>
          <w:rFonts w:ascii="Arial" w:hAnsi="Arial" w:cs="Arial"/>
          <w:sz w:val="24"/>
          <w:szCs w:val="24"/>
        </w:rPr>
      </w:pPr>
      <w:bookmarkStart w:id="664" w:name="_Ref355134637"/>
      <w:r w:rsidRPr="00A32606">
        <w:rPr>
          <w:rFonts w:ascii="Arial" w:hAnsi="Arial" w:cs="Arial"/>
          <w:sz w:val="24"/>
          <w:szCs w:val="24"/>
        </w:rPr>
        <w:t>The Supplier shall identify and explain the reasons for the changes and linking these where applicable to either:</w:t>
      </w:r>
      <w:bookmarkEnd w:id="664"/>
    </w:p>
    <w:p w14:paraId="1DD1BC6A" w14:textId="77777777" w:rsidR="00E762C9" w:rsidRPr="00A32606" w:rsidRDefault="00E762C9"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changes referencing specific Variations;</w:t>
      </w:r>
    </w:p>
    <w:p w14:paraId="1DD1BC6B" w14:textId="77777777" w:rsidR="00E762C9" w:rsidRPr="00A32606" w:rsidRDefault="00E762C9"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changes initiated or undertaken by the Supplier; or</w:t>
      </w:r>
    </w:p>
    <w:p w14:paraId="1DD1BC6C" w14:textId="77777777" w:rsidR="00E762C9" w:rsidRPr="00A32606" w:rsidRDefault="00E762C9"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remedial actions following the Company verification exercises or audits.</w:t>
      </w:r>
    </w:p>
    <w:p w14:paraId="1DD1BC6D" w14:textId="77777777" w:rsidR="00E762C9" w:rsidRPr="00A32606" w:rsidRDefault="00E762C9"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IPR can only be removed by the Supplier from the IPR Register if approved by the IPR Review Committee meeting.</w:t>
      </w:r>
    </w:p>
    <w:p w14:paraId="1DD1BC6E" w14:textId="77777777" w:rsidR="00E762C9" w:rsidRPr="00A32606" w:rsidRDefault="00E762C9" w:rsidP="000343CE">
      <w:pPr>
        <w:pStyle w:val="SMStyleL1"/>
        <w:numPr>
          <w:ilvl w:val="0"/>
          <w:numId w:val="44"/>
        </w:numPr>
        <w:spacing w:after="240"/>
        <w:ind w:left="709" w:hanging="709"/>
        <w:outlineLvl w:val="9"/>
        <w:rPr>
          <w:rFonts w:eastAsia="MS Mincho" w:cs="Arial"/>
          <w:b/>
        </w:rPr>
      </w:pPr>
      <w:r w:rsidRPr="00A32606">
        <w:rPr>
          <w:rFonts w:eastAsia="MS Mincho" w:cs="Arial"/>
          <w:b/>
        </w:rPr>
        <w:t>Reports and Meetings</w:t>
      </w:r>
    </w:p>
    <w:p w14:paraId="1DD1BC6F" w14:textId="77777777" w:rsidR="00E762C9" w:rsidRPr="00A32606" w:rsidRDefault="00E762C9" w:rsidP="000343CE">
      <w:pPr>
        <w:pStyle w:val="ScheduleHeading"/>
        <w:widowControl w:val="0"/>
        <w:numPr>
          <w:ilvl w:val="1"/>
          <w:numId w:val="35"/>
        </w:numPr>
        <w:spacing w:before="0" w:after="240" w:line="240" w:lineRule="auto"/>
        <w:ind w:left="1418" w:hanging="709"/>
        <w:rPr>
          <w:rFonts w:ascii="Arial" w:hAnsi="Arial" w:cs="Arial"/>
          <w:sz w:val="24"/>
          <w:szCs w:val="24"/>
        </w:rPr>
      </w:pPr>
      <w:r w:rsidRPr="00A32606">
        <w:rPr>
          <w:rFonts w:ascii="Arial" w:hAnsi="Arial" w:cs="Arial"/>
          <w:sz w:val="24"/>
          <w:szCs w:val="24"/>
        </w:rPr>
        <w:t>IPR Review Committee meetings</w:t>
      </w:r>
    </w:p>
    <w:p w14:paraId="1DD1BC70" w14:textId="77777777" w:rsidR="00E762C9" w:rsidRPr="00A32606" w:rsidRDefault="00D7695A"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 xml:space="preserve">The IPR Review Committee meeting shall be held every three (3) months following the Start Date and following achievement </w:t>
      </w:r>
      <w:r w:rsidRPr="00A32606">
        <w:rPr>
          <w:rFonts w:ascii="Arial" w:hAnsi="Arial" w:cs="Arial"/>
          <w:sz w:val="24"/>
          <w:szCs w:val="24"/>
        </w:rPr>
        <w:lastRenderedPageBreak/>
        <w:t>of the Depositable IPR Milestone, every six (6) months.  Additionally, the Company shall have the right to call a meeting of the IPR Review Committee within twenty (20) Business Days of:</w:t>
      </w:r>
    </w:p>
    <w:p w14:paraId="1DD1BC71" w14:textId="77777777" w:rsidR="00D7695A" w:rsidRPr="00A32606" w:rsidRDefault="00D7695A"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the completion of each material change or Variation to the Supply; and</w:t>
      </w:r>
    </w:p>
    <w:p w14:paraId="1DD1BC72" w14:textId="77777777" w:rsidR="00D7695A" w:rsidRPr="00A32606" w:rsidRDefault="00D7695A"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the Expiration Date.</w:t>
      </w:r>
    </w:p>
    <w:p w14:paraId="1DD1BC73" w14:textId="77777777" w:rsidR="00D7695A" w:rsidRPr="00A32606" w:rsidRDefault="00D7695A"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Such meetings shall take place at a location to be determined by the Company and notified to the Supplier no later than five (5) Business Days in advance of such IPR Review Committee meeting taking place.</w:t>
      </w:r>
    </w:p>
    <w:p w14:paraId="1DD1BC74" w14:textId="77777777" w:rsidR="00D7695A" w:rsidRPr="00A32606" w:rsidRDefault="00D7695A"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IPR Review Committee shall comprise five (5) persons: two (2) representatives from each of the Company and the Supplier and shall include the Contract Manager or his delegated representative.</w:t>
      </w:r>
    </w:p>
    <w:p w14:paraId="1DD1BC75" w14:textId="77777777" w:rsidR="00D7695A" w:rsidRPr="00A32606" w:rsidRDefault="00D7695A"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Supplier and the Company shall each nominate their lead representative to co-ordinate IPR matters.</w:t>
      </w:r>
    </w:p>
    <w:p w14:paraId="1DD1BC76" w14:textId="77777777" w:rsidR="00D7695A" w:rsidRPr="00A32606" w:rsidRDefault="00D7695A"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At each meeting, the IPR Review Committee shall:</w:t>
      </w:r>
    </w:p>
    <w:p w14:paraId="1DD1BC77" w14:textId="77777777" w:rsidR="00D7695A" w:rsidRPr="00A32606" w:rsidRDefault="00D7695A"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t>review the Intellectual Property Rights added to and removed from the IPR Register since the last meeting and updates to the IPR Plan; and</w:t>
      </w:r>
    </w:p>
    <w:p w14:paraId="1DD1BC78" w14:textId="77777777" w:rsidR="00D7695A" w:rsidRPr="00A32606" w:rsidRDefault="00D7695A"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review the Proprietary Tools Register and Handback Items Register.</w:t>
      </w:r>
    </w:p>
    <w:p w14:paraId="1DD1BC79" w14:textId="77777777" w:rsidR="00D7695A" w:rsidRPr="00A32606" w:rsidRDefault="00D7695A" w:rsidP="000343CE">
      <w:pPr>
        <w:pStyle w:val="ScheduleHeading"/>
        <w:widowControl w:val="0"/>
        <w:numPr>
          <w:ilvl w:val="2"/>
          <w:numId w:val="34"/>
        </w:numPr>
        <w:spacing w:before="0" w:after="240" w:line="240" w:lineRule="auto"/>
        <w:ind w:left="2127" w:hanging="709"/>
        <w:rPr>
          <w:rFonts w:ascii="Arial" w:hAnsi="Arial" w:cs="Arial"/>
          <w:sz w:val="24"/>
          <w:szCs w:val="24"/>
        </w:rPr>
      </w:pPr>
      <w:bookmarkStart w:id="665" w:name="_Ref362520301"/>
      <w:r w:rsidRPr="00A32606">
        <w:rPr>
          <w:rFonts w:ascii="Arial" w:hAnsi="Arial" w:cs="Arial"/>
          <w:sz w:val="24"/>
          <w:szCs w:val="24"/>
        </w:rPr>
        <w:t>The IPR Review Committee shall determine which category any new Intellectual Property Rights fall within, including:</w:t>
      </w:r>
      <w:bookmarkEnd w:id="665"/>
    </w:p>
    <w:p w14:paraId="1DD1BC7A" w14:textId="77777777" w:rsidR="00D7695A" w:rsidRPr="00A32606" w:rsidRDefault="00D7695A"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(a)</w:t>
      </w:r>
      <w:r w:rsidRPr="00A32606">
        <w:rPr>
          <w:rFonts w:ascii="Arial" w:hAnsi="Arial" w:cs="Arial"/>
          <w:sz w:val="24"/>
          <w:szCs w:val="24"/>
        </w:rPr>
        <w:tab/>
      </w:r>
      <w:bookmarkStart w:id="666" w:name="_Ref362520311"/>
      <w:r w:rsidRPr="00A32606">
        <w:rPr>
          <w:rFonts w:ascii="Arial" w:hAnsi="Arial" w:cs="Arial"/>
          <w:sz w:val="24"/>
          <w:szCs w:val="24"/>
        </w:rPr>
        <w:t>Commercial Off-The-Shelf and/or subject to any open source licence referred to under Clause 34 (Intellectual Property);</w:t>
      </w:r>
      <w:bookmarkEnd w:id="666"/>
    </w:p>
    <w:p w14:paraId="1DD1BC7B" w14:textId="77777777" w:rsidR="00D7695A" w:rsidRPr="00A32606" w:rsidRDefault="00D7695A"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(b)</w:t>
      </w:r>
      <w:r w:rsidRPr="00A32606">
        <w:rPr>
          <w:rFonts w:ascii="Arial" w:hAnsi="Arial" w:cs="Arial"/>
          <w:sz w:val="24"/>
          <w:szCs w:val="24"/>
        </w:rPr>
        <w:tab/>
        <w:t>Foreground IPR;</w:t>
      </w:r>
    </w:p>
    <w:p w14:paraId="1DD1BC7C" w14:textId="77777777" w:rsidR="00D7695A" w:rsidRPr="00A32606" w:rsidRDefault="00D7695A"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(c)</w:t>
      </w:r>
      <w:r w:rsidRPr="00A32606">
        <w:rPr>
          <w:rFonts w:ascii="Arial" w:hAnsi="Arial" w:cs="Arial"/>
          <w:sz w:val="24"/>
          <w:szCs w:val="24"/>
        </w:rPr>
        <w:tab/>
        <w:t>the Company Background IPR;</w:t>
      </w:r>
    </w:p>
    <w:p w14:paraId="1DD1BC7D" w14:textId="77777777" w:rsidR="00D7695A" w:rsidRPr="00A32606" w:rsidRDefault="00D7695A"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(d)</w:t>
      </w:r>
      <w:r w:rsidRPr="00A32606">
        <w:rPr>
          <w:rFonts w:ascii="Arial" w:hAnsi="Arial" w:cs="Arial"/>
          <w:sz w:val="24"/>
          <w:szCs w:val="24"/>
        </w:rPr>
        <w:tab/>
        <w:t>the Company Corporate IPR; and/or</w:t>
      </w:r>
    </w:p>
    <w:p w14:paraId="1DD1BC7E" w14:textId="77777777" w:rsidR="00D7695A" w:rsidRPr="00A32606" w:rsidRDefault="00D7695A" w:rsidP="00121378">
      <w:pPr>
        <w:pStyle w:val="Heading4"/>
        <w:numPr>
          <w:ilvl w:val="0"/>
          <w:numId w:val="0"/>
        </w:numPr>
        <w:tabs>
          <w:tab w:val="clear" w:pos="2977"/>
          <w:tab w:val="clear" w:pos="3686"/>
          <w:tab w:val="clear" w:pos="4394"/>
          <w:tab w:val="clear" w:pos="8789"/>
        </w:tabs>
        <w:spacing w:before="240" w:after="200" w:line="240" w:lineRule="auto"/>
        <w:ind w:left="2835" w:hanging="708"/>
        <w:jc w:val="left"/>
        <w:rPr>
          <w:rFonts w:ascii="Arial" w:hAnsi="Arial" w:cs="Arial"/>
          <w:sz w:val="24"/>
          <w:szCs w:val="24"/>
        </w:rPr>
      </w:pPr>
      <w:r w:rsidRPr="00A32606">
        <w:rPr>
          <w:rFonts w:ascii="Arial" w:hAnsi="Arial" w:cs="Arial"/>
          <w:sz w:val="24"/>
          <w:szCs w:val="24"/>
        </w:rPr>
        <w:t>(e)</w:t>
      </w:r>
      <w:r w:rsidRPr="00A32606">
        <w:rPr>
          <w:rFonts w:ascii="Arial" w:hAnsi="Arial" w:cs="Arial"/>
          <w:sz w:val="24"/>
          <w:szCs w:val="24"/>
        </w:rPr>
        <w:tab/>
        <w:t>Licensed Materials,</w:t>
      </w:r>
    </w:p>
    <w:p w14:paraId="1DD1BC7F" w14:textId="77777777" w:rsidR="00D7695A" w:rsidRPr="00A32606" w:rsidRDefault="00D7695A" w:rsidP="00121378">
      <w:pPr>
        <w:pStyle w:val="BodyText"/>
        <w:ind w:left="2127"/>
        <w:rPr>
          <w:rFonts w:ascii="Arial" w:hAnsi="Arial" w:cs="Arial"/>
          <w:sz w:val="24"/>
          <w:szCs w:val="24"/>
        </w:rPr>
      </w:pPr>
      <w:r w:rsidRPr="00A32606">
        <w:rPr>
          <w:rFonts w:ascii="Arial" w:hAnsi="Arial" w:cs="Arial"/>
          <w:sz w:val="24"/>
          <w:szCs w:val="24"/>
        </w:rPr>
        <w:t>acknowledging that tangible IPR may fall into more than a single category and the determination of the IPR Review Committee shall be recorded on the IPR Register.</w:t>
      </w:r>
    </w:p>
    <w:p w14:paraId="1DD1BC80" w14:textId="77777777" w:rsidR="00D7695A" w:rsidRPr="00A32606" w:rsidRDefault="00D7695A"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lastRenderedPageBreak/>
        <w:t>At each of its meetings, the IPR Review Committee shall decide what Depositable IPR (excluding Proprietary Tools and Handback Items) it will be necessary for the Supplier to deposit with the Agent (or other Third Party nominated by the Company to operate and manage the Company Depository) in order that the total Depositable IPR (excluding Proprietary Tools and Handback Items) so deposited provides adequate information and instruction for the purpose of meeting the Company's IPR management requirements under this Schedule, and the Supplier shall carry out all such remedial actions as the IPR Review Committee may determine in order to meet these requirements.</w:t>
      </w:r>
    </w:p>
    <w:p w14:paraId="1DD1BC81" w14:textId="77777777" w:rsidR="00D7695A" w:rsidRPr="00A32606" w:rsidRDefault="00D7695A" w:rsidP="000343CE">
      <w:pPr>
        <w:pStyle w:val="ScheduleHeading"/>
        <w:widowControl w:val="0"/>
        <w:numPr>
          <w:ilvl w:val="2"/>
          <w:numId w:val="34"/>
        </w:numPr>
        <w:spacing w:before="0" w:after="240" w:line="240" w:lineRule="auto"/>
        <w:ind w:left="2127" w:hanging="709"/>
        <w:rPr>
          <w:rFonts w:ascii="Arial" w:hAnsi="Arial" w:cs="Arial"/>
          <w:sz w:val="24"/>
          <w:szCs w:val="24"/>
        </w:rPr>
      </w:pPr>
      <w:bookmarkStart w:id="667" w:name="_Ref355133989"/>
      <w:r w:rsidRPr="00A32606">
        <w:rPr>
          <w:rFonts w:ascii="Arial" w:hAnsi="Arial" w:cs="Arial"/>
          <w:sz w:val="24"/>
          <w:szCs w:val="24"/>
        </w:rPr>
        <w:t xml:space="preserve">Subject to the provisions of Clause 35 </w:t>
      </w:r>
      <w:r w:rsidRPr="00A32606">
        <w:rPr>
          <w:rFonts w:ascii="Arial" w:hAnsi="Arial" w:cs="Arial"/>
          <w:iCs/>
          <w:sz w:val="24"/>
          <w:szCs w:val="24"/>
        </w:rPr>
        <w:t>(</w:t>
      </w:r>
      <w:r w:rsidRPr="00A32606">
        <w:rPr>
          <w:rFonts w:ascii="Arial" w:hAnsi="Arial" w:cs="Arial"/>
          <w:sz w:val="24"/>
          <w:szCs w:val="24"/>
        </w:rPr>
        <w:t>Confidentiality</w:t>
      </w:r>
      <w:r w:rsidR="003B395E" w:rsidRPr="00A32606">
        <w:rPr>
          <w:rFonts w:ascii="Arial" w:hAnsi="Arial" w:cs="Arial"/>
          <w:sz w:val="24"/>
          <w:szCs w:val="24"/>
        </w:rPr>
        <w:t xml:space="preserve"> and Announcements</w:t>
      </w:r>
      <w:r w:rsidRPr="00A32606">
        <w:rPr>
          <w:rFonts w:ascii="Arial" w:hAnsi="Arial" w:cs="Arial"/>
          <w:iCs/>
          <w:sz w:val="24"/>
          <w:szCs w:val="24"/>
        </w:rPr>
        <w:t>),</w:t>
      </w:r>
      <w:r w:rsidRPr="00A32606">
        <w:rPr>
          <w:rFonts w:ascii="Arial" w:hAnsi="Arial" w:cs="Arial"/>
          <w:sz w:val="24"/>
          <w:szCs w:val="24"/>
        </w:rPr>
        <w:t xml:space="preserve"> each Party shall provide all information and Documentation reasonably requested by the other Party in order for the IPR Review Committee to decide the nature of each Intellectual Property Right and to identify the Depositable IPR required to be deposited by the Supplier with the Agent.</w:t>
      </w:r>
      <w:bookmarkEnd w:id="667"/>
    </w:p>
    <w:p w14:paraId="1DD1BC82" w14:textId="77777777" w:rsidR="00D7695A" w:rsidRPr="00A32606" w:rsidRDefault="00D7695A" w:rsidP="000343CE">
      <w:pPr>
        <w:pStyle w:val="ScheduleHeading"/>
        <w:widowControl w:val="0"/>
        <w:numPr>
          <w:ilvl w:val="2"/>
          <w:numId w:val="34"/>
        </w:numPr>
        <w:spacing w:before="0" w:after="240" w:line="240" w:lineRule="auto"/>
        <w:ind w:left="2127" w:hanging="709"/>
        <w:rPr>
          <w:rFonts w:ascii="Arial" w:hAnsi="Arial" w:cs="Arial"/>
          <w:sz w:val="24"/>
          <w:szCs w:val="24"/>
        </w:rPr>
      </w:pPr>
      <w:r w:rsidRPr="00A32606">
        <w:rPr>
          <w:rFonts w:ascii="Arial" w:hAnsi="Arial" w:cs="Arial"/>
          <w:sz w:val="24"/>
          <w:szCs w:val="24"/>
        </w:rPr>
        <w:t>The Supplier shall provide to the IPR Review Committee any published or unpublished patent applications made by the Supplier Group or patents pending relating to the Supply.</w:t>
      </w:r>
    </w:p>
    <w:p w14:paraId="1DD1BC83" w14:textId="77777777" w:rsidR="00150922" w:rsidRPr="00A32606" w:rsidRDefault="00150922">
      <w:pPr>
        <w:tabs>
          <w:tab w:val="clear" w:pos="709"/>
          <w:tab w:val="clear" w:pos="1559"/>
          <w:tab w:val="clear" w:pos="2268"/>
          <w:tab w:val="clear" w:pos="2977"/>
          <w:tab w:val="clear" w:pos="3686"/>
          <w:tab w:val="clear" w:pos="4394"/>
          <w:tab w:val="clear" w:pos="8789"/>
        </w:tabs>
        <w:spacing w:line="240" w:lineRule="auto"/>
        <w:jc w:val="left"/>
        <w:rPr>
          <w:rFonts w:ascii="Arial" w:eastAsia="MS Mincho" w:hAnsi="Arial" w:cs="Arial"/>
          <w:sz w:val="24"/>
          <w:szCs w:val="24"/>
          <w:lang w:eastAsia="en-US"/>
        </w:rPr>
      </w:pPr>
      <w:r w:rsidRPr="00A32606">
        <w:rPr>
          <w:rFonts w:ascii="Arial" w:hAnsi="Arial" w:cs="Arial"/>
          <w:sz w:val="24"/>
          <w:szCs w:val="24"/>
        </w:rPr>
        <w:br w:type="page"/>
      </w:r>
    </w:p>
    <w:p w14:paraId="1DD1BC84" w14:textId="77777777" w:rsidR="000254DB" w:rsidRPr="00A32606" w:rsidRDefault="00150922" w:rsidP="000254DB">
      <w:pPr>
        <w:pStyle w:val="ScheduleHeading"/>
        <w:spacing w:before="0" w:after="120" w:line="240" w:lineRule="auto"/>
        <w:jc w:val="center"/>
        <w:outlineLvl w:val="0"/>
        <w:rPr>
          <w:rFonts w:ascii="Arial" w:hAnsi="Arial" w:cs="Arial"/>
          <w:b/>
          <w:sz w:val="24"/>
          <w:szCs w:val="24"/>
        </w:rPr>
      </w:pPr>
      <w:bookmarkStart w:id="668" w:name="_Toc213400330"/>
      <w:r w:rsidRPr="00A32606">
        <w:rPr>
          <w:rFonts w:ascii="Arial" w:hAnsi="Arial" w:cs="Arial"/>
          <w:b/>
          <w:sz w:val="24"/>
          <w:szCs w:val="24"/>
        </w:rPr>
        <w:lastRenderedPageBreak/>
        <w:t xml:space="preserve">SCHEDULE </w:t>
      </w:r>
      <w:r w:rsidR="000254DB" w:rsidRPr="00A32606">
        <w:rPr>
          <w:rFonts w:ascii="Arial" w:hAnsi="Arial" w:cs="Arial"/>
          <w:b/>
          <w:sz w:val="24"/>
          <w:szCs w:val="24"/>
        </w:rPr>
        <w:t>18: FORM OF CONFIDENTIALITY UNDERTAKING</w:t>
      </w:r>
      <w:bookmarkEnd w:id="668"/>
    </w:p>
    <w:p w14:paraId="1DD1BC85" w14:textId="77777777" w:rsidR="000254DB" w:rsidRPr="00A32606" w:rsidRDefault="000254DB" w:rsidP="000254DB">
      <w:pPr>
        <w:pStyle w:val="ScheduleHeading"/>
        <w:spacing w:before="0" w:after="120" w:line="240" w:lineRule="auto"/>
        <w:jc w:val="center"/>
        <w:outlineLvl w:val="0"/>
        <w:rPr>
          <w:rFonts w:ascii="Arial" w:hAnsi="Arial" w:cs="Arial"/>
          <w:b/>
          <w:sz w:val="24"/>
          <w:szCs w:val="24"/>
        </w:rPr>
      </w:pPr>
    </w:p>
    <w:p w14:paraId="1DD1BC86" w14:textId="77777777" w:rsidR="00150922" w:rsidRPr="00A32606" w:rsidRDefault="00150922" w:rsidP="009C7E6C">
      <w:pPr>
        <w:pStyle w:val="ScheduleHeading"/>
        <w:widowControl w:val="0"/>
        <w:spacing w:before="0" w:after="240" w:line="240" w:lineRule="auto"/>
        <w:jc w:val="center"/>
        <w:rPr>
          <w:rFonts w:ascii="Arial" w:hAnsi="Arial" w:cs="Arial"/>
          <w:b/>
          <w:sz w:val="28"/>
          <w:szCs w:val="28"/>
        </w:rPr>
      </w:pPr>
      <w:r w:rsidRPr="00A32606">
        <w:rPr>
          <w:rFonts w:ascii="Arial" w:hAnsi="Arial" w:cs="Arial"/>
          <w:b/>
          <w:sz w:val="28"/>
          <w:szCs w:val="28"/>
        </w:rPr>
        <w:t>Confidentiality Undertaking</w:t>
      </w:r>
    </w:p>
    <w:p w14:paraId="1DD1BC87" w14:textId="77777777" w:rsidR="00150922" w:rsidRPr="00A32606" w:rsidRDefault="00150922" w:rsidP="009C7E6C">
      <w:pPr>
        <w:widowControl w:val="0"/>
        <w:spacing w:after="240" w:line="240" w:lineRule="auto"/>
        <w:rPr>
          <w:rFonts w:ascii="Arial" w:hAnsi="Arial" w:cs="Arial"/>
        </w:rPr>
      </w:pPr>
    </w:p>
    <w:p w14:paraId="1DD1BC88" w14:textId="77777777" w:rsidR="00150922" w:rsidRPr="00A32606" w:rsidRDefault="00150922" w:rsidP="009C7E6C">
      <w:pPr>
        <w:widowControl w:val="0"/>
        <w:spacing w:after="240" w:line="240" w:lineRule="auto"/>
        <w:rPr>
          <w:rFonts w:ascii="Arial" w:hAnsi="Arial" w:cs="Arial"/>
          <w:sz w:val="24"/>
          <w:szCs w:val="24"/>
        </w:rPr>
      </w:pPr>
      <w:r w:rsidRPr="00A32606">
        <w:rPr>
          <w:rFonts w:ascii="Arial" w:hAnsi="Arial" w:cs="Arial"/>
          <w:sz w:val="24"/>
          <w:szCs w:val="24"/>
        </w:rPr>
        <w:t>This confidentiality undertaking is entered into on                        20[●] between:</w:t>
      </w:r>
    </w:p>
    <w:p w14:paraId="1DD1BC89" w14:textId="77777777" w:rsidR="00150922" w:rsidRPr="00A32606" w:rsidRDefault="00150922" w:rsidP="000343CE">
      <w:pPr>
        <w:widowControl w:val="0"/>
        <w:numPr>
          <w:ilvl w:val="0"/>
          <w:numId w:val="53"/>
        </w:numPr>
        <w:tabs>
          <w:tab w:val="clear" w:pos="709"/>
          <w:tab w:val="clear" w:pos="1559"/>
          <w:tab w:val="clear" w:pos="2268"/>
          <w:tab w:val="clear" w:pos="2977"/>
          <w:tab w:val="clear" w:pos="3686"/>
          <w:tab w:val="clear" w:pos="4394"/>
          <w:tab w:val="clear" w:pos="8789"/>
        </w:tabs>
        <w:spacing w:after="240" w:line="240" w:lineRule="auto"/>
        <w:jc w:val="left"/>
        <w:rPr>
          <w:rFonts w:ascii="Arial" w:hAnsi="Arial" w:cs="Arial"/>
          <w:sz w:val="24"/>
          <w:szCs w:val="24"/>
        </w:rPr>
      </w:pPr>
      <w:r w:rsidRPr="00A32606">
        <w:rPr>
          <w:rFonts w:ascii="Arial" w:hAnsi="Arial" w:cs="Arial"/>
          <w:sz w:val="24"/>
          <w:szCs w:val="24"/>
        </w:rPr>
        <w:t xml:space="preserve">[Transport for London </w:t>
      </w:r>
      <w:r w:rsidRPr="00A32606">
        <w:rPr>
          <w:rFonts w:ascii="Arial" w:hAnsi="Arial" w:cs="Arial"/>
          <w:bCs/>
          <w:sz w:val="24"/>
          <w:szCs w:val="24"/>
        </w:rPr>
        <w:t>a statutory corporation established under the Greater London Authority Act 1999 of</w:t>
      </w:r>
      <w:r w:rsidRPr="00A32606">
        <w:rPr>
          <w:rFonts w:ascii="Arial" w:hAnsi="Arial" w:cs="Arial"/>
          <w:sz w:val="24"/>
          <w:szCs w:val="24"/>
        </w:rPr>
        <w:t xml:space="preserve"> Windsor House, 42-50 Victoria Street, London, SW1H 0TL  / [[</w:t>
      </w:r>
      <w:r w:rsidRPr="00A32606">
        <w:rPr>
          <w:rFonts w:ascii="Arial" w:hAnsi="Arial" w:cs="Arial"/>
          <w:b/>
          <w:i/>
          <w:sz w:val="24"/>
          <w:szCs w:val="24"/>
        </w:rPr>
        <w:t>insert Supplier name</w:t>
      </w:r>
      <w:r w:rsidRPr="00A32606">
        <w:rPr>
          <w:rFonts w:ascii="Arial" w:hAnsi="Arial" w:cs="Arial"/>
          <w:sz w:val="24"/>
          <w:szCs w:val="24"/>
        </w:rPr>
        <w:t>] (company registration [●]) whose registered office is at [●]] (the "</w:t>
      </w:r>
      <w:r w:rsidRPr="00A32606">
        <w:rPr>
          <w:rFonts w:ascii="Arial" w:hAnsi="Arial" w:cs="Arial"/>
          <w:b/>
          <w:sz w:val="24"/>
          <w:szCs w:val="24"/>
        </w:rPr>
        <w:t>Disclosing Party</w:t>
      </w:r>
      <w:r w:rsidRPr="00A32606">
        <w:rPr>
          <w:rFonts w:ascii="Arial" w:hAnsi="Arial" w:cs="Arial"/>
          <w:sz w:val="24"/>
          <w:szCs w:val="24"/>
        </w:rPr>
        <w:t xml:space="preserve">"); and </w:t>
      </w:r>
      <w:r w:rsidRPr="00A32606">
        <w:rPr>
          <w:rFonts w:ascii="Arial" w:hAnsi="Arial" w:cs="Arial"/>
          <w:b/>
          <w:i/>
          <w:sz w:val="24"/>
          <w:szCs w:val="24"/>
        </w:rPr>
        <w:t>[Drafting Note: Delete as applicable depending on whether TfL is disclosing information or whether the Contractor is disclosing information.]</w:t>
      </w:r>
    </w:p>
    <w:p w14:paraId="1DD1BC8A" w14:textId="77777777" w:rsidR="00150922" w:rsidRPr="00A32606" w:rsidRDefault="00150922" w:rsidP="000343CE">
      <w:pPr>
        <w:widowControl w:val="0"/>
        <w:numPr>
          <w:ilvl w:val="0"/>
          <w:numId w:val="53"/>
        </w:numPr>
        <w:tabs>
          <w:tab w:val="clear" w:pos="709"/>
          <w:tab w:val="clear" w:pos="1559"/>
          <w:tab w:val="clear" w:pos="2268"/>
          <w:tab w:val="clear" w:pos="2977"/>
          <w:tab w:val="clear" w:pos="3686"/>
          <w:tab w:val="clear" w:pos="4394"/>
          <w:tab w:val="clear" w:pos="8789"/>
        </w:tabs>
        <w:spacing w:after="240" w:line="240" w:lineRule="auto"/>
        <w:jc w:val="left"/>
        <w:rPr>
          <w:rFonts w:ascii="Arial" w:hAnsi="Arial" w:cs="Arial"/>
          <w:sz w:val="24"/>
          <w:szCs w:val="24"/>
        </w:rPr>
      </w:pPr>
      <w:r w:rsidRPr="00A32606">
        <w:rPr>
          <w:rFonts w:ascii="Arial" w:hAnsi="Arial" w:cs="Arial"/>
          <w:sz w:val="24"/>
          <w:szCs w:val="24"/>
        </w:rPr>
        <w:t>[</w:t>
      </w:r>
      <w:r w:rsidRPr="00A32606">
        <w:rPr>
          <w:rFonts w:ascii="Arial" w:hAnsi="Arial" w:cs="Arial"/>
          <w:b/>
          <w:i/>
          <w:sz w:val="24"/>
          <w:szCs w:val="24"/>
        </w:rPr>
        <w:t>insert details of recipient party</w:t>
      </w:r>
      <w:r w:rsidRPr="00A32606">
        <w:rPr>
          <w:rFonts w:ascii="Arial" w:hAnsi="Arial" w:cs="Arial"/>
          <w:sz w:val="24"/>
          <w:szCs w:val="24"/>
        </w:rPr>
        <w:t>] (the "</w:t>
      </w:r>
      <w:r w:rsidRPr="00A32606">
        <w:rPr>
          <w:rFonts w:ascii="Arial" w:hAnsi="Arial" w:cs="Arial"/>
          <w:b/>
          <w:sz w:val="24"/>
          <w:szCs w:val="24"/>
        </w:rPr>
        <w:t>Recipient</w:t>
      </w:r>
      <w:r w:rsidRPr="00A32606">
        <w:rPr>
          <w:rFonts w:ascii="Arial" w:hAnsi="Arial" w:cs="Arial"/>
          <w:sz w:val="24"/>
          <w:szCs w:val="24"/>
        </w:rPr>
        <w:t>").</w:t>
      </w:r>
    </w:p>
    <w:p w14:paraId="1DD1BC8B" w14:textId="77777777" w:rsidR="00150922" w:rsidRPr="00A32606" w:rsidRDefault="009C7E6C" w:rsidP="009C0A34">
      <w:pPr>
        <w:spacing w:after="240" w:line="240" w:lineRule="auto"/>
        <w:rPr>
          <w:rFonts w:ascii="Arial" w:hAnsi="Arial" w:cs="Arial"/>
          <w:b/>
          <w:sz w:val="24"/>
          <w:szCs w:val="24"/>
        </w:rPr>
      </w:pPr>
      <w:bookmarkStart w:id="669" w:name="_Toc392020339"/>
      <w:r w:rsidRPr="00A32606">
        <w:rPr>
          <w:rFonts w:ascii="Arial" w:hAnsi="Arial" w:cs="Arial"/>
          <w:b/>
          <w:sz w:val="24"/>
          <w:szCs w:val="24"/>
        </w:rPr>
        <w:t>1.</w:t>
      </w:r>
      <w:r w:rsidRPr="00A32606">
        <w:rPr>
          <w:rFonts w:ascii="Arial" w:hAnsi="Arial" w:cs="Arial"/>
          <w:b/>
          <w:sz w:val="24"/>
          <w:szCs w:val="24"/>
        </w:rPr>
        <w:tab/>
      </w:r>
      <w:r w:rsidR="00150922" w:rsidRPr="00A32606">
        <w:rPr>
          <w:rFonts w:ascii="Arial" w:hAnsi="Arial" w:cs="Arial"/>
          <w:b/>
          <w:sz w:val="24"/>
          <w:szCs w:val="24"/>
        </w:rPr>
        <w:t>D</w:t>
      </w:r>
      <w:bookmarkEnd w:id="669"/>
      <w:r w:rsidR="009C0A34" w:rsidRPr="00A32606">
        <w:rPr>
          <w:rFonts w:ascii="Arial" w:hAnsi="Arial" w:cs="Arial"/>
          <w:b/>
          <w:sz w:val="24"/>
          <w:szCs w:val="24"/>
        </w:rPr>
        <w:t>efinitions</w:t>
      </w:r>
    </w:p>
    <w:p w14:paraId="1DD1BC8C" w14:textId="77777777" w:rsidR="00150922" w:rsidRPr="00A32606" w:rsidRDefault="00150922" w:rsidP="009C7E6C">
      <w:pPr>
        <w:pStyle w:val="BodyText"/>
        <w:widowControl w:val="0"/>
        <w:spacing w:before="0" w:after="240" w:line="240" w:lineRule="auto"/>
        <w:ind w:left="709"/>
        <w:rPr>
          <w:rFonts w:ascii="Arial" w:hAnsi="Arial" w:cs="Arial"/>
          <w:sz w:val="24"/>
          <w:szCs w:val="24"/>
        </w:rPr>
      </w:pPr>
      <w:r w:rsidRPr="00A32606">
        <w:rPr>
          <w:rFonts w:ascii="Arial" w:hAnsi="Arial" w:cs="Arial"/>
          <w:sz w:val="24"/>
          <w:szCs w:val="24"/>
        </w:rPr>
        <w:t>In this confidentiality undertaking the following words and expressions shall have the meanings given to them below:</w:t>
      </w:r>
    </w:p>
    <w:p w14:paraId="1DD1BC8D" w14:textId="77777777" w:rsidR="00150922" w:rsidRPr="00A32606" w:rsidRDefault="00150922" w:rsidP="009C7E6C">
      <w:pPr>
        <w:pStyle w:val="NormalWeb"/>
        <w:widowControl w:val="0"/>
        <w:spacing w:before="0" w:beforeAutospacing="0" w:after="240" w:afterAutospacing="0"/>
        <w:ind w:left="709"/>
        <w:jc w:val="both"/>
        <w:rPr>
          <w:rFonts w:ascii="Arial" w:hAnsi="Arial" w:cs="Arial"/>
        </w:rPr>
      </w:pPr>
      <w:r w:rsidRPr="00A32606">
        <w:rPr>
          <w:rFonts w:ascii="Arial" w:hAnsi="Arial" w:cs="Arial"/>
          <w:bCs/>
        </w:rPr>
        <w:t>"</w:t>
      </w:r>
      <w:r w:rsidRPr="00A32606">
        <w:rPr>
          <w:rFonts w:ascii="Arial" w:hAnsi="Arial" w:cs="Arial"/>
          <w:b/>
          <w:bCs/>
        </w:rPr>
        <w:t>Confidential Information</w:t>
      </w:r>
      <w:r w:rsidRPr="00A32606">
        <w:rPr>
          <w:rFonts w:ascii="Arial" w:hAnsi="Arial" w:cs="Arial"/>
          <w:bCs/>
        </w:rPr>
        <w:t>"</w:t>
      </w:r>
      <w:r w:rsidRPr="00A32606">
        <w:rPr>
          <w:rFonts w:ascii="Arial" w:hAnsi="Arial" w:cs="Arial"/>
        </w:rPr>
        <w:t xml:space="preserve"> means:</w:t>
      </w:r>
    </w:p>
    <w:p w14:paraId="1DD1BC8E" w14:textId="77777777" w:rsidR="00150922" w:rsidRPr="00A32606" w:rsidRDefault="00150922" w:rsidP="000343CE">
      <w:pPr>
        <w:pStyle w:val="NormalWeb"/>
        <w:widowControl w:val="0"/>
        <w:numPr>
          <w:ilvl w:val="0"/>
          <w:numId w:val="52"/>
        </w:numPr>
        <w:spacing w:before="0" w:beforeAutospacing="0" w:after="240" w:afterAutospacing="0"/>
        <w:ind w:left="1276" w:hanging="567"/>
        <w:jc w:val="both"/>
        <w:rPr>
          <w:rFonts w:ascii="Arial" w:hAnsi="Arial" w:cs="Arial"/>
        </w:rPr>
      </w:pPr>
      <w:r w:rsidRPr="00A32606">
        <w:rPr>
          <w:rFonts w:ascii="Arial" w:hAnsi="Arial" w:cs="Arial"/>
        </w:rPr>
        <w:t>all information, data and any materials of whatever nature in any form, including documentary, electronic and oral form (the "</w:t>
      </w:r>
      <w:r w:rsidRPr="00A32606">
        <w:rPr>
          <w:rFonts w:ascii="Arial" w:hAnsi="Arial" w:cs="Arial"/>
          <w:b/>
          <w:bCs/>
        </w:rPr>
        <w:t>Materials</w:t>
      </w:r>
      <w:r w:rsidRPr="00A32606">
        <w:rPr>
          <w:rFonts w:ascii="Arial" w:hAnsi="Arial" w:cs="Arial"/>
          <w:bCs/>
        </w:rPr>
        <w:t>"</w:t>
      </w:r>
      <w:r w:rsidRPr="00A32606">
        <w:rPr>
          <w:rFonts w:ascii="Arial" w:hAnsi="Arial" w:cs="Arial"/>
        </w:rPr>
        <w:t>) and all notes, memos, analyses, evaluations, studies and other records which are derived from or incorporate any of the Materials and which:</w:t>
      </w:r>
    </w:p>
    <w:p w14:paraId="1DD1BC8F" w14:textId="77777777" w:rsidR="00150922" w:rsidRPr="00A32606" w:rsidRDefault="00150922" w:rsidP="009C7E6C">
      <w:pPr>
        <w:pStyle w:val="NormalWeb"/>
        <w:widowControl w:val="0"/>
        <w:spacing w:before="0" w:beforeAutospacing="0" w:after="240" w:afterAutospacing="0"/>
        <w:ind w:left="1843" w:hanging="567"/>
        <w:rPr>
          <w:rFonts w:ascii="Arial" w:hAnsi="Arial" w:cs="Arial"/>
        </w:rPr>
      </w:pPr>
      <w:r w:rsidRPr="00A32606">
        <w:rPr>
          <w:rFonts w:ascii="Arial" w:hAnsi="Arial" w:cs="Arial"/>
        </w:rPr>
        <w:t>(i)</w:t>
      </w:r>
      <w:r w:rsidRPr="00A32606">
        <w:rPr>
          <w:rFonts w:ascii="Arial" w:hAnsi="Arial" w:cs="Arial"/>
        </w:rPr>
        <w:tab/>
        <w:t xml:space="preserve">is/are marked as proprietary and confidential; </w:t>
      </w:r>
    </w:p>
    <w:p w14:paraId="1DD1BC90" w14:textId="77777777" w:rsidR="00150922" w:rsidRPr="00A32606" w:rsidRDefault="00150922" w:rsidP="009C7E6C">
      <w:pPr>
        <w:pStyle w:val="NormalWeb"/>
        <w:widowControl w:val="0"/>
        <w:spacing w:before="0" w:beforeAutospacing="0" w:after="240" w:afterAutospacing="0"/>
        <w:ind w:left="1843" w:hanging="567"/>
        <w:rPr>
          <w:rFonts w:ascii="Arial" w:hAnsi="Arial" w:cs="Arial"/>
        </w:rPr>
      </w:pPr>
      <w:r w:rsidRPr="00A32606">
        <w:rPr>
          <w:rFonts w:ascii="Arial" w:hAnsi="Arial" w:cs="Arial"/>
        </w:rPr>
        <w:t xml:space="preserve">(ii) </w:t>
      </w:r>
      <w:r w:rsidRPr="00A32606">
        <w:rPr>
          <w:rFonts w:ascii="Arial" w:hAnsi="Arial" w:cs="Arial"/>
        </w:rPr>
        <w:tab/>
        <w:t xml:space="preserve">is/are by its/their very nature confidential; or </w:t>
      </w:r>
    </w:p>
    <w:p w14:paraId="1DD1BC91" w14:textId="77777777" w:rsidR="00150922" w:rsidRPr="00A32606" w:rsidRDefault="00150922" w:rsidP="009C7E6C">
      <w:pPr>
        <w:pStyle w:val="NormalWeb"/>
        <w:widowControl w:val="0"/>
        <w:spacing w:before="0" w:beforeAutospacing="0" w:after="240" w:afterAutospacing="0"/>
        <w:ind w:left="1843" w:hanging="567"/>
        <w:jc w:val="both"/>
        <w:rPr>
          <w:rFonts w:ascii="Arial" w:hAnsi="Arial" w:cs="Arial"/>
        </w:rPr>
      </w:pPr>
      <w:r w:rsidRPr="00A32606">
        <w:rPr>
          <w:rFonts w:ascii="Arial" w:hAnsi="Arial" w:cs="Arial"/>
        </w:rPr>
        <w:t xml:space="preserve">(iii) </w:t>
      </w:r>
      <w:r w:rsidRPr="00A32606">
        <w:rPr>
          <w:rFonts w:ascii="Arial" w:hAnsi="Arial" w:cs="Arial"/>
        </w:rPr>
        <w:tab/>
        <w:t>may otherwise reasonably be regarded as confidential;</w:t>
      </w:r>
    </w:p>
    <w:p w14:paraId="1DD1BC92" w14:textId="77777777" w:rsidR="00150922" w:rsidRPr="00A32606" w:rsidRDefault="00150922" w:rsidP="000343CE">
      <w:pPr>
        <w:pStyle w:val="NormalWeb"/>
        <w:widowControl w:val="0"/>
        <w:numPr>
          <w:ilvl w:val="0"/>
          <w:numId w:val="52"/>
        </w:numPr>
        <w:spacing w:before="0" w:beforeAutospacing="0" w:after="240" w:afterAutospacing="0"/>
        <w:ind w:left="1276" w:hanging="567"/>
        <w:jc w:val="both"/>
        <w:rPr>
          <w:rFonts w:ascii="Arial" w:hAnsi="Arial" w:cs="Arial"/>
        </w:rPr>
      </w:pPr>
      <w:r w:rsidRPr="00A32606">
        <w:rPr>
          <w:rFonts w:ascii="Arial" w:hAnsi="Arial" w:cs="Arial"/>
        </w:rPr>
        <w:t xml:space="preserve">[all Materials contained or embodied in any documentation relating to the Disclosing Party's transportation, ticket issue, validation, fare and revenue collection and enforcement system including, without limitation, IPR registers, asset registers, contract registers, handback items registers and proprietary tools registers] </w:t>
      </w:r>
      <w:r w:rsidRPr="00A32606">
        <w:rPr>
          <w:rFonts w:ascii="Arial" w:hAnsi="Arial" w:cs="Arial"/>
          <w:b/>
          <w:i/>
        </w:rPr>
        <w:t>[Drafting Note: Delete if not applicable.]</w:t>
      </w:r>
      <w:r w:rsidRPr="00A32606">
        <w:rPr>
          <w:rFonts w:ascii="Arial" w:hAnsi="Arial" w:cs="Arial"/>
        </w:rPr>
        <w:t>; and</w:t>
      </w:r>
    </w:p>
    <w:p w14:paraId="1DD1BC93" w14:textId="77777777" w:rsidR="00150922" w:rsidRPr="00A32606" w:rsidRDefault="00150922" w:rsidP="000343CE">
      <w:pPr>
        <w:pStyle w:val="NormalWeb"/>
        <w:widowControl w:val="0"/>
        <w:numPr>
          <w:ilvl w:val="0"/>
          <w:numId w:val="52"/>
        </w:numPr>
        <w:spacing w:before="0" w:beforeAutospacing="0" w:after="240" w:afterAutospacing="0"/>
        <w:ind w:left="1276" w:hanging="567"/>
        <w:jc w:val="both"/>
        <w:rPr>
          <w:rFonts w:ascii="Arial" w:hAnsi="Arial" w:cs="Arial"/>
        </w:rPr>
      </w:pPr>
      <w:r w:rsidRPr="00A32606">
        <w:rPr>
          <w:rFonts w:ascii="Arial" w:hAnsi="Arial" w:cs="Arial"/>
        </w:rPr>
        <w:t xml:space="preserve">any other information about the business, undertaking or affairs of the Disclosing Party[, Transport for London] </w:t>
      </w:r>
      <w:r w:rsidRPr="00A32606">
        <w:rPr>
          <w:rFonts w:ascii="Arial" w:hAnsi="Arial" w:cs="Arial"/>
          <w:b/>
          <w:i/>
        </w:rPr>
        <w:t>[Drafting Note: Delete if not applicable.]</w:t>
      </w:r>
      <w:r w:rsidRPr="00A32606">
        <w:rPr>
          <w:rFonts w:ascii="Arial" w:hAnsi="Arial" w:cs="Arial"/>
        </w:rPr>
        <w:t xml:space="preserve"> or any subsidiary undertaking thereof that is not in the public domain,</w:t>
      </w:r>
    </w:p>
    <w:p w14:paraId="1DD1BC94" w14:textId="77777777" w:rsidR="00150922" w:rsidRPr="00A32606" w:rsidRDefault="00150922" w:rsidP="009C7E6C">
      <w:pPr>
        <w:pStyle w:val="NormalWeb"/>
        <w:widowControl w:val="0"/>
        <w:spacing w:before="0" w:beforeAutospacing="0" w:after="240" w:afterAutospacing="0"/>
        <w:ind w:left="709"/>
        <w:jc w:val="both"/>
        <w:rPr>
          <w:rFonts w:ascii="Arial" w:hAnsi="Arial" w:cs="Arial"/>
        </w:rPr>
      </w:pPr>
      <w:r w:rsidRPr="00A32606">
        <w:rPr>
          <w:rFonts w:ascii="Arial" w:hAnsi="Arial" w:cs="Arial"/>
        </w:rPr>
        <w:t xml:space="preserve">and in all instances including, without limitation, Intellectual Property Rights of the Disclosing Party or its third party licensors, in each case, disclosed, </w:t>
      </w:r>
      <w:r w:rsidRPr="00A32606">
        <w:rPr>
          <w:rFonts w:ascii="Arial" w:hAnsi="Arial" w:cs="Arial"/>
        </w:rPr>
        <w:lastRenderedPageBreak/>
        <w:t xml:space="preserve">made known, or made available directly or indirectly, to the Recipient or to any Permitted Recipient by the Disclosing Party[, Transport for London] </w:t>
      </w:r>
      <w:r w:rsidRPr="00A32606">
        <w:rPr>
          <w:rFonts w:ascii="Arial" w:hAnsi="Arial" w:cs="Arial"/>
          <w:b/>
          <w:i/>
        </w:rPr>
        <w:t>[Drafting Note: Delete if not applicable.]</w:t>
      </w:r>
      <w:r w:rsidRPr="00A32606">
        <w:rPr>
          <w:rFonts w:ascii="Arial" w:hAnsi="Arial" w:cs="Arial"/>
        </w:rPr>
        <w:t xml:space="preserve"> or any subsidiary undertaking thereof or any of its third party licensors whether before or after the date of this confidentiality undertaking, in connection with or relating to the Project or the business or affairs of the Disclosing Party and its employees and/or contractors;</w:t>
      </w:r>
    </w:p>
    <w:p w14:paraId="1DD1BC95" w14:textId="77777777" w:rsidR="00150922" w:rsidRPr="00A32606" w:rsidRDefault="00150922" w:rsidP="009C7E6C">
      <w:pPr>
        <w:pStyle w:val="NormalWeb"/>
        <w:widowControl w:val="0"/>
        <w:spacing w:before="0" w:beforeAutospacing="0" w:after="240" w:afterAutospacing="0"/>
        <w:ind w:left="720"/>
        <w:jc w:val="both"/>
        <w:rPr>
          <w:rFonts w:ascii="Arial" w:hAnsi="Arial" w:cs="Arial"/>
        </w:rPr>
      </w:pPr>
      <w:r w:rsidRPr="00A32606">
        <w:rPr>
          <w:rFonts w:ascii="Arial" w:hAnsi="Arial" w:cs="Arial"/>
          <w:bCs/>
        </w:rPr>
        <w:t>"</w:t>
      </w:r>
      <w:r w:rsidRPr="00A32606">
        <w:rPr>
          <w:rFonts w:ascii="Arial" w:hAnsi="Arial" w:cs="Arial"/>
          <w:b/>
          <w:bCs/>
        </w:rPr>
        <w:t>Intellectual Property Rights</w:t>
      </w:r>
      <w:r w:rsidRPr="00A32606">
        <w:rPr>
          <w:rFonts w:ascii="Arial" w:hAnsi="Arial" w:cs="Arial"/>
          <w:bCs/>
        </w:rPr>
        <w:t xml:space="preserve">" </w:t>
      </w:r>
      <w:r w:rsidRPr="00A32606">
        <w:rPr>
          <w:rFonts w:ascii="Arial" w:hAnsi="Arial" w:cs="Arial"/>
        </w:rPr>
        <w:t>means means any patents, rights to inventions, trade marks, service marks, trade names and domain names, rights in get-up, rights in goodwill and to sue for passing off, unfair competition rights, rights in designs, copyright and related rights, rights in computer software, database rights, moral rights, confidential information, commercial information and technical information (including Know-How), research and development data, manufacturing methods and data, specifications and drawings, formulae, algorithms, prototypes and research materials, and other intellectual property rights, whether registered or unregistered and including all applications (and rights to apply) for, and renewals or extensions of, such rights and all similar or equivalent rights or forms of protection which subsist or will subsist, now or in the future, anywhere in the world;</w:t>
      </w:r>
    </w:p>
    <w:p w14:paraId="1DD1BC96" w14:textId="77777777" w:rsidR="00150922" w:rsidRPr="00A32606" w:rsidRDefault="00150922" w:rsidP="009C7E6C">
      <w:pPr>
        <w:pStyle w:val="NormalWeb"/>
        <w:widowControl w:val="0"/>
        <w:spacing w:before="0" w:beforeAutospacing="0" w:after="240" w:afterAutospacing="0"/>
        <w:ind w:left="709" w:firstLine="11"/>
        <w:jc w:val="both"/>
        <w:rPr>
          <w:rFonts w:ascii="Arial" w:hAnsi="Arial" w:cs="Arial"/>
        </w:rPr>
      </w:pPr>
      <w:r w:rsidRPr="00A32606">
        <w:rPr>
          <w:rFonts w:ascii="Arial" w:hAnsi="Arial" w:cs="Arial"/>
          <w:bCs/>
        </w:rPr>
        <w:t>"</w:t>
      </w:r>
      <w:r w:rsidRPr="00A32606">
        <w:rPr>
          <w:rFonts w:ascii="Arial" w:hAnsi="Arial" w:cs="Arial"/>
          <w:b/>
          <w:bCs/>
        </w:rPr>
        <w:t>Permitted Purpose</w:t>
      </w:r>
      <w:r w:rsidRPr="00A32606">
        <w:rPr>
          <w:rFonts w:ascii="Arial" w:hAnsi="Arial" w:cs="Arial"/>
          <w:bCs/>
        </w:rPr>
        <w:t>"</w:t>
      </w:r>
      <w:r w:rsidRPr="00A32606">
        <w:rPr>
          <w:rFonts w:ascii="Arial" w:hAnsi="Arial" w:cs="Arial"/>
        </w:rPr>
        <w:t xml:space="preserve"> means [●] </w:t>
      </w:r>
      <w:r w:rsidRPr="00A32606">
        <w:rPr>
          <w:rFonts w:ascii="Arial" w:hAnsi="Arial" w:cs="Arial"/>
          <w:b/>
          <w:i/>
        </w:rPr>
        <w:t>[Drafting Note: Specify permitted purpose(s) as applicable.]</w:t>
      </w:r>
      <w:r w:rsidRPr="00A32606">
        <w:rPr>
          <w:rFonts w:ascii="Arial" w:hAnsi="Arial" w:cs="Arial"/>
        </w:rPr>
        <w:t xml:space="preserve">; </w:t>
      </w:r>
    </w:p>
    <w:p w14:paraId="1DD1BC97" w14:textId="77777777" w:rsidR="00150922" w:rsidRPr="00A32606" w:rsidRDefault="00150922" w:rsidP="009C7E6C">
      <w:pPr>
        <w:pStyle w:val="NormalWeb"/>
        <w:widowControl w:val="0"/>
        <w:spacing w:before="0" w:beforeAutospacing="0" w:after="240" w:afterAutospacing="0"/>
        <w:ind w:left="720"/>
        <w:jc w:val="both"/>
        <w:rPr>
          <w:rFonts w:ascii="Arial" w:hAnsi="Arial" w:cs="Arial"/>
        </w:rPr>
      </w:pPr>
      <w:r w:rsidRPr="00A32606">
        <w:rPr>
          <w:rFonts w:ascii="Arial" w:hAnsi="Arial" w:cs="Arial"/>
          <w:bCs/>
        </w:rPr>
        <w:t>"</w:t>
      </w:r>
      <w:r w:rsidRPr="00A32606">
        <w:rPr>
          <w:rFonts w:ascii="Arial" w:hAnsi="Arial" w:cs="Arial"/>
          <w:b/>
          <w:bCs/>
        </w:rPr>
        <w:t>Permitted Recipient</w:t>
      </w:r>
      <w:r w:rsidRPr="00A32606">
        <w:rPr>
          <w:rFonts w:ascii="Arial" w:hAnsi="Arial" w:cs="Arial"/>
          <w:bCs/>
        </w:rPr>
        <w:t>"</w:t>
      </w:r>
      <w:r w:rsidRPr="00A32606">
        <w:rPr>
          <w:rFonts w:ascii="Arial" w:hAnsi="Arial" w:cs="Arial"/>
          <w:b/>
          <w:bCs/>
        </w:rPr>
        <w:t xml:space="preserve"> </w:t>
      </w:r>
      <w:r w:rsidRPr="00A32606">
        <w:rPr>
          <w:rFonts w:ascii="Arial" w:hAnsi="Arial" w:cs="Arial"/>
        </w:rPr>
        <w:t>means [directors,]</w:t>
      </w:r>
      <w:r w:rsidRPr="00A32606">
        <w:rPr>
          <w:rFonts w:ascii="Arial" w:hAnsi="Arial" w:cs="Arial"/>
          <w:b/>
          <w:bCs/>
        </w:rPr>
        <w:t xml:space="preserve"> </w:t>
      </w:r>
      <w:r w:rsidRPr="00A32606">
        <w:rPr>
          <w:rFonts w:ascii="Arial" w:hAnsi="Arial" w:cs="Arial"/>
          <w:bCs/>
        </w:rPr>
        <w:t>[</w:t>
      </w:r>
      <w:r w:rsidRPr="00A32606">
        <w:rPr>
          <w:rFonts w:ascii="Arial" w:hAnsi="Arial" w:cs="Arial"/>
        </w:rPr>
        <w:t xml:space="preserve">officers,] [employees,] [auditors,] [advisers,] [contractors,] [sub-contractors,] [agents] [and] [consultants] of the Recipient who reasonably require access to the Confidential Information for the Permitted Purpose </w:t>
      </w:r>
      <w:r w:rsidRPr="00A32606">
        <w:rPr>
          <w:rFonts w:ascii="Arial" w:hAnsi="Arial" w:cs="Arial"/>
          <w:b/>
          <w:i/>
        </w:rPr>
        <w:t>[Drafting Note: Delete as applicable, but no further recipients should be added to the list.]</w:t>
      </w:r>
      <w:r w:rsidRPr="00A32606">
        <w:rPr>
          <w:rFonts w:ascii="Arial" w:hAnsi="Arial" w:cs="Arial"/>
        </w:rPr>
        <w:t>.</w:t>
      </w:r>
    </w:p>
    <w:p w14:paraId="1DD1BC98" w14:textId="77777777" w:rsidR="009C7E6C" w:rsidRPr="00A32606" w:rsidRDefault="00150922" w:rsidP="009C7E6C">
      <w:pPr>
        <w:widowControl w:val="0"/>
        <w:spacing w:after="240" w:line="240" w:lineRule="auto"/>
        <w:ind w:left="720"/>
        <w:rPr>
          <w:rFonts w:ascii="Arial" w:hAnsi="Arial" w:cs="Arial"/>
          <w:sz w:val="24"/>
          <w:szCs w:val="24"/>
        </w:rPr>
      </w:pPr>
      <w:r w:rsidRPr="00A32606">
        <w:rPr>
          <w:rFonts w:ascii="Arial" w:hAnsi="Arial" w:cs="Arial"/>
          <w:bCs/>
          <w:sz w:val="24"/>
          <w:szCs w:val="24"/>
        </w:rPr>
        <w:t>"</w:t>
      </w:r>
      <w:r w:rsidRPr="00A32606">
        <w:rPr>
          <w:rFonts w:ascii="Arial" w:hAnsi="Arial" w:cs="Arial"/>
          <w:b/>
          <w:bCs/>
          <w:sz w:val="24"/>
          <w:szCs w:val="24"/>
        </w:rPr>
        <w:t>Project</w:t>
      </w:r>
      <w:r w:rsidRPr="00A32606">
        <w:rPr>
          <w:rFonts w:ascii="Arial" w:hAnsi="Arial" w:cs="Arial"/>
          <w:bCs/>
          <w:sz w:val="24"/>
          <w:szCs w:val="24"/>
        </w:rPr>
        <w:t>"</w:t>
      </w:r>
      <w:r w:rsidRPr="00A32606">
        <w:rPr>
          <w:rFonts w:ascii="Arial" w:hAnsi="Arial" w:cs="Arial"/>
          <w:sz w:val="24"/>
          <w:szCs w:val="24"/>
        </w:rPr>
        <w:t xml:space="preserve"> means [●] [</w:t>
      </w:r>
      <w:r w:rsidRPr="00A32606">
        <w:rPr>
          <w:rFonts w:ascii="Arial" w:hAnsi="Arial" w:cs="Arial"/>
          <w:b/>
          <w:i/>
          <w:sz w:val="24"/>
          <w:szCs w:val="24"/>
        </w:rPr>
        <w:t>Drafting Note: Specify applicable project.</w:t>
      </w:r>
      <w:r w:rsidRPr="00A32606">
        <w:rPr>
          <w:rFonts w:ascii="Arial" w:hAnsi="Arial" w:cs="Arial"/>
          <w:sz w:val="24"/>
          <w:szCs w:val="24"/>
        </w:rPr>
        <w:t>].</w:t>
      </w:r>
    </w:p>
    <w:p w14:paraId="1DD1BC99" w14:textId="77777777" w:rsidR="00150922" w:rsidRPr="00A32606" w:rsidRDefault="009C7E6C" w:rsidP="009C0A34">
      <w:pPr>
        <w:spacing w:after="240" w:line="240" w:lineRule="auto"/>
        <w:rPr>
          <w:rFonts w:ascii="Arial" w:hAnsi="Arial" w:cs="Arial"/>
          <w:b/>
          <w:sz w:val="24"/>
          <w:szCs w:val="24"/>
        </w:rPr>
      </w:pPr>
      <w:bookmarkStart w:id="670" w:name="_Toc392020340"/>
      <w:r w:rsidRPr="00A32606">
        <w:rPr>
          <w:rFonts w:ascii="Arial" w:hAnsi="Arial" w:cs="Arial"/>
          <w:b/>
          <w:sz w:val="24"/>
          <w:szCs w:val="24"/>
        </w:rPr>
        <w:t>2.</w:t>
      </w:r>
      <w:r w:rsidRPr="00A32606">
        <w:rPr>
          <w:rFonts w:ascii="Arial" w:hAnsi="Arial" w:cs="Arial"/>
          <w:b/>
          <w:sz w:val="24"/>
          <w:szCs w:val="24"/>
        </w:rPr>
        <w:tab/>
      </w:r>
      <w:r w:rsidR="00150922" w:rsidRPr="00A32606">
        <w:rPr>
          <w:rFonts w:ascii="Arial" w:hAnsi="Arial" w:cs="Arial"/>
          <w:b/>
          <w:sz w:val="24"/>
          <w:szCs w:val="24"/>
        </w:rPr>
        <w:t>Confidentiality</w:t>
      </w:r>
      <w:bookmarkEnd w:id="670"/>
    </w:p>
    <w:p w14:paraId="1DD1BC9A" w14:textId="77777777" w:rsidR="00150922" w:rsidRPr="00A32606" w:rsidRDefault="009C7E6C" w:rsidP="009C7E6C">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b/>
          <w:sz w:val="24"/>
          <w:szCs w:val="24"/>
        </w:rPr>
      </w:pPr>
      <w:bookmarkStart w:id="671" w:name="_Ref353292570"/>
      <w:r w:rsidRPr="00A32606">
        <w:rPr>
          <w:rFonts w:ascii="Arial" w:hAnsi="Arial" w:cs="Arial"/>
          <w:sz w:val="24"/>
          <w:szCs w:val="24"/>
        </w:rPr>
        <w:t>2.1.1</w:t>
      </w:r>
      <w:r w:rsidRPr="00A32606">
        <w:rPr>
          <w:rFonts w:ascii="Arial" w:hAnsi="Arial" w:cs="Arial"/>
          <w:sz w:val="24"/>
          <w:szCs w:val="24"/>
        </w:rPr>
        <w:tab/>
      </w:r>
      <w:r w:rsidR="00150922" w:rsidRPr="00A32606">
        <w:rPr>
          <w:rFonts w:ascii="Arial" w:hAnsi="Arial" w:cs="Arial"/>
          <w:sz w:val="24"/>
          <w:szCs w:val="24"/>
        </w:rPr>
        <w:t>In consideration of the receipt of the Confidential Information, the Recipient acknowledges that such information is of a proprietary and confidential nature and undertakes to the Disclosing Party that:</w:t>
      </w:r>
      <w:bookmarkEnd w:id="671"/>
    </w:p>
    <w:p w14:paraId="1DD1BC9B" w14:textId="77777777" w:rsidR="00150922" w:rsidRPr="00A32606" w:rsidRDefault="00150922" w:rsidP="009C7E6C">
      <w:pPr>
        <w:pStyle w:val="Heading4"/>
        <w:widowControl w:val="0"/>
        <w:tabs>
          <w:tab w:val="clear" w:pos="2268"/>
          <w:tab w:val="clear" w:pos="2977"/>
          <w:tab w:val="clear" w:pos="3686"/>
          <w:tab w:val="clear" w:pos="4394"/>
          <w:tab w:val="clear" w:pos="8789"/>
          <w:tab w:val="num" w:pos="1440"/>
        </w:tabs>
        <w:spacing w:before="0" w:after="240" w:line="240" w:lineRule="auto"/>
        <w:ind w:left="1440" w:hanging="720"/>
        <w:jc w:val="left"/>
        <w:rPr>
          <w:rFonts w:ascii="Arial" w:hAnsi="Arial" w:cs="Arial"/>
          <w:sz w:val="24"/>
          <w:szCs w:val="24"/>
        </w:rPr>
      </w:pPr>
      <w:r w:rsidRPr="00A32606">
        <w:rPr>
          <w:rFonts w:ascii="Arial" w:hAnsi="Arial" w:cs="Arial"/>
          <w:sz w:val="24"/>
          <w:szCs w:val="24"/>
        </w:rPr>
        <w:t>it will comply or, as appropriate, procure compliance with the obligations and undertakings set out in this confidentiality undertaking;</w:t>
      </w:r>
    </w:p>
    <w:p w14:paraId="1DD1BC9C" w14:textId="77777777" w:rsidR="00150922" w:rsidRPr="00A32606" w:rsidRDefault="00150922" w:rsidP="009C7E6C">
      <w:pPr>
        <w:pStyle w:val="Heading4"/>
        <w:widowControl w:val="0"/>
        <w:tabs>
          <w:tab w:val="clear" w:pos="2268"/>
          <w:tab w:val="clear" w:pos="2977"/>
          <w:tab w:val="clear" w:pos="3686"/>
          <w:tab w:val="clear" w:pos="4394"/>
          <w:tab w:val="clear" w:pos="8789"/>
          <w:tab w:val="num" w:pos="1440"/>
        </w:tabs>
        <w:spacing w:before="0" w:after="240" w:line="240" w:lineRule="auto"/>
        <w:ind w:left="1440" w:hanging="720"/>
        <w:jc w:val="left"/>
        <w:rPr>
          <w:rFonts w:ascii="Arial" w:hAnsi="Arial" w:cs="Arial"/>
          <w:sz w:val="24"/>
          <w:szCs w:val="24"/>
        </w:rPr>
      </w:pPr>
      <w:r w:rsidRPr="00A32606">
        <w:rPr>
          <w:rFonts w:ascii="Arial" w:hAnsi="Arial" w:cs="Arial"/>
          <w:sz w:val="24"/>
          <w:szCs w:val="24"/>
        </w:rPr>
        <w:t>it shall receive and maintain the Confidential Information at all times secret and in strictest confidence and ensure that the Confidential Information is protected with the degree of care and security measures that the Recipient would apply to its own confidential information;</w:t>
      </w:r>
    </w:p>
    <w:p w14:paraId="1DD1BC9D" w14:textId="77777777" w:rsidR="00150922" w:rsidRPr="00A32606" w:rsidRDefault="00150922" w:rsidP="009C7E6C">
      <w:pPr>
        <w:pStyle w:val="Heading4"/>
        <w:widowControl w:val="0"/>
        <w:tabs>
          <w:tab w:val="clear" w:pos="2268"/>
          <w:tab w:val="clear" w:pos="2977"/>
          <w:tab w:val="clear" w:pos="3686"/>
          <w:tab w:val="clear" w:pos="4394"/>
          <w:tab w:val="clear" w:pos="8789"/>
          <w:tab w:val="num" w:pos="1440"/>
        </w:tabs>
        <w:spacing w:before="0" w:after="240" w:line="240" w:lineRule="auto"/>
        <w:ind w:left="1440" w:hanging="720"/>
        <w:jc w:val="left"/>
        <w:rPr>
          <w:rFonts w:ascii="Arial" w:hAnsi="Arial" w:cs="Arial"/>
          <w:sz w:val="24"/>
          <w:szCs w:val="24"/>
        </w:rPr>
      </w:pPr>
      <w:bookmarkStart w:id="672" w:name="_Ref353292563"/>
      <w:bookmarkStart w:id="673" w:name="_Ref70763049"/>
      <w:r w:rsidRPr="00A32606">
        <w:rPr>
          <w:rFonts w:ascii="Arial" w:hAnsi="Arial" w:cs="Arial"/>
          <w:sz w:val="24"/>
          <w:szCs w:val="24"/>
        </w:rPr>
        <w:lastRenderedPageBreak/>
        <w:t>it will not make or permit any use of the Confidential Information or any part of it except for the Permitted Purpose;</w:t>
      </w:r>
      <w:bookmarkEnd w:id="672"/>
    </w:p>
    <w:p w14:paraId="1DD1BC9E" w14:textId="77777777" w:rsidR="00150922" w:rsidRPr="00A32606" w:rsidRDefault="00150922" w:rsidP="009C7E6C">
      <w:pPr>
        <w:pStyle w:val="Heading4"/>
        <w:widowControl w:val="0"/>
        <w:tabs>
          <w:tab w:val="clear" w:pos="2268"/>
          <w:tab w:val="clear" w:pos="2977"/>
          <w:tab w:val="clear" w:pos="3686"/>
          <w:tab w:val="clear" w:pos="4394"/>
          <w:tab w:val="clear" w:pos="8789"/>
          <w:tab w:val="num" w:pos="1440"/>
        </w:tabs>
        <w:spacing w:before="0" w:after="240" w:line="240" w:lineRule="auto"/>
        <w:ind w:left="1440" w:hanging="720"/>
        <w:jc w:val="left"/>
        <w:rPr>
          <w:rFonts w:ascii="Arial" w:hAnsi="Arial" w:cs="Arial"/>
          <w:sz w:val="24"/>
          <w:szCs w:val="24"/>
        </w:rPr>
      </w:pPr>
      <w:r w:rsidRPr="00A32606">
        <w:rPr>
          <w:rFonts w:ascii="Arial" w:hAnsi="Arial" w:cs="Arial"/>
          <w:sz w:val="24"/>
          <w:szCs w:val="24"/>
        </w:rPr>
        <w:t>it shall not disclose the Confidential Information to any third party without the prior written consent of the Disclosing Party, except that it is entitled to disclose the Confidential Information</w:t>
      </w:r>
      <w:bookmarkEnd w:id="673"/>
      <w:r w:rsidRPr="00A32606">
        <w:rPr>
          <w:rFonts w:ascii="Arial" w:hAnsi="Arial" w:cs="Arial"/>
          <w:sz w:val="24"/>
          <w:szCs w:val="24"/>
        </w:rPr>
        <w:t xml:space="preserve"> to Permitted Recipients, provided that the Recipient</w:t>
      </w:r>
      <w:r w:rsidRPr="00A32606">
        <w:rPr>
          <w:rFonts w:ascii="Arial" w:hAnsi="Arial" w:cs="Arial"/>
          <w:b/>
          <w:bCs/>
          <w:sz w:val="24"/>
          <w:szCs w:val="24"/>
        </w:rPr>
        <w:t xml:space="preserve"> </w:t>
      </w:r>
      <w:r w:rsidRPr="00A32606">
        <w:rPr>
          <w:rFonts w:ascii="Arial" w:hAnsi="Arial" w:cs="Arial"/>
          <w:sz w:val="24"/>
          <w:szCs w:val="24"/>
        </w:rPr>
        <w:t>ensures that any</w:t>
      </w:r>
      <w:r w:rsidRPr="00A32606">
        <w:rPr>
          <w:rFonts w:ascii="Arial" w:hAnsi="Arial" w:cs="Arial"/>
          <w:b/>
          <w:bCs/>
          <w:sz w:val="24"/>
          <w:szCs w:val="24"/>
        </w:rPr>
        <w:t xml:space="preserve"> </w:t>
      </w:r>
      <w:r w:rsidRPr="00A32606">
        <w:rPr>
          <w:rFonts w:ascii="Arial" w:hAnsi="Arial" w:cs="Arial"/>
          <w:sz w:val="24"/>
          <w:szCs w:val="24"/>
        </w:rPr>
        <w:t>Permitted Recipient to whom access to the Confidential Information is to be given is fully aware of the Recipient's obligations and undertakings under this confidentiality undertaking and the Recipient shall procure that each Permitted Recipient complies with such obligations and undertakings as though the Permitted Recipient were a party to this confidentiality undertaking;</w:t>
      </w:r>
    </w:p>
    <w:p w14:paraId="1DD1BC9F" w14:textId="77777777" w:rsidR="00150922" w:rsidRPr="00A32606" w:rsidRDefault="00150922" w:rsidP="009C7E6C">
      <w:pPr>
        <w:pStyle w:val="Heading4"/>
        <w:widowControl w:val="0"/>
        <w:tabs>
          <w:tab w:val="clear" w:pos="2268"/>
          <w:tab w:val="clear" w:pos="2977"/>
          <w:tab w:val="clear" w:pos="3686"/>
          <w:tab w:val="clear" w:pos="4394"/>
          <w:tab w:val="clear" w:pos="8789"/>
          <w:tab w:val="num" w:pos="1440"/>
        </w:tabs>
        <w:spacing w:before="0" w:after="240" w:line="240" w:lineRule="auto"/>
        <w:ind w:left="1440" w:hanging="720"/>
        <w:jc w:val="left"/>
        <w:rPr>
          <w:rFonts w:ascii="Arial" w:hAnsi="Arial" w:cs="Arial"/>
          <w:sz w:val="24"/>
          <w:szCs w:val="24"/>
        </w:rPr>
      </w:pPr>
      <w:r w:rsidRPr="00A32606">
        <w:rPr>
          <w:rFonts w:ascii="Arial" w:hAnsi="Arial" w:cs="Arial"/>
          <w:sz w:val="24"/>
          <w:szCs w:val="24"/>
        </w:rPr>
        <w:t>it will not remove or tamper with any disclaimer or proprietary notice or other marking on the Confidential Information;</w:t>
      </w:r>
    </w:p>
    <w:p w14:paraId="1DD1BCA0" w14:textId="77777777" w:rsidR="00150922" w:rsidRPr="00A32606" w:rsidRDefault="00150922" w:rsidP="009C7E6C">
      <w:pPr>
        <w:pStyle w:val="Heading4"/>
        <w:widowControl w:val="0"/>
        <w:tabs>
          <w:tab w:val="clear" w:pos="2268"/>
          <w:tab w:val="clear" w:pos="2977"/>
          <w:tab w:val="clear" w:pos="3686"/>
          <w:tab w:val="clear" w:pos="4394"/>
          <w:tab w:val="clear" w:pos="8789"/>
          <w:tab w:val="num" w:pos="1440"/>
        </w:tabs>
        <w:spacing w:before="0" w:after="240" w:line="240" w:lineRule="auto"/>
        <w:ind w:left="1440" w:hanging="720"/>
        <w:jc w:val="left"/>
        <w:rPr>
          <w:rFonts w:ascii="Arial" w:hAnsi="Arial" w:cs="Arial"/>
          <w:sz w:val="24"/>
          <w:szCs w:val="24"/>
        </w:rPr>
      </w:pPr>
      <w:r w:rsidRPr="00A32606">
        <w:rPr>
          <w:rFonts w:ascii="Arial" w:hAnsi="Arial" w:cs="Arial"/>
          <w:sz w:val="24"/>
          <w:szCs w:val="24"/>
        </w:rPr>
        <w:t xml:space="preserve">it shall not disclose to any third party the nature or content of any discussions or negotiations between the parties relating to the Confidential Information, unless with the prior written consent of the Disclosing Party or where provided under </w:t>
      </w:r>
      <w:r w:rsidR="00ED07BE" w:rsidRPr="00A32606">
        <w:rPr>
          <w:rFonts w:ascii="Arial" w:hAnsi="Arial" w:cs="Arial"/>
          <w:sz w:val="24"/>
          <w:szCs w:val="24"/>
        </w:rPr>
        <w:t>Clause</w:t>
      </w:r>
      <w:r w:rsidR="009C7E6C" w:rsidRPr="00A32606">
        <w:rPr>
          <w:rFonts w:ascii="Arial" w:hAnsi="Arial" w:cs="Arial"/>
          <w:sz w:val="24"/>
          <w:szCs w:val="24"/>
        </w:rPr>
        <w:t xml:space="preserve"> 2.1.1.(c) above</w:t>
      </w:r>
      <w:r w:rsidRPr="00A32606">
        <w:rPr>
          <w:rFonts w:ascii="Arial" w:hAnsi="Arial" w:cs="Arial"/>
          <w:sz w:val="24"/>
          <w:szCs w:val="24"/>
        </w:rPr>
        <w:t>[; and]</w:t>
      </w:r>
    </w:p>
    <w:p w14:paraId="1DD1BCA1" w14:textId="77777777" w:rsidR="00150922" w:rsidRPr="00A32606" w:rsidRDefault="00150922" w:rsidP="009C7E6C">
      <w:pPr>
        <w:pStyle w:val="Heading4"/>
        <w:widowControl w:val="0"/>
        <w:tabs>
          <w:tab w:val="clear" w:pos="2268"/>
          <w:tab w:val="clear" w:pos="2977"/>
          <w:tab w:val="clear" w:pos="3686"/>
          <w:tab w:val="clear" w:pos="4394"/>
          <w:tab w:val="clear" w:pos="8789"/>
          <w:tab w:val="num" w:pos="1440"/>
        </w:tabs>
        <w:spacing w:before="0" w:after="240" w:line="240" w:lineRule="auto"/>
        <w:ind w:left="1440" w:hanging="720"/>
        <w:jc w:val="left"/>
        <w:rPr>
          <w:rFonts w:ascii="Arial" w:hAnsi="Arial" w:cs="Arial"/>
          <w:sz w:val="24"/>
          <w:szCs w:val="24"/>
        </w:rPr>
      </w:pPr>
      <w:r w:rsidRPr="00A32606">
        <w:rPr>
          <w:rFonts w:ascii="Arial" w:hAnsi="Arial" w:cs="Arial"/>
          <w:sz w:val="24"/>
          <w:szCs w:val="24"/>
        </w:rPr>
        <w:t>[it shall not disclose to any third party any information about the tendering procedure adopted by the Disclosing Party in connection with the Project or any details relating to the status of any negotiations between the Disclosing Party and the Recipient other than the fact that the Recipient is investigating the possibility of submitting, or has submitted, a tender proposal in connection with the Project]. [</w:t>
      </w:r>
      <w:r w:rsidRPr="00A32606">
        <w:rPr>
          <w:rFonts w:ascii="Arial" w:hAnsi="Arial" w:cs="Arial"/>
          <w:b/>
          <w:i/>
          <w:sz w:val="24"/>
          <w:szCs w:val="24"/>
        </w:rPr>
        <w:t>Drafting Note: Delete if not applicable.</w:t>
      </w:r>
      <w:r w:rsidRPr="00A32606">
        <w:rPr>
          <w:rFonts w:ascii="Arial" w:hAnsi="Arial" w:cs="Arial"/>
          <w:sz w:val="24"/>
          <w:szCs w:val="24"/>
        </w:rPr>
        <w:t>]</w:t>
      </w:r>
    </w:p>
    <w:p w14:paraId="1DD1BCA2" w14:textId="77777777" w:rsidR="00150922" w:rsidRPr="00A32606" w:rsidRDefault="009C7E6C" w:rsidP="009C7E6C">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bookmarkStart w:id="674" w:name="_Ref82430397"/>
      <w:r w:rsidRPr="00A32606">
        <w:rPr>
          <w:rFonts w:ascii="Arial" w:hAnsi="Arial" w:cs="Arial"/>
          <w:sz w:val="24"/>
          <w:szCs w:val="24"/>
        </w:rPr>
        <w:t>2.1.2</w:t>
      </w:r>
      <w:r w:rsidRPr="00A32606">
        <w:rPr>
          <w:rFonts w:ascii="Arial" w:hAnsi="Arial" w:cs="Arial"/>
          <w:sz w:val="24"/>
          <w:szCs w:val="24"/>
        </w:rPr>
        <w:tab/>
      </w:r>
      <w:r w:rsidR="00150922" w:rsidRPr="00A32606">
        <w:rPr>
          <w:rFonts w:ascii="Arial" w:hAnsi="Arial" w:cs="Arial"/>
          <w:sz w:val="24"/>
          <w:szCs w:val="24"/>
        </w:rPr>
        <w:t xml:space="preserve">The obligations set out in </w:t>
      </w:r>
      <w:r w:rsidR="00ED07BE" w:rsidRPr="00A32606">
        <w:rPr>
          <w:rFonts w:ascii="Arial" w:hAnsi="Arial" w:cs="Arial"/>
          <w:sz w:val="24"/>
          <w:szCs w:val="24"/>
        </w:rPr>
        <w:t>Clause</w:t>
      </w:r>
      <w:r w:rsidRPr="00A32606">
        <w:rPr>
          <w:rFonts w:ascii="Arial" w:hAnsi="Arial" w:cs="Arial"/>
          <w:sz w:val="24"/>
          <w:szCs w:val="24"/>
        </w:rPr>
        <w:t xml:space="preserve"> 2.1.1</w:t>
      </w:r>
      <w:r w:rsidR="00150922" w:rsidRPr="00A32606">
        <w:rPr>
          <w:rFonts w:ascii="Arial" w:hAnsi="Arial" w:cs="Arial"/>
          <w:sz w:val="24"/>
          <w:szCs w:val="24"/>
        </w:rPr>
        <w:t xml:space="preserve"> do not apply to any Confidential Information that:</w:t>
      </w:r>
      <w:bookmarkEnd w:id="674"/>
    </w:p>
    <w:p w14:paraId="1DD1BCA3" w14:textId="77777777" w:rsidR="00150922" w:rsidRPr="00A32606" w:rsidRDefault="00150922" w:rsidP="009C7E6C">
      <w:pPr>
        <w:pStyle w:val="ssNoHeading3"/>
        <w:widowControl w:val="0"/>
        <w:spacing w:after="240" w:line="240" w:lineRule="auto"/>
        <w:ind w:left="1440" w:hanging="720"/>
        <w:rPr>
          <w:rFonts w:cs="Arial"/>
          <w:sz w:val="24"/>
          <w:szCs w:val="24"/>
        </w:rPr>
      </w:pPr>
      <w:r w:rsidRPr="00A32606">
        <w:rPr>
          <w:rFonts w:cs="Arial"/>
          <w:sz w:val="24"/>
          <w:szCs w:val="24"/>
        </w:rPr>
        <w:t>(A)</w:t>
      </w:r>
      <w:r w:rsidRPr="00A32606">
        <w:rPr>
          <w:rFonts w:cs="Arial"/>
          <w:sz w:val="24"/>
          <w:szCs w:val="24"/>
        </w:rPr>
        <w:tab/>
        <w:t xml:space="preserve">the Recipient can show was in its lawful possession and at its free disposal independent of the disclosure to the Recipient by the Disclosing Party; </w:t>
      </w:r>
    </w:p>
    <w:p w14:paraId="1DD1BCA4" w14:textId="77777777" w:rsidR="00150922" w:rsidRPr="00A32606" w:rsidRDefault="00150922" w:rsidP="009C7E6C">
      <w:pPr>
        <w:pStyle w:val="ssNoHeading3"/>
        <w:widowControl w:val="0"/>
        <w:spacing w:after="240" w:line="240" w:lineRule="auto"/>
        <w:ind w:left="1440" w:hanging="731"/>
        <w:rPr>
          <w:rFonts w:cs="Arial"/>
          <w:sz w:val="24"/>
          <w:szCs w:val="24"/>
        </w:rPr>
      </w:pPr>
      <w:r w:rsidRPr="00A32606">
        <w:rPr>
          <w:rFonts w:cs="Arial"/>
          <w:sz w:val="24"/>
          <w:szCs w:val="24"/>
        </w:rPr>
        <w:t>(B)</w:t>
      </w:r>
      <w:r w:rsidRPr="00A32606">
        <w:rPr>
          <w:rFonts w:cs="Arial"/>
          <w:sz w:val="24"/>
          <w:szCs w:val="24"/>
        </w:rPr>
        <w:tab/>
        <w:t>is lawfully disclosed to the Recipient, without any obligations of confidence, by a third party who has not derived it directly or indirectly from the Disclosing Party;</w:t>
      </w:r>
    </w:p>
    <w:p w14:paraId="1DD1BCA5" w14:textId="77777777" w:rsidR="00150922" w:rsidRPr="00A32606" w:rsidRDefault="00150922" w:rsidP="009C7E6C">
      <w:pPr>
        <w:pStyle w:val="ssNoHeading3"/>
        <w:widowControl w:val="0"/>
        <w:spacing w:after="240" w:line="240" w:lineRule="auto"/>
        <w:ind w:left="1440" w:hanging="731"/>
        <w:rPr>
          <w:rFonts w:cs="Arial"/>
          <w:sz w:val="24"/>
          <w:szCs w:val="24"/>
        </w:rPr>
      </w:pPr>
      <w:r w:rsidRPr="00A32606">
        <w:rPr>
          <w:rFonts w:cs="Arial"/>
          <w:sz w:val="24"/>
          <w:szCs w:val="24"/>
        </w:rPr>
        <w:t>(C)</w:t>
      </w:r>
      <w:r w:rsidRPr="00A32606">
        <w:rPr>
          <w:rFonts w:cs="Arial"/>
          <w:sz w:val="24"/>
          <w:szCs w:val="24"/>
        </w:rPr>
        <w:tab/>
        <w:t>the Recipient can show has been independently developed by the Recipient without reference to the Confidential Information; or</w:t>
      </w:r>
    </w:p>
    <w:p w14:paraId="1DD1BCA6" w14:textId="77777777" w:rsidR="00150922" w:rsidRPr="00A32606" w:rsidRDefault="00150922" w:rsidP="009C7E6C">
      <w:pPr>
        <w:pStyle w:val="ssNoHeading3"/>
        <w:widowControl w:val="0"/>
        <w:spacing w:after="240" w:line="240" w:lineRule="auto"/>
        <w:ind w:left="1440" w:hanging="731"/>
        <w:rPr>
          <w:rFonts w:cs="Arial"/>
          <w:sz w:val="24"/>
          <w:szCs w:val="24"/>
        </w:rPr>
      </w:pPr>
      <w:r w:rsidRPr="00A32606">
        <w:rPr>
          <w:rFonts w:cs="Arial"/>
          <w:sz w:val="24"/>
          <w:szCs w:val="24"/>
        </w:rPr>
        <w:t>(D)</w:t>
      </w:r>
      <w:r w:rsidRPr="00A32606">
        <w:rPr>
          <w:rFonts w:cs="Arial"/>
          <w:sz w:val="24"/>
          <w:szCs w:val="24"/>
        </w:rPr>
        <w:tab/>
        <w:t xml:space="preserve">is required by law or by order of a court of competent jurisdiction to be disclosed, in which case before it discloses any Confidential Information the Recipient shall (to the extent permitted by law) inform the Disclosing Party of the full circumstances and the information </w:t>
      </w:r>
      <w:r w:rsidRPr="00A32606">
        <w:rPr>
          <w:rFonts w:cs="Arial"/>
          <w:sz w:val="24"/>
          <w:szCs w:val="24"/>
        </w:rPr>
        <w:lastRenderedPageBreak/>
        <w:t>required to be disclosed and consult with the Disclosing Party as to possible steps to avoid or limit disclosure and take such of those steps as the Disclosing Party may reasonably require.</w:t>
      </w:r>
    </w:p>
    <w:p w14:paraId="1DD1BCA7" w14:textId="77777777" w:rsidR="00150922" w:rsidRPr="00A32606" w:rsidRDefault="009C7E6C" w:rsidP="009C7E6C">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bookmarkStart w:id="675" w:name="_Ref353292776"/>
      <w:r w:rsidRPr="00A32606">
        <w:rPr>
          <w:rFonts w:ascii="Arial" w:hAnsi="Arial" w:cs="Arial"/>
          <w:sz w:val="24"/>
          <w:szCs w:val="24"/>
        </w:rPr>
        <w:t>2.1.3</w:t>
      </w:r>
      <w:r w:rsidRPr="00A32606">
        <w:rPr>
          <w:rFonts w:ascii="Arial" w:hAnsi="Arial" w:cs="Arial"/>
          <w:sz w:val="24"/>
          <w:szCs w:val="24"/>
        </w:rPr>
        <w:tab/>
        <w:t>`</w:t>
      </w:r>
      <w:r w:rsidR="00150922" w:rsidRPr="00A32606">
        <w:rPr>
          <w:rFonts w:ascii="Arial" w:hAnsi="Arial" w:cs="Arial"/>
          <w:sz w:val="24"/>
          <w:szCs w:val="24"/>
        </w:rPr>
        <w:t xml:space="preserve">The Recipient shall keep a record of the Confidential Information provided to it and of the location of that Confidential Information and of any persons to whom the Recipient has passed any Confidential Information.  The Recipient shall, if requested by the Disclosing Party, deliver to the Disclosing Party a copy of such record and agrees that the Disclosing Party may disclose the identity of the Recipient and the record maintained under this </w:t>
      </w:r>
      <w:r w:rsidR="00ED07BE" w:rsidRPr="00A32606">
        <w:rPr>
          <w:rFonts w:ascii="Arial" w:hAnsi="Arial" w:cs="Arial"/>
          <w:sz w:val="24"/>
          <w:szCs w:val="24"/>
        </w:rPr>
        <w:t>Clause</w:t>
      </w:r>
      <w:r w:rsidRPr="00A32606">
        <w:rPr>
          <w:rFonts w:ascii="Arial" w:hAnsi="Arial" w:cs="Arial"/>
          <w:sz w:val="24"/>
          <w:szCs w:val="24"/>
        </w:rPr>
        <w:t xml:space="preserve"> 2.1.3</w:t>
      </w:r>
      <w:r w:rsidR="00150922" w:rsidRPr="00A32606">
        <w:rPr>
          <w:rFonts w:ascii="Arial" w:hAnsi="Arial" w:cs="Arial"/>
          <w:sz w:val="24"/>
          <w:szCs w:val="24"/>
        </w:rPr>
        <w:t xml:space="preserve"> to any third party that has directly or indirectly provided the applicable Confidential Information to the Disclosing Party or to which the applicable Confidential Information relates, at the request of such third party.</w:t>
      </w:r>
      <w:bookmarkEnd w:id="675"/>
    </w:p>
    <w:p w14:paraId="1DD1BCA8" w14:textId="77777777" w:rsidR="00150922" w:rsidRPr="00A32606" w:rsidRDefault="009C7E6C" w:rsidP="009C7E6C">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r w:rsidRPr="00A32606">
        <w:rPr>
          <w:rFonts w:ascii="Arial" w:hAnsi="Arial" w:cs="Arial"/>
          <w:sz w:val="24"/>
          <w:szCs w:val="24"/>
        </w:rPr>
        <w:t>2.1.4</w:t>
      </w:r>
      <w:r w:rsidRPr="00A32606">
        <w:rPr>
          <w:rFonts w:ascii="Arial" w:hAnsi="Arial" w:cs="Arial"/>
          <w:sz w:val="24"/>
          <w:szCs w:val="24"/>
        </w:rPr>
        <w:tab/>
      </w:r>
      <w:r w:rsidR="00150922" w:rsidRPr="00A32606">
        <w:rPr>
          <w:rFonts w:ascii="Arial" w:hAnsi="Arial" w:cs="Arial"/>
          <w:sz w:val="24"/>
          <w:szCs w:val="24"/>
        </w:rPr>
        <w:t>If the Recipient becomes aware that Confidential Information has been disclosed in breach of this confidentiality undertaking, it shall immediately inform the Disclosing Party of the full circumstances of any disclosure and fully cooperate with and assist the Disclosing Party, at the Recipient's cost, in connection with any investigation, claim, demand, action or proceeding relating to a breach of this confidentiality undertaking.</w:t>
      </w:r>
    </w:p>
    <w:p w14:paraId="1DD1BCA9" w14:textId="77777777" w:rsidR="00150922" w:rsidRPr="00A32606" w:rsidRDefault="009C7E6C" w:rsidP="009C7E6C">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r w:rsidRPr="00A32606">
        <w:rPr>
          <w:rFonts w:ascii="Arial" w:hAnsi="Arial" w:cs="Arial"/>
          <w:sz w:val="24"/>
          <w:szCs w:val="24"/>
        </w:rPr>
        <w:t>2.1.5</w:t>
      </w:r>
      <w:r w:rsidRPr="00A32606">
        <w:rPr>
          <w:rFonts w:ascii="Arial" w:hAnsi="Arial" w:cs="Arial"/>
          <w:sz w:val="24"/>
          <w:szCs w:val="24"/>
        </w:rPr>
        <w:tab/>
      </w:r>
      <w:r w:rsidR="00150922" w:rsidRPr="00A32606">
        <w:rPr>
          <w:rFonts w:ascii="Arial" w:hAnsi="Arial" w:cs="Arial"/>
          <w:sz w:val="24"/>
          <w:szCs w:val="24"/>
        </w:rPr>
        <w:t>The Confidential Information shall be and shall remain the property of the Disclosing Party or its third party licensors.</w:t>
      </w:r>
    </w:p>
    <w:p w14:paraId="1DD1BCAA" w14:textId="77777777" w:rsidR="00150922" w:rsidRPr="00A32606" w:rsidRDefault="009C7E6C" w:rsidP="009C7E6C">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r w:rsidRPr="00A32606">
        <w:rPr>
          <w:rFonts w:ascii="Arial" w:hAnsi="Arial" w:cs="Arial"/>
          <w:sz w:val="24"/>
          <w:szCs w:val="24"/>
        </w:rPr>
        <w:t>2.1.6</w:t>
      </w:r>
      <w:r w:rsidRPr="00A32606">
        <w:rPr>
          <w:rFonts w:ascii="Arial" w:hAnsi="Arial" w:cs="Arial"/>
          <w:sz w:val="24"/>
          <w:szCs w:val="24"/>
        </w:rPr>
        <w:tab/>
      </w:r>
      <w:r w:rsidR="00150922" w:rsidRPr="00A32606">
        <w:rPr>
          <w:rFonts w:ascii="Arial" w:hAnsi="Arial" w:cs="Arial"/>
          <w:sz w:val="24"/>
          <w:szCs w:val="24"/>
        </w:rPr>
        <w:t xml:space="preserve">The obligations and undertakings set out in this confidentiality undertaking shall remain in effect for a period of five (5) years from the date of disclosure of the Confidential Information. </w:t>
      </w:r>
    </w:p>
    <w:p w14:paraId="1DD1BCAB" w14:textId="77777777" w:rsidR="00150922" w:rsidRPr="00A32606" w:rsidRDefault="009C0A34" w:rsidP="009C0A34">
      <w:pPr>
        <w:spacing w:after="240" w:line="240" w:lineRule="auto"/>
        <w:rPr>
          <w:rFonts w:ascii="Arial" w:hAnsi="Arial" w:cs="Arial"/>
          <w:b/>
          <w:sz w:val="24"/>
          <w:szCs w:val="24"/>
        </w:rPr>
      </w:pPr>
      <w:bookmarkStart w:id="676" w:name="_Ref353292879"/>
      <w:bookmarkStart w:id="677" w:name="_Toc392020341"/>
      <w:r w:rsidRPr="00A32606">
        <w:rPr>
          <w:rFonts w:ascii="Arial" w:hAnsi="Arial" w:cs="Arial"/>
          <w:b/>
          <w:sz w:val="24"/>
          <w:szCs w:val="24"/>
        </w:rPr>
        <w:t>3.</w:t>
      </w:r>
      <w:r w:rsidRPr="00A32606">
        <w:rPr>
          <w:rFonts w:ascii="Arial" w:hAnsi="Arial" w:cs="Arial"/>
          <w:b/>
          <w:sz w:val="24"/>
          <w:szCs w:val="24"/>
        </w:rPr>
        <w:tab/>
      </w:r>
      <w:r w:rsidR="00150922" w:rsidRPr="00A32606">
        <w:rPr>
          <w:rFonts w:ascii="Arial" w:hAnsi="Arial" w:cs="Arial"/>
          <w:b/>
          <w:sz w:val="24"/>
          <w:szCs w:val="24"/>
        </w:rPr>
        <w:t>Return or Destruction of Confidential Information</w:t>
      </w:r>
      <w:bookmarkEnd w:id="676"/>
      <w:bookmarkEnd w:id="677"/>
    </w:p>
    <w:p w14:paraId="1DD1BCAC" w14:textId="77777777" w:rsidR="00150922" w:rsidRPr="00A32606" w:rsidRDefault="009C0A34" w:rsidP="009C0A34">
      <w:pPr>
        <w:pStyle w:val="Heading3"/>
        <w:widowControl w:val="0"/>
        <w:numPr>
          <w:ilvl w:val="0"/>
          <w:numId w:val="0"/>
        </w:numPr>
        <w:tabs>
          <w:tab w:val="clear" w:pos="2268"/>
          <w:tab w:val="clear" w:pos="2977"/>
          <w:tab w:val="clear" w:pos="3686"/>
          <w:tab w:val="clear" w:pos="4394"/>
          <w:tab w:val="clear" w:pos="8789"/>
        </w:tabs>
        <w:spacing w:before="0" w:after="240" w:line="240" w:lineRule="auto"/>
        <w:jc w:val="left"/>
        <w:rPr>
          <w:rFonts w:ascii="Arial" w:hAnsi="Arial" w:cs="Arial"/>
          <w:sz w:val="24"/>
          <w:szCs w:val="24"/>
        </w:rPr>
      </w:pPr>
      <w:r w:rsidRPr="00A32606">
        <w:rPr>
          <w:rFonts w:ascii="Arial" w:hAnsi="Arial" w:cs="Arial"/>
          <w:sz w:val="24"/>
          <w:szCs w:val="24"/>
        </w:rPr>
        <w:t>3.1.1</w:t>
      </w:r>
      <w:r w:rsidRPr="00A32606">
        <w:rPr>
          <w:rFonts w:ascii="Arial" w:hAnsi="Arial" w:cs="Arial"/>
          <w:sz w:val="24"/>
          <w:szCs w:val="24"/>
        </w:rPr>
        <w:tab/>
      </w:r>
      <w:r w:rsidR="00150922" w:rsidRPr="00A32606">
        <w:rPr>
          <w:rFonts w:ascii="Arial" w:hAnsi="Arial" w:cs="Arial"/>
          <w:sz w:val="24"/>
          <w:szCs w:val="24"/>
        </w:rPr>
        <w:t>The Recipient shall, at the Disclosing Party's request:</w:t>
      </w:r>
    </w:p>
    <w:p w14:paraId="1DD1BCAD" w14:textId="77777777" w:rsidR="00150922" w:rsidRPr="00A32606" w:rsidRDefault="00150922" w:rsidP="009C7E6C">
      <w:pPr>
        <w:pStyle w:val="ssNoHeading3"/>
        <w:widowControl w:val="0"/>
        <w:spacing w:after="240" w:line="240" w:lineRule="auto"/>
        <w:ind w:left="1440" w:hanging="720"/>
        <w:rPr>
          <w:rFonts w:cs="Arial"/>
          <w:sz w:val="24"/>
          <w:szCs w:val="24"/>
        </w:rPr>
      </w:pPr>
      <w:r w:rsidRPr="00A32606">
        <w:rPr>
          <w:rFonts w:cs="Arial"/>
          <w:sz w:val="24"/>
          <w:szCs w:val="24"/>
        </w:rPr>
        <w:t>(A)</w:t>
      </w:r>
      <w:r w:rsidRPr="00A32606">
        <w:rPr>
          <w:rFonts w:cs="Arial"/>
          <w:sz w:val="24"/>
          <w:szCs w:val="24"/>
        </w:rPr>
        <w:tab/>
        <w:t xml:space="preserve">deliver to the Disclosing Party, or destroy all documents and other materials in its possession, custody or control (or the relevant parts of such materials) that bear or incorporate any part of the Confidential Information; and </w:t>
      </w:r>
    </w:p>
    <w:p w14:paraId="1DD1BCAE" w14:textId="77777777" w:rsidR="00150922" w:rsidRPr="00A32606" w:rsidRDefault="00150922" w:rsidP="009C7E6C">
      <w:pPr>
        <w:pStyle w:val="ssNoHeading3"/>
        <w:widowControl w:val="0"/>
        <w:spacing w:after="240" w:line="240" w:lineRule="auto"/>
        <w:ind w:left="1440" w:hanging="720"/>
        <w:rPr>
          <w:rFonts w:cs="Arial"/>
          <w:sz w:val="24"/>
          <w:szCs w:val="24"/>
        </w:rPr>
      </w:pPr>
      <w:r w:rsidRPr="00A32606">
        <w:rPr>
          <w:rFonts w:cs="Arial"/>
          <w:sz w:val="24"/>
          <w:szCs w:val="24"/>
        </w:rPr>
        <w:t>(B)</w:t>
      </w:r>
      <w:r w:rsidRPr="00A32606">
        <w:rPr>
          <w:rFonts w:cs="Arial"/>
          <w:sz w:val="24"/>
          <w:szCs w:val="24"/>
        </w:rPr>
        <w:tab/>
        <w:t>remove all computer records (and destroy copies, reproductions and recordings of them) derived or produced partly or wholly from any of the Confidential Information, including (without limitation) the purging of all disk-based Confidential Information and the permanent reformatting of all disks,</w:t>
      </w:r>
    </w:p>
    <w:p w14:paraId="1DD1BCAF" w14:textId="77777777" w:rsidR="00150922" w:rsidRPr="00A32606" w:rsidRDefault="00150922" w:rsidP="009C7E6C">
      <w:pPr>
        <w:pStyle w:val="Heading3"/>
        <w:widowControl w:val="0"/>
        <w:numPr>
          <w:ilvl w:val="0"/>
          <w:numId w:val="0"/>
        </w:numPr>
        <w:spacing w:before="0" w:after="240" w:line="240" w:lineRule="auto"/>
        <w:ind w:left="720"/>
        <w:rPr>
          <w:rFonts w:ascii="Arial" w:hAnsi="Arial" w:cs="Arial"/>
          <w:sz w:val="24"/>
          <w:szCs w:val="24"/>
        </w:rPr>
      </w:pPr>
      <w:r w:rsidRPr="00A32606">
        <w:rPr>
          <w:rFonts w:ascii="Arial" w:hAnsi="Arial" w:cs="Arial"/>
          <w:sz w:val="24"/>
          <w:szCs w:val="24"/>
        </w:rPr>
        <w:t xml:space="preserve">and shall provide to the Disclosing Party upon request a certificate signed by a duly authorised representative of the Recipient confirming compliance with this </w:t>
      </w:r>
      <w:r w:rsidR="00ED07BE" w:rsidRPr="00A32606">
        <w:rPr>
          <w:rFonts w:ascii="Arial" w:hAnsi="Arial" w:cs="Arial"/>
          <w:sz w:val="24"/>
          <w:szCs w:val="24"/>
        </w:rPr>
        <w:t>Clause</w:t>
      </w:r>
      <w:r w:rsidRPr="00A32606">
        <w:rPr>
          <w:rFonts w:ascii="Arial" w:hAnsi="Arial" w:cs="Arial"/>
          <w:sz w:val="24"/>
          <w:szCs w:val="24"/>
        </w:rPr>
        <w:t xml:space="preserve"> </w:t>
      </w:r>
      <w:r w:rsidR="00E66EB6" w:rsidRPr="00A32606">
        <w:rPr>
          <w:rFonts w:ascii="Arial" w:hAnsi="Arial" w:cs="Arial"/>
        </w:rPr>
        <w:fldChar w:fldCharType="begin"/>
      </w:r>
      <w:r w:rsidR="00E66EB6" w:rsidRPr="00A32606">
        <w:rPr>
          <w:rFonts w:ascii="Arial" w:hAnsi="Arial" w:cs="Arial"/>
        </w:rPr>
        <w:instrText xml:space="preserve"> REF _Ref353292879 \r \h  \* MERGEFORMAT </w:instrText>
      </w:r>
      <w:r w:rsidR="00E66EB6" w:rsidRPr="00A32606">
        <w:rPr>
          <w:rFonts w:ascii="Arial" w:hAnsi="Arial" w:cs="Arial"/>
        </w:rPr>
      </w:r>
      <w:r w:rsidR="00E66EB6" w:rsidRPr="00A32606">
        <w:rPr>
          <w:rFonts w:ascii="Arial" w:hAnsi="Arial" w:cs="Arial"/>
        </w:rPr>
        <w:fldChar w:fldCharType="separate"/>
      </w:r>
      <w:r w:rsidR="00355DF8" w:rsidRPr="00A32606">
        <w:rPr>
          <w:rFonts w:ascii="Arial" w:hAnsi="Arial" w:cs="Arial"/>
        </w:rPr>
        <w:t>0</w:t>
      </w:r>
      <w:r w:rsidR="00E66EB6" w:rsidRPr="00A32606">
        <w:rPr>
          <w:rFonts w:ascii="Arial" w:hAnsi="Arial" w:cs="Arial"/>
        </w:rPr>
        <w:fldChar w:fldCharType="end"/>
      </w:r>
      <w:r w:rsidRPr="00A32606">
        <w:rPr>
          <w:rFonts w:ascii="Arial" w:hAnsi="Arial" w:cs="Arial"/>
          <w:sz w:val="24"/>
          <w:szCs w:val="24"/>
        </w:rPr>
        <w:t>.</w:t>
      </w:r>
    </w:p>
    <w:p w14:paraId="1DD1BCB0" w14:textId="77777777" w:rsidR="00150922" w:rsidRPr="00A32606" w:rsidRDefault="009C0A34" w:rsidP="009C0A34">
      <w:pPr>
        <w:spacing w:after="240" w:line="240" w:lineRule="auto"/>
        <w:rPr>
          <w:rFonts w:ascii="Arial" w:hAnsi="Arial" w:cs="Arial"/>
          <w:b/>
          <w:sz w:val="24"/>
          <w:szCs w:val="24"/>
        </w:rPr>
      </w:pPr>
      <w:bookmarkStart w:id="678" w:name="_Toc392020342"/>
      <w:r w:rsidRPr="00A32606">
        <w:rPr>
          <w:rFonts w:ascii="Arial" w:hAnsi="Arial" w:cs="Arial"/>
          <w:b/>
          <w:sz w:val="24"/>
          <w:szCs w:val="24"/>
        </w:rPr>
        <w:t>4.</w:t>
      </w:r>
      <w:r w:rsidRPr="00A32606">
        <w:rPr>
          <w:rFonts w:ascii="Arial" w:hAnsi="Arial" w:cs="Arial"/>
          <w:b/>
          <w:sz w:val="24"/>
          <w:szCs w:val="24"/>
        </w:rPr>
        <w:tab/>
      </w:r>
      <w:r w:rsidR="00150922" w:rsidRPr="00A32606">
        <w:rPr>
          <w:rFonts w:ascii="Arial" w:hAnsi="Arial" w:cs="Arial"/>
          <w:b/>
          <w:sz w:val="24"/>
          <w:szCs w:val="24"/>
        </w:rPr>
        <w:t>Remedies</w:t>
      </w:r>
      <w:bookmarkEnd w:id="678"/>
    </w:p>
    <w:p w14:paraId="1DD1BCB1" w14:textId="77777777" w:rsidR="00150922" w:rsidRPr="00A32606" w:rsidRDefault="00150922" w:rsidP="009C7E6C">
      <w:pPr>
        <w:pStyle w:val="Heading3"/>
        <w:widowControl w:val="0"/>
        <w:numPr>
          <w:ilvl w:val="0"/>
          <w:numId w:val="0"/>
        </w:numPr>
        <w:spacing w:before="0" w:after="240" w:line="240" w:lineRule="auto"/>
        <w:ind w:left="720"/>
        <w:rPr>
          <w:rFonts w:ascii="Arial" w:hAnsi="Arial" w:cs="Arial"/>
          <w:sz w:val="24"/>
          <w:szCs w:val="24"/>
        </w:rPr>
      </w:pPr>
      <w:r w:rsidRPr="00A32606">
        <w:rPr>
          <w:rFonts w:ascii="Arial" w:hAnsi="Arial" w:cs="Arial"/>
          <w:sz w:val="24"/>
          <w:szCs w:val="24"/>
        </w:rPr>
        <w:lastRenderedPageBreak/>
        <w:t>The Recipient acknowledges that damages would not be an adequate remedy for any breach of the provisions of this confidentiality undertaking and that (without prejudice to any other remedies to which the Disclosing Party may be entitled as a matter of law) the Disclosing Party shall be entitled to seek the remedies of injunction, specific performance and other equitable relief to enforce the provisions of this confidentiality undertaking and no proof of special damages shall be necessary for the enforcement of the provisions of this confidentiality undertaking.</w:t>
      </w:r>
    </w:p>
    <w:p w14:paraId="1DD1BCB2" w14:textId="77777777" w:rsidR="00150922" w:rsidRPr="00A32606" w:rsidRDefault="009C0A34" w:rsidP="009C0A34">
      <w:pPr>
        <w:spacing w:after="240" w:line="240" w:lineRule="auto"/>
        <w:rPr>
          <w:rFonts w:ascii="Arial" w:hAnsi="Arial" w:cs="Arial"/>
          <w:b/>
          <w:sz w:val="24"/>
          <w:szCs w:val="24"/>
        </w:rPr>
      </w:pPr>
      <w:bookmarkStart w:id="679" w:name="_Toc392020343"/>
      <w:r w:rsidRPr="00A32606">
        <w:rPr>
          <w:rFonts w:ascii="Arial" w:hAnsi="Arial" w:cs="Arial"/>
          <w:b/>
          <w:sz w:val="24"/>
          <w:szCs w:val="24"/>
        </w:rPr>
        <w:t>5.</w:t>
      </w:r>
      <w:r w:rsidRPr="00A32606">
        <w:rPr>
          <w:rFonts w:ascii="Arial" w:hAnsi="Arial" w:cs="Arial"/>
          <w:b/>
          <w:sz w:val="24"/>
          <w:szCs w:val="24"/>
        </w:rPr>
        <w:tab/>
      </w:r>
      <w:r w:rsidR="00150922" w:rsidRPr="00A32606">
        <w:rPr>
          <w:rFonts w:ascii="Arial" w:hAnsi="Arial" w:cs="Arial"/>
          <w:b/>
          <w:sz w:val="24"/>
          <w:szCs w:val="24"/>
        </w:rPr>
        <w:t>Indemnity</w:t>
      </w:r>
      <w:bookmarkEnd w:id="679"/>
    </w:p>
    <w:p w14:paraId="1DD1BCB3" w14:textId="77777777" w:rsidR="00150922" w:rsidRPr="00A32606" w:rsidRDefault="00150922" w:rsidP="009C7E6C">
      <w:pPr>
        <w:pStyle w:val="Heading3"/>
        <w:widowControl w:val="0"/>
        <w:numPr>
          <w:ilvl w:val="0"/>
          <w:numId w:val="0"/>
        </w:numPr>
        <w:spacing w:before="0" w:after="240" w:line="240" w:lineRule="auto"/>
        <w:ind w:left="720"/>
        <w:rPr>
          <w:rFonts w:ascii="Arial" w:hAnsi="Arial" w:cs="Arial"/>
          <w:sz w:val="24"/>
          <w:szCs w:val="24"/>
        </w:rPr>
      </w:pPr>
      <w:r w:rsidRPr="00A32606">
        <w:rPr>
          <w:rFonts w:ascii="Arial" w:hAnsi="Arial" w:cs="Arial"/>
          <w:sz w:val="24"/>
          <w:szCs w:val="24"/>
        </w:rPr>
        <w:t>The Recipient shall indemnify and keep indemnified the Disclosing Party, and</w:t>
      </w:r>
      <w:r w:rsidRPr="00A32606">
        <w:rPr>
          <w:rFonts w:ascii="Arial" w:hAnsi="Arial" w:cs="Arial"/>
          <w:b/>
          <w:bCs/>
          <w:sz w:val="24"/>
          <w:szCs w:val="24"/>
        </w:rPr>
        <w:t xml:space="preserve"> </w:t>
      </w:r>
      <w:r w:rsidRPr="00A32606">
        <w:rPr>
          <w:rFonts w:ascii="Arial" w:hAnsi="Arial" w:cs="Arial"/>
          <w:sz w:val="24"/>
          <w:szCs w:val="24"/>
        </w:rPr>
        <w:t>any third party that has directly or indirectly provided Confidential Information to the Disclosing Party</w:t>
      </w:r>
      <w:r w:rsidRPr="00A32606">
        <w:rPr>
          <w:rFonts w:ascii="Arial" w:hAnsi="Arial" w:cs="Arial"/>
          <w:b/>
          <w:bCs/>
          <w:sz w:val="24"/>
          <w:szCs w:val="24"/>
        </w:rPr>
        <w:t xml:space="preserve"> </w:t>
      </w:r>
      <w:r w:rsidRPr="00A32606">
        <w:rPr>
          <w:rFonts w:ascii="Arial" w:hAnsi="Arial" w:cs="Arial"/>
          <w:sz w:val="24"/>
          <w:szCs w:val="24"/>
        </w:rPr>
        <w:t>or to which the Confidential Information relates, from and against any loss, damage, claims, demands, actions, costs, charges, expenses,</w:t>
      </w:r>
      <w:r w:rsidRPr="00A32606">
        <w:rPr>
          <w:rFonts w:ascii="Arial" w:hAnsi="Arial" w:cs="Arial"/>
          <w:b/>
          <w:bCs/>
          <w:sz w:val="24"/>
          <w:szCs w:val="24"/>
        </w:rPr>
        <w:t xml:space="preserve"> </w:t>
      </w:r>
      <w:r w:rsidRPr="00A32606">
        <w:rPr>
          <w:rFonts w:ascii="Arial" w:hAnsi="Arial" w:cs="Arial"/>
          <w:sz w:val="24"/>
          <w:szCs w:val="24"/>
        </w:rPr>
        <w:t>liabilities and proceedings (including legal fees and expenses and on an after tax basis) whatsoever arising out of or in connection with any breach by the Recipient of the terms of this confidentiality undertaking.</w:t>
      </w:r>
    </w:p>
    <w:p w14:paraId="1DD1BCB4" w14:textId="77777777" w:rsidR="00150922" w:rsidRPr="00A32606" w:rsidRDefault="009C0A34" w:rsidP="009C0A34">
      <w:pPr>
        <w:spacing w:after="240" w:line="240" w:lineRule="auto"/>
        <w:rPr>
          <w:rFonts w:ascii="Arial" w:hAnsi="Arial" w:cs="Arial"/>
          <w:b/>
          <w:sz w:val="24"/>
          <w:szCs w:val="24"/>
        </w:rPr>
      </w:pPr>
      <w:bookmarkStart w:id="680" w:name="_Toc392020344"/>
      <w:r w:rsidRPr="00A32606">
        <w:rPr>
          <w:rFonts w:ascii="Arial" w:hAnsi="Arial" w:cs="Arial"/>
          <w:b/>
          <w:sz w:val="24"/>
          <w:szCs w:val="24"/>
        </w:rPr>
        <w:t>6.</w:t>
      </w:r>
      <w:r w:rsidRPr="00A32606">
        <w:rPr>
          <w:rFonts w:ascii="Arial" w:hAnsi="Arial" w:cs="Arial"/>
          <w:b/>
          <w:sz w:val="24"/>
          <w:szCs w:val="24"/>
        </w:rPr>
        <w:tab/>
      </w:r>
      <w:r w:rsidR="00150922" w:rsidRPr="00A32606">
        <w:rPr>
          <w:rFonts w:ascii="Arial" w:hAnsi="Arial" w:cs="Arial"/>
          <w:b/>
          <w:sz w:val="24"/>
          <w:szCs w:val="24"/>
        </w:rPr>
        <w:t>No Representations or Warranties</w:t>
      </w:r>
      <w:bookmarkEnd w:id="680"/>
    </w:p>
    <w:p w14:paraId="1DD1BCB5" w14:textId="77777777" w:rsidR="00150922" w:rsidRPr="00A32606" w:rsidRDefault="009C0A34" w:rsidP="009C0A34">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r w:rsidRPr="00A32606">
        <w:rPr>
          <w:rFonts w:ascii="Arial" w:hAnsi="Arial" w:cs="Arial"/>
          <w:sz w:val="24"/>
          <w:szCs w:val="24"/>
        </w:rPr>
        <w:t>6.1.1</w:t>
      </w:r>
      <w:r w:rsidRPr="00A32606">
        <w:rPr>
          <w:rFonts w:ascii="Arial" w:hAnsi="Arial" w:cs="Arial"/>
          <w:sz w:val="24"/>
          <w:szCs w:val="24"/>
        </w:rPr>
        <w:tab/>
      </w:r>
      <w:r w:rsidR="00150922" w:rsidRPr="00A32606">
        <w:rPr>
          <w:rFonts w:ascii="Arial" w:hAnsi="Arial" w:cs="Arial"/>
          <w:sz w:val="24"/>
          <w:szCs w:val="24"/>
        </w:rPr>
        <w:t>No representation or warranty is made or given as to the accuracy or the completeness of the Confidential Information or any other information supplied or as to the reasonableness of any assumptions on which any of the same is based, and the Recipient agrees with the Disclosing Party that (without prejudice to any liability for fraud) the Disclosing Party shall not have any liability to the Recipient resulting from the use of Confidential Information or any other information supplied, or for any opinions expressed by any of them, or for any errors, omissions or misstatements made by any of them in connection with the Project.</w:t>
      </w:r>
    </w:p>
    <w:p w14:paraId="1DD1BCB6" w14:textId="77777777" w:rsidR="00150922" w:rsidRPr="00A32606" w:rsidRDefault="009C0A34" w:rsidP="009C0A34">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r w:rsidRPr="00A32606">
        <w:rPr>
          <w:rFonts w:ascii="Arial" w:hAnsi="Arial" w:cs="Arial"/>
          <w:sz w:val="24"/>
          <w:szCs w:val="24"/>
        </w:rPr>
        <w:t>6.1.2</w:t>
      </w:r>
      <w:r w:rsidRPr="00A32606">
        <w:rPr>
          <w:rFonts w:ascii="Arial" w:hAnsi="Arial" w:cs="Arial"/>
          <w:sz w:val="24"/>
          <w:szCs w:val="24"/>
        </w:rPr>
        <w:tab/>
      </w:r>
      <w:r w:rsidR="00150922" w:rsidRPr="00A32606">
        <w:rPr>
          <w:rFonts w:ascii="Arial" w:hAnsi="Arial" w:cs="Arial"/>
          <w:sz w:val="24"/>
          <w:szCs w:val="24"/>
        </w:rPr>
        <w:t>This confidentiality undertaking shall not be effective to transfer any interest in any Intellectual Property Rights to the Recipient.</w:t>
      </w:r>
    </w:p>
    <w:p w14:paraId="1DD1BCB7" w14:textId="77777777" w:rsidR="00150922" w:rsidRPr="00A32606" w:rsidRDefault="009C0A34" w:rsidP="009C0A34">
      <w:pPr>
        <w:spacing w:after="240" w:line="240" w:lineRule="auto"/>
        <w:rPr>
          <w:rFonts w:ascii="Arial" w:hAnsi="Arial" w:cs="Arial"/>
          <w:b/>
          <w:sz w:val="24"/>
          <w:szCs w:val="24"/>
        </w:rPr>
      </w:pPr>
      <w:r w:rsidRPr="00A32606">
        <w:rPr>
          <w:rFonts w:ascii="Arial" w:hAnsi="Arial" w:cs="Arial"/>
          <w:b/>
          <w:sz w:val="24"/>
          <w:szCs w:val="24"/>
        </w:rPr>
        <w:t>7.</w:t>
      </w:r>
      <w:r w:rsidRPr="00A32606">
        <w:rPr>
          <w:rFonts w:ascii="Arial" w:hAnsi="Arial" w:cs="Arial"/>
          <w:b/>
          <w:sz w:val="24"/>
          <w:szCs w:val="24"/>
        </w:rPr>
        <w:tab/>
      </w:r>
      <w:bookmarkStart w:id="681" w:name="_Toc392020345"/>
      <w:r w:rsidR="00150922" w:rsidRPr="00A32606">
        <w:rPr>
          <w:rFonts w:ascii="Arial" w:hAnsi="Arial" w:cs="Arial"/>
          <w:b/>
          <w:sz w:val="24"/>
          <w:szCs w:val="24"/>
        </w:rPr>
        <w:t>Assignment</w:t>
      </w:r>
      <w:bookmarkEnd w:id="681"/>
    </w:p>
    <w:p w14:paraId="1DD1BCB8" w14:textId="77777777" w:rsidR="00150922" w:rsidRPr="00A32606" w:rsidRDefault="00150922" w:rsidP="009C7E6C">
      <w:pPr>
        <w:pStyle w:val="Heading3"/>
        <w:widowControl w:val="0"/>
        <w:numPr>
          <w:ilvl w:val="0"/>
          <w:numId w:val="0"/>
        </w:numPr>
        <w:spacing w:before="0" w:after="240" w:line="240" w:lineRule="auto"/>
        <w:ind w:left="720"/>
        <w:rPr>
          <w:rFonts w:ascii="Arial" w:hAnsi="Arial" w:cs="Arial"/>
          <w:sz w:val="24"/>
          <w:szCs w:val="24"/>
        </w:rPr>
      </w:pPr>
      <w:r w:rsidRPr="00A32606">
        <w:rPr>
          <w:rFonts w:ascii="Arial" w:hAnsi="Arial" w:cs="Arial"/>
          <w:sz w:val="24"/>
          <w:szCs w:val="24"/>
        </w:rPr>
        <w:t>The rights and obligations of the Recipient under this confidentiality undertaking are personal and shall not be assigned, charged or otherwise dealt with.</w:t>
      </w:r>
    </w:p>
    <w:p w14:paraId="1DD1BCB9" w14:textId="77777777" w:rsidR="00150922" w:rsidRPr="00A32606" w:rsidRDefault="009C0A34" w:rsidP="009C0A34">
      <w:pPr>
        <w:spacing w:after="240" w:line="240" w:lineRule="auto"/>
        <w:rPr>
          <w:rFonts w:ascii="Arial" w:hAnsi="Arial" w:cs="Arial"/>
          <w:b/>
          <w:sz w:val="24"/>
          <w:szCs w:val="24"/>
        </w:rPr>
      </w:pPr>
      <w:bookmarkStart w:id="682" w:name="_Toc392020346"/>
      <w:r w:rsidRPr="00A32606">
        <w:rPr>
          <w:rFonts w:ascii="Arial" w:hAnsi="Arial" w:cs="Arial"/>
          <w:b/>
          <w:sz w:val="24"/>
          <w:szCs w:val="24"/>
        </w:rPr>
        <w:t>8.</w:t>
      </w:r>
      <w:r w:rsidRPr="00A32606">
        <w:rPr>
          <w:rFonts w:ascii="Arial" w:hAnsi="Arial" w:cs="Arial"/>
          <w:b/>
          <w:sz w:val="24"/>
          <w:szCs w:val="24"/>
        </w:rPr>
        <w:tab/>
      </w:r>
      <w:r w:rsidR="00150922" w:rsidRPr="00A32606">
        <w:rPr>
          <w:rFonts w:ascii="Arial" w:hAnsi="Arial" w:cs="Arial"/>
          <w:b/>
          <w:sz w:val="24"/>
          <w:szCs w:val="24"/>
        </w:rPr>
        <w:t>No Waiver</w:t>
      </w:r>
      <w:bookmarkEnd w:id="682"/>
    </w:p>
    <w:p w14:paraId="1DD1BCBA" w14:textId="77777777" w:rsidR="00150922" w:rsidRPr="00A32606" w:rsidRDefault="00150922" w:rsidP="009C7E6C">
      <w:pPr>
        <w:pStyle w:val="Heading3"/>
        <w:widowControl w:val="0"/>
        <w:numPr>
          <w:ilvl w:val="0"/>
          <w:numId w:val="0"/>
        </w:numPr>
        <w:spacing w:before="0" w:after="240" w:line="240" w:lineRule="auto"/>
        <w:ind w:left="720"/>
        <w:rPr>
          <w:rFonts w:ascii="Arial" w:hAnsi="Arial" w:cs="Arial"/>
          <w:sz w:val="24"/>
          <w:szCs w:val="24"/>
        </w:rPr>
      </w:pPr>
      <w:r w:rsidRPr="00A32606">
        <w:rPr>
          <w:rFonts w:ascii="Arial" w:hAnsi="Arial" w:cs="Arial"/>
          <w:sz w:val="24"/>
          <w:szCs w:val="24"/>
        </w:rPr>
        <w:t>No failure by the Disclosing Party in exercising any right, power or privilege hereunder shall constitute a waiver by the Disclosing Party of any such right, power or privilege, nor shall any single or partial exercise thereof preclude any further exercise of any such right, power or privilege.</w:t>
      </w:r>
    </w:p>
    <w:p w14:paraId="1DD1BCBB" w14:textId="77777777" w:rsidR="00150922" w:rsidRPr="00A32606" w:rsidRDefault="009C0A34" w:rsidP="009C0A34">
      <w:pPr>
        <w:spacing w:after="240" w:line="240" w:lineRule="auto"/>
        <w:rPr>
          <w:rFonts w:ascii="Arial" w:hAnsi="Arial" w:cs="Arial"/>
          <w:b/>
          <w:sz w:val="24"/>
          <w:szCs w:val="24"/>
        </w:rPr>
      </w:pPr>
      <w:bookmarkStart w:id="683" w:name="_Toc392020347"/>
      <w:r w:rsidRPr="00A32606">
        <w:rPr>
          <w:rFonts w:ascii="Arial" w:hAnsi="Arial" w:cs="Arial"/>
          <w:b/>
          <w:sz w:val="24"/>
          <w:szCs w:val="24"/>
        </w:rPr>
        <w:t>9.</w:t>
      </w:r>
      <w:r w:rsidRPr="00A32606">
        <w:rPr>
          <w:rFonts w:ascii="Arial" w:hAnsi="Arial" w:cs="Arial"/>
          <w:b/>
          <w:sz w:val="24"/>
          <w:szCs w:val="24"/>
        </w:rPr>
        <w:tab/>
      </w:r>
      <w:r w:rsidR="00150922" w:rsidRPr="00A32606">
        <w:rPr>
          <w:rFonts w:ascii="Arial" w:hAnsi="Arial" w:cs="Arial"/>
          <w:b/>
          <w:sz w:val="24"/>
          <w:szCs w:val="24"/>
        </w:rPr>
        <w:t>Announcements</w:t>
      </w:r>
      <w:bookmarkEnd w:id="683"/>
    </w:p>
    <w:p w14:paraId="1DD1BCBC" w14:textId="77777777" w:rsidR="00150922" w:rsidRPr="00A32606" w:rsidRDefault="00150922" w:rsidP="009C7E6C">
      <w:pPr>
        <w:pStyle w:val="Heading3"/>
        <w:widowControl w:val="0"/>
        <w:numPr>
          <w:ilvl w:val="0"/>
          <w:numId w:val="0"/>
        </w:numPr>
        <w:spacing w:before="0" w:after="240" w:line="240" w:lineRule="auto"/>
        <w:ind w:left="720"/>
        <w:rPr>
          <w:rFonts w:ascii="Arial" w:hAnsi="Arial" w:cs="Arial"/>
          <w:sz w:val="24"/>
          <w:szCs w:val="24"/>
        </w:rPr>
      </w:pPr>
      <w:r w:rsidRPr="00A32606">
        <w:rPr>
          <w:rFonts w:ascii="Arial" w:hAnsi="Arial" w:cs="Arial"/>
          <w:sz w:val="24"/>
          <w:szCs w:val="24"/>
        </w:rPr>
        <w:lastRenderedPageBreak/>
        <w:t xml:space="preserve">Subject to </w:t>
      </w:r>
      <w:r w:rsidR="00ED07BE" w:rsidRPr="00A32606">
        <w:rPr>
          <w:rFonts w:ascii="Arial" w:hAnsi="Arial" w:cs="Arial"/>
          <w:sz w:val="24"/>
          <w:szCs w:val="24"/>
        </w:rPr>
        <w:t>Clause</w:t>
      </w:r>
      <w:r w:rsidR="009C0A34" w:rsidRPr="00A32606">
        <w:rPr>
          <w:rFonts w:ascii="Arial" w:hAnsi="Arial" w:cs="Arial"/>
          <w:sz w:val="24"/>
          <w:szCs w:val="24"/>
        </w:rPr>
        <w:t xml:space="preserve"> 2.1.2</w:t>
      </w:r>
      <w:r w:rsidRPr="00A32606">
        <w:rPr>
          <w:rFonts w:ascii="Arial" w:hAnsi="Arial" w:cs="Arial"/>
          <w:sz w:val="24"/>
          <w:szCs w:val="24"/>
        </w:rPr>
        <w:t>, the Recipient shall not make or permit or procure to be made any public announcement or disclosure (whether for publication in the press, trade periodicals or on radio, television, internet or any other medium or otherwise) of any Confidential Information without the prior written consent of the Disclosing Party.</w:t>
      </w:r>
    </w:p>
    <w:p w14:paraId="1DD1BCBD" w14:textId="77777777" w:rsidR="00150922" w:rsidRPr="00A32606" w:rsidRDefault="009C0A34" w:rsidP="009C0A34">
      <w:pPr>
        <w:spacing w:after="240" w:line="240" w:lineRule="auto"/>
        <w:rPr>
          <w:rFonts w:ascii="Arial" w:hAnsi="Arial" w:cs="Arial"/>
          <w:b/>
          <w:sz w:val="24"/>
          <w:szCs w:val="24"/>
        </w:rPr>
      </w:pPr>
      <w:bookmarkStart w:id="684" w:name="_Toc392020348"/>
      <w:r w:rsidRPr="00A32606">
        <w:rPr>
          <w:rFonts w:ascii="Arial" w:hAnsi="Arial" w:cs="Arial"/>
          <w:b/>
          <w:sz w:val="24"/>
          <w:szCs w:val="24"/>
        </w:rPr>
        <w:t>10.</w:t>
      </w:r>
      <w:r w:rsidRPr="00A32606">
        <w:rPr>
          <w:rFonts w:ascii="Arial" w:hAnsi="Arial" w:cs="Arial"/>
          <w:b/>
          <w:sz w:val="24"/>
          <w:szCs w:val="24"/>
        </w:rPr>
        <w:tab/>
      </w:r>
      <w:r w:rsidR="00150922" w:rsidRPr="00A32606">
        <w:rPr>
          <w:rFonts w:ascii="Arial" w:hAnsi="Arial" w:cs="Arial"/>
          <w:b/>
          <w:sz w:val="24"/>
          <w:szCs w:val="24"/>
        </w:rPr>
        <w:t>Counterparts</w:t>
      </w:r>
      <w:bookmarkEnd w:id="684"/>
    </w:p>
    <w:p w14:paraId="1DD1BCBE" w14:textId="77777777" w:rsidR="00150922" w:rsidRPr="00A32606" w:rsidRDefault="00150922" w:rsidP="009C7E6C">
      <w:pPr>
        <w:pStyle w:val="Heading3"/>
        <w:widowControl w:val="0"/>
        <w:numPr>
          <w:ilvl w:val="0"/>
          <w:numId w:val="0"/>
        </w:numPr>
        <w:spacing w:before="0" w:after="240" w:line="240" w:lineRule="auto"/>
        <w:ind w:left="720"/>
        <w:rPr>
          <w:rFonts w:ascii="Arial" w:hAnsi="Arial" w:cs="Arial"/>
          <w:sz w:val="24"/>
          <w:szCs w:val="24"/>
        </w:rPr>
      </w:pPr>
      <w:r w:rsidRPr="00A32606">
        <w:rPr>
          <w:rFonts w:ascii="Arial" w:hAnsi="Arial" w:cs="Arial"/>
          <w:sz w:val="24"/>
          <w:szCs w:val="24"/>
        </w:rPr>
        <w:t>This confidentiality undertaking may be executed in one or more counterparts.  Any single counterpart or set of counterparts executed, in either case, by all the parties thereto shall constitute a full and original instrument for all purposes.</w:t>
      </w:r>
    </w:p>
    <w:p w14:paraId="1DD1BCBF" w14:textId="77777777" w:rsidR="00150922" w:rsidRPr="00A32606" w:rsidRDefault="009C0A34" w:rsidP="009C0A34">
      <w:pPr>
        <w:spacing w:after="240" w:line="240" w:lineRule="auto"/>
        <w:rPr>
          <w:rFonts w:ascii="Arial" w:hAnsi="Arial" w:cs="Arial"/>
          <w:b/>
          <w:sz w:val="24"/>
          <w:szCs w:val="24"/>
        </w:rPr>
      </w:pPr>
      <w:bookmarkStart w:id="685" w:name="_Toc392020349"/>
      <w:r w:rsidRPr="00A32606">
        <w:rPr>
          <w:rFonts w:ascii="Arial" w:hAnsi="Arial" w:cs="Arial"/>
          <w:b/>
          <w:sz w:val="24"/>
          <w:szCs w:val="24"/>
        </w:rPr>
        <w:t>11.</w:t>
      </w:r>
      <w:r w:rsidRPr="00A32606">
        <w:rPr>
          <w:rFonts w:ascii="Arial" w:hAnsi="Arial" w:cs="Arial"/>
          <w:b/>
          <w:sz w:val="24"/>
          <w:szCs w:val="24"/>
        </w:rPr>
        <w:tab/>
      </w:r>
      <w:r w:rsidR="00150922" w:rsidRPr="00A32606">
        <w:rPr>
          <w:rFonts w:ascii="Arial" w:hAnsi="Arial" w:cs="Arial"/>
          <w:b/>
          <w:sz w:val="24"/>
          <w:szCs w:val="24"/>
        </w:rPr>
        <w:t>Entire Agreement and Severance</w:t>
      </w:r>
      <w:bookmarkEnd w:id="685"/>
    </w:p>
    <w:p w14:paraId="1DD1BCC0" w14:textId="77777777" w:rsidR="00150922" w:rsidRPr="00A32606" w:rsidRDefault="009C0A34" w:rsidP="009C0A34">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r w:rsidRPr="00A32606">
        <w:rPr>
          <w:rFonts w:ascii="Arial" w:hAnsi="Arial" w:cs="Arial"/>
          <w:sz w:val="24"/>
          <w:szCs w:val="24"/>
        </w:rPr>
        <w:t>11.1.1</w:t>
      </w:r>
      <w:r w:rsidRPr="00A32606">
        <w:rPr>
          <w:rFonts w:ascii="Arial" w:hAnsi="Arial" w:cs="Arial"/>
          <w:sz w:val="24"/>
          <w:szCs w:val="24"/>
        </w:rPr>
        <w:tab/>
      </w:r>
      <w:r w:rsidR="00150922" w:rsidRPr="00A32606">
        <w:rPr>
          <w:rFonts w:ascii="Arial" w:hAnsi="Arial" w:cs="Arial"/>
          <w:sz w:val="24"/>
          <w:szCs w:val="24"/>
        </w:rPr>
        <w:t>Each of the parties to this confidentiality undertaking confirms that this confidentiality undertaking represents the entire understanding, and constitutes the whole agreement, in relation to its subject matter and supersedes any previous agreement between the parties with respect thereto and, without prejudice to the generality of the foregoing, excludes any warranty, condition or other undertaking implied at law or by custom, usage or course of dealing.</w:t>
      </w:r>
    </w:p>
    <w:p w14:paraId="1DD1BCC1" w14:textId="77777777" w:rsidR="00150922" w:rsidRPr="00A32606" w:rsidRDefault="009C0A34" w:rsidP="009C0A34">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r w:rsidRPr="00A32606">
        <w:rPr>
          <w:rFonts w:ascii="Arial" w:hAnsi="Arial" w:cs="Arial"/>
          <w:sz w:val="24"/>
          <w:szCs w:val="24"/>
        </w:rPr>
        <w:t>11.1.2</w:t>
      </w:r>
      <w:r w:rsidRPr="00A32606">
        <w:rPr>
          <w:rFonts w:ascii="Arial" w:hAnsi="Arial" w:cs="Arial"/>
          <w:sz w:val="24"/>
          <w:szCs w:val="24"/>
        </w:rPr>
        <w:tab/>
      </w:r>
      <w:r w:rsidR="00150922" w:rsidRPr="00A32606">
        <w:rPr>
          <w:rFonts w:ascii="Arial" w:hAnsi="Arial" w:cs="Arial"/>
          <w:sz w:val="24"/>
          <w:szCs w:val="24"/>
        </w:rPr>
        <w:t>In the event that any part (including any sub-clause or part thereof) of this confidentiality undertaking shall be void or unenforceable by reason of any applicable law, it shall be deleted and the remaining parts of this confidentiality undertaking shall continue in full force and effect and if necessary, both parties shall use their best endeavours to agree any amendments to the confidentiality undertaking necessary to give effect to the spirit of this confidentiality undertaking.</w:t>
      </w:r>
    </w:p>
    <w:p w14:paraId="1DD1BCC2" w14:textId="77777777" w:rsidR="00150922" w:rsidRPr="00A32606" w:rsidRDefault="009C0A34" w:rsidP="009C0A34">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r w:rsidRPr="00A32606">
        <w:rPr>
          <w:rFonts w:ascii="Arial" w:hAnsi="Arial" w:cs="Arial"/>
          <w:sz w:val="24"/>
          <w:szCs w:val="24"/>
        </w:rPr>
        <w:t>11.1.3</w:t>
      </w:r>
      <w:r w:rsidRPr="00A32606">
        <w:rPr>
          <w:rFonts w:ascii="Arial" w:hAnsi="Arial" w:cs="Arial"/>
          <w:sz w:val="24"/>
          <w:szCs w:val="24"/>
        </w:rPr>
        <w:tab/>
      </w:r>
      <w:r w:rsidR="00150922" w:rsidRPr="00A32606">
        <w:rPr>
          <w:rFonts w:ascii="Arial" w:hAnsi="Arial" w:cs="Arial"/>
          <w:sz w:val="24"/>
          <w:szCs w:val="24"/>
        </w:rPr>
        <w:t>No variation of this confidentiality undertaking shall be effective unless it is in writing and signed by the parties.</w:t>
      </w:r>
    </w:p>
    <w:p w14:paraId="1DD1BCC3" w14:textId="77777777" w:rsidR="00150922" w:rsidRPr="00A32606" w:rsidRDefault="009C0A34" w:rsidP="009C0A34">
      <w:pPr>
        <w:spacing w:after="240" w:line="240" w:lineRule="auto"/>
        <w:rPr>
          <w:rFonts w:ascii="Arial" w:hAnsi="Arial" w:cs="Arial"/>
          <w:b/>
          <w:sz w:val="24"/>
          <w:szCs w:val="24"/>
        </w:rPr>
      </w:pPr>
      <w:bookmarkStart w:id="686" w:name="_Toc392020350"/>
      <w:r w:rsidRPr="00A32606">
        <w:rPr>
          <w:rFonts w:ascii="Arial" w:hAnsi="Arial" w:cs="Arial"/>
          <w:b/>
          <w:sz w:val="24"/>
          <w:szCs w:val="24"/>
        </w:rPr>
        <w:t>12.</w:t>
      </w:r>
      <w:r w:rsidRPr="00A32606">
        <w:rPr>
          <w:rFonts w:ascii="Arial" w:hAnsi="Arial" w:cs="Arial"/>
          <w:b/>
          <w:sz w:val="24"/>
          <w:szCs w:val="24"/>
        </w:rPr>
        <w:tab/>
      </w:r>
      <w:r w:rsidR="00150922" w:rsidRPr="00A32606">
        <w:rPr>
          <w:rFonts w:ascii="Arial" w:hAnsi="Arial" w:cs="Arial"/>
          <w:b/>
          <w:sz w:val="24"/>
          <w:szCs w:val="24"/>
        </w:rPr>
        <w:t>Contracts (Rights of Third Parties) Act</w:t>
      </w:r>
      <w:bookmarkEnd w:id="686"/>
    </w:p>
    <w:p w14:paraId="1DD1BCC4" w14:textId="77777777" w:rsidR="00150922" w:rsidRPr="00A32606" w:rsidRDefault="009C0A34" w:rsidP="009C0A34">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r w:rsidRPr="00A32606">
        <w:rPr>
          <w:rFonts w:ascii="Arial" w:hAnsi="Arial" w:cs="Arial"/>
          <w:sz w:val="24"/>
          <w:szCs w:val="24"/>
        </w:rPr>
        <w:t>12.1.1</w:t>
      </w:r>
      <w:r w:rsidRPr="00A32606">
        <w:rPr>
          <w:rFonts w:ascii="Arial" w:hAnsi="Arial" w:cs="Arial"/>
          <w:sz w:val="24"/>
          <w:szCs w:val="24"/>
        </w:rPr>
        <w:tab/>
      </w:r>
      <w:r w:rsidR="00150922" w:rsidRPr="00A32606">
        <w:rPr>
          <w:rFonts w:ascii="Arial" w:hAnsi="Arial" w:cs="Arial"/>
          <w:sz w:val="24"/>
          <w:szCs w:val="24"/>
        </w:rPr>
        <w:t xml:space="preserve">Subject to </w:t>
      </w:r>
      <w:r w:rsidR="00ED07BE" w:rsidRPr="00A32606">
        <w:rPr>
          <w:rFonts w:ascii="Arial" w:hAnsi="Arial" w:cs="Arial"/>
          <w:sz w:val="24"/>
          <w:szCs w:val="24"/>
        </w:rPr>
        <w:t>Clause</w:t>
      </w:r>
      <w:r w:rsidRPr="00A32606">
        <w:rPr>
          <w:rFonts w:ascii="Arial" w:hAnsi="Arial" w:cs="Arial"/>
          <w:sz w:val="24"/>
          <w:szCs w:val="24"/>
        </w:rPr>
        <w:t xml:space="preserve"> 12.1.2</w:t>
      </w:r>
      <w:r w:rsidR="00150922" w:rsidRPr="00A32606">
        <w:rPr>
          <w:rFonts w:ascii="Arial" w:hAnsi="Arial" w:cs="Arial"/>
          <w:sz w:val="24"/>
          <w:szCs w:val="24"/>
        </w:rPr>
        <w:t>, no term of this confidentiality undertaking is enforceable under the Contracts (Rights of Third Parties) Act 1999 by a person who is not a party to this confidentiality undertaking.</w:t>
      </w:r>
    </w:p>
    <w:p w14:paraId="1DD1BCC5" w14:textId="77777777" w:rsidR="00150922" w:rsidRPr="00A32606" w:rsidRDefault="009C0A34" w:rsidP="009C0A34">
      <w:pPr>
        <w:pStyle w:val="Heading3"/>
        <w:widowControl w:val="0"/>
        <w:numPr>
          <w:ilvl w:val="0"/>
          <w:numId w:val="0"/>
        </w:numPr>
        <w:tabs>
          <w:tab w:val="clear" w:pos="2268"/>
          <w:tab w:val="clear" w:pos="2977"/>
          <w:tab w:val="clear" w:pos="3686"/>
          <w:tab w:val="clear" w:pos="4394"/>
          <w:tab w:val="clear" w:pos="8789"/>
        </w:tabs>
        <w:spacing w:before="0" w:after="240" w:line="240" w:lineRule="auto"/>
        <w:ind w:left="709" w:hanging="709"/>
        <w:jc w:val="left"/>
        <w:rPr>
          <w:rFonts w:ascii="Arial" w:hAnsi="Arial" w:cs="Arial"/>
          <w:sz w:val="24"/>
          <w:szCs w:val="24"/>
        </w:rPr>
      </w:pPr>
      <w:bookmarkStart w:id="687" w:name="_Ref353293612"/>
      <w:r w:rsidRPr="00A32606">
        <w:rPr>
          <w:rFonts w:ascii="Arial" w:hAnsi="Arial" w:cs="Arial"/>
          <w:sz w:val="24"/>
          <w:szCs w:val="24"/>
        </w:rPr>
        <w:t>12.1.2</w:t>
      </w:r>
      <w:r w:rsidRPr="00A32606">
        <w:rPr>
          <w:rFonts w:ascii="Arial" w:hAnsi="Arial" w:cs="Arial"/>
          <w:sz w:val="24"/>
          <w:szCs w:val="24"/>
        </w:rPr>
        <w:tab/>
      </w:r>
      <w:r w:rsidR="00150922" w:rsidRPr="00A32606">
        <w:rPr>
          <w:rFonts w:ascii="Arial" w:hAnsi="Arial" w:cs="Arial"/>
          <w:sz w:val="24"/>
          <w:szCs w:val="24"/>
        </w:rPr>
        <w:t>The obligations and undertakings of the Recipient, the indemnity given by the Recipient and the remedies to which the Disclosing Party is entitled under this confidentiality undertaking shall be enforceable against the Recipient by any third party that has directly or indirectly provided Confidential Information to the Disclosing Party or to which the Confidential Information relates as a third party beneficiary under the Contracts (Rights of Third Parties) Act 1999.</w:t>
      </w:r>
      <w:bookmarkEnd w:id="687"/>
    </w:p>
    <w:p w14:paraId="1DD1BCC6" w14:textId="77777777" w:rsidR="00150922" w:rsidRPr="00A32606" w:rsidRDefault="009C0A34" w:rsidP="009C0A34">
      <w:pPr>
        <w:spacing w:after="240" w:line="240" w:lineRule="auto"/>
        <w:rPr>
          <w:rFonts w:ascii="Arial" w:hAnsi="Arial" w:cs="Arial"/>
          <w:b/>
          <w:sz w:val="24"/>
          <w:szCs w:val="24"/>
        </w:rPr>
      </w:pPr>
      <w:bookmarkStart w:id="688" w:name="_Toc392020351"/>
      <w:r w:rsidRPr="00A32606">
        <w:rPr>
          <w:rFonts w:ascii="Arial" w:hAnsi="Arial" w:cs="Arial"/>
          <w:b/>
          <w:sz w:val="24"/>
          <w:szCs w:val="24"/>
        </w:rPr>
        <w:t>13.</w:t>
      </w:r>
      <w:r w:rsidRPr="00A32606">
        <w:rPr>
          <w:rFonts w:ascii="Arial" w:hAnsi="Arial" w:cs="Arial"/>
          <w:b/>
          <w:sz w:val="24"/>
          <w:szCs w:val="24"/>
        </w:rPr>
        <w:tab/>
      </w:r>
      <w:r w:rsidR="00150922" w:rsidRPr="00A32606">
        <w:rPr>
          <w:rFonts w:ascii="Arial" w:hAnsi="Arial" w:cs="Arial"/>
          <w:b/>
          <w:sz w:val="24"/>
          <w:szCs w:val="24"/>
        </w:rPr>
        <w:t>Governing Law and Jurisdiction</w:t>
      </w:r>
      <w:bookmarkEnd w:id="688"/>
    </w:p>
    <w:p w14:paraId="1DD1BCC7" w14:textId="77777777" w:rsidR="00150922" w:rsidRPr="00A32606" w:rsidRDefault="00150922" w:rsidP="009C7E6C">
      <w:pPr>
        <w:pStyle w:val="Heading3"/>
        <w:widowControl w:val="0"/>
        <w:numPr>
          <w:ilvl w:val="0"/>
          <w:numId w:val="0"/>
        </w:numPr>
        <w:spacing w:before="0" w:after="240" w:line="240" w:lineRule="auto"/>
        <w:ind w:left="720"/>
        <w:rPr>
          <w:rFonts w:ascii="Arial" w:hAnsi="Arial" w:cs="Arial"/>
          <w:sz w:val="24"/>
          <w:szCs w:val="24"/>
        </w:rPr>
      </w:pPr>
      <w:r w:rsidRPr="00A32606">
        <w:rPr>
          <w:rFonts w:ascii="Arial" w:hAnsi="Arial" w:cs="Arial"/>
          <w:sz w:val="24"/>
          <w:szCs w:val="24"/>
        </w:rPr>
        <w:lastRenderedPageBreak/>
        <w:t>This confidentiality undertaking shall be governed by, and construed in accordance with, the laws of England and Wales and the parties irrevocably submit to the exclusive jurisdiction of the English courts.</w:t>
      </w:r>
    </w:p>
    <w:p w14:paraId="1DD1BCC8" w14:textId="77777777" w:rsidR="00150922" w:rsidRPr="00A32606" w:rsidRDefault="00150922" w:rsidP="009C7E6C">
      <w:pPr>
        <w:widowControl w:val="0"/>
        <w:rPr>
          <w:rFonts w:ascii="Arial" w:hAnsi="Arial" w:cs="Arial"/>
          <w:sz w:val="24"/>
          <w:szCs w:val="24"/>
        </w:rPr>
      </w:pPr>
    </w:p>
    <w:p w14:paraId="1DD1BCC9" w14:textId="77777777" w:rsidR="00150922" w:rsidRPr="00A32606" w:rsidRDefault="00150922" w:rsidP="009C7E6C">
      <w:pPr>
        <w:widowControl w:val="0"/>
        <w:rPr>
          <w:rFonts w:ascii="Arial" w:hAnsi="Arial" w:cs="Arial"/>
          <w:sz w:val="24"/>
          <w:szCs w:val="24"/>
        </w:rPr>
      </w:pPr>
      <w:r w:rsidRPr="00A32606">
        <w:rPr>
          <w:rFonts w:ascii="Arial" w:hAnsi="Arial" w:cs="Arial"/>
          <w:b/>
          <w:sz w:val="24"/>
          <w:szCs w:val="24"/>
        </w:rPr>
        <w:t>IN WITNESS</w:t>
      </w:r>
      <w:r w:rsidRPr="00A32606">
        <w:rPr>
          <w:rFonts w:ascii="Arial" w:hAnsi="Arial" w:cs="Arial"/>
          <w:sz w:val="24"/>
          <w:szCs w:val="24"/>
        </w:rPr>
        <w:t xml:space="preserve"> of which, each of the parties has caused this confidentiality undertaking to be signed by their duly authorised representative on the date first above written.</w:t>
      </w:r>
    </w:p>
    <w:p w14:paraId="1DD1BCCA" w14:textId="77777777" w:rsidR="00150922" w:rsidRPr="00A32606" w:rsidRDefault="00150922" w:rsidP="009C7E6C">
      <w:pPr>
        <w:widowControl w:val="0"/>
        <w:rPr>
          <w:rFonts w:ascii="Arial" w:hAnsi="Arial" w:cs="Arial"/>
          <w:sz w:val="24"/>
          <w:szCs w:val="24"/>
        </w:rPr>
      </w:pPr>
    </w:p>
    <w:tbl>
      <w:tblPr>
        <w:tblW w:w="0" w:type="auto"/>
        <w:tblLook w:val="04A0" w:firstRow="1" w:lastRow="0" w:firstColumn="1" w:lastColumn="0" w:noHBand="0" w:noVBand="1"/>
      </w:tblPr>
      <w:tblGrid>
        <w:gridCol w:w="4369"/>
        <w:gridCol w:w="4636"/>
      </w:tblGrid>
      <w:tr w:rsidR="00150922" w:rsidRPr="00A32606" w14:paraId="1DD1BCD1" w14:textId="77777777" w:rsidTr="00581A2C">
        <w:tc>
          <w:tcPr>
            <w:tcW w:w="4640" w:type="dxa"/>
          </w:tcPr>
          <w:p w14:paraId="1DD1BCCB" w14:textId="77777777" w:rsidR="00150922" w:rsidRPr="00A32606" w:rsidRDefault="00150922" w:rsidP="009C7E6C">
            <w:pPr>
              <w:widowControl w:val="0"/>
              <w:rPr>
                <w:rFonts w:ascii="Arial" w:hAnsi="Arial" w:cs="Arial"/>
                <w:b/>
                <w:i/>
                <w:sz w:val="24"/>
                <w:szCs w:val="24"/>
              </w:rPr>
            </w:pPr>
            <w:r w:rsidRPr="00A32606">
              <w:rPr>
                <w:rFonts w:ascii="Arial" w:hAnsi="Arial" w:cs="Arial"/>
                <w:b/>
                <w:bCs/>
                <w:sz w:val="24"/>
                <w:szCs w:val="24"/>
              </w:rPr>
              <w:t>FOR AND ON BEHALF OF [TRANSPORT FOR LONDON] / [THE SUPPLIER]</w:t>
            </w:r>
            <w:r w:rsidRPr="00A32606">
              <w:rPr>
                <w:rFonts w:ascii="Arial" w:hAnsi="Arial" w:cs="Arial"/>
                <w:b/>
                <w:bCs/>
                <w:sz w:val="24"/>
                <w:szCs w:val="24"/>
              </w:rPr>
              <w:br/>
            </w:r>
            <w:r w:rsidRPr="00A32606">
              <w:rPr>
                <w:rFonts w:ascii="Arial" w:hAnsi="Arial" w:cs="Arial"/>
                <w:b/>
                <w:i/>
                <w:sz w:val="24"/>
                <w:szCs w:val="24"/>
              </w:rPr>
              <w:t>[Drafting Note: Insert details and/or delete as appropriate.]</w:t>
            </w:r>
          </w:p>
          <w:p w14:paraId="1DD1BCCC" w14:textId="77777777" w:rsidR="00150922" w:rsidRPr="00A32606" w:rsidRDefault="00150922" w:rsidP="009C7E6C">
            <w:pPr>
              <w:widowControl w:val="0"/>
              <w:rPr>
                <w:rFonts w:ascii="Arial" w:hAnsi="Arial" w:cs="Arial"/>
                <w:sz w:val="24"/>
                <w:szCs w:val="24"/>
              </w:rPr>
            </w:pPr>
          </w:p>
        </w:tc>
        <w:tc>
          <w:tcPr>
            <w:tcW w:w="4640" w:type="dxa"/>
          </w:tcPr>
          <w:p w14:paraId="1DD1BCCD" w14:textId="77777777" w:rsidR="00150922" w:rsidRPr="00A32606" w:rsidRDefault="00150922" w:rsidP="009C7E6C">
            <w:pPr>
              <w:widowControl w:val="0"/>
              <w:rPr>
                <w:rFonts w:ascii="Arial" w:hAnsi="Arial" w:cs="Arial"/>
                <w:sz w:val="24"/>
                <w:szCs w:val="24"/>
              </w:rPr>
            </w:pPr>
          </w:p>
          <w:p w14:paraId="1DD1BCCE" w14:textId="77777777" w:rsidR="00150922" w:rsidRPr="00A32606" w:rsidRDefault="00150922" w:rsidP="009C7E6C">
            <w:pPr>
              <w:widowControl w:val="0"/>
              <w:rPr>
                <w:rFonts w:ascii="Arial" w:hAnsi="Arial" w:cs="Arial"/>
                <w:sz w:val="24"/>
                <w:szCs w:val="24"/>
              </w:rPr>
            </w:pPr>
          </w:p>
          <w:p w14:paraId="1DD1BCCF" w14:textId="77777777" w:rsidR="00150922" w:rsidRPr="00A32606" w:rsidRDefault="00150922" w:rsidP="009C7E6C">
            <w:pPr>
              <w:widowControl w:val="0"/>
              <w:rPr>
                <w:rFonts w:ascii="Arial" w:hAnsi="Arial" w:cs="Arial"/>
                <w:sz w:val="24"/>
                <w:szCs w:val="24"/>
              </w:rPr>
            </w:pPr>
            <w:r w:rsidRPr="00A32606">
              <w:rPr>
                <w:rFonts w:ascii="Arial" w:hAnsi="Arial" w:cs="Arial"/>
                <w:sz w:val="24"/>
                <w:szCs w:val="24"/>
              </w:rPr>
              <w:t>……………………………………………….</w:t>
            </w:r>
          </w:p>
          <w:p w14:paraId="1DD1BCD0" w14:textId="77777777" w:rsidR="00150922" w:rsidRPr="00A32606" w:rsidRDefault="00150922" w:rsidP="009C7E6C">
            <w:pPr>
              <w:widowControl w:val="0"/>
              <w:rPr>
                <w:rFonts w:ascii="Arial" w:hAnsi="Arial" w:cs="Arial"/>
                <w:sz w:val="24"/>
                <w:szCs w:val="24"/>
              </w:rPr>
            </w:pPr>
            <w:r w:rsidRPr="00A32606">
              <w:rPr>
                <w:rFonts w:ascii="Arial" w:hAnsi="Arial" w:cs="Arial"/>
                <w:sz w:val="24"/>
                <w:szCs w:val="24"/>
              </w:rPr>
              <w:t>Director/Authorised Representative</w:t>
            </w:r>
          </w:p>
        </w:tc>
      </w:tr>
      <w:tr w:rsidR="00150922" w:rsidRPr="00A32606" w14:paraId="1DD1BCDA" w14:textId="77777777" w:rsidTr="00581A2C">
        <w:tc>
          <w:tcPr>
            <w:tcW w:w="4640" w:type="dxa"/>
          </w:tcPr>
          <w:p w14:paraId="1DD1BCD2" w14:textId="77777777" w:rsidR="00150922" w:rsidRPr="00A32606" w:rsidRDefault="00150922" w:rsidP="009C7E6C">
            <w:pPr>
              <w:widowControl w:val="0"/>
              <w:rPr>
                <w:rFonts w:ascii="Arial" w:hAnsi="Arial" w:cs="Arial"/>
                <w:b/>
                <w:bCs/>
                <w:sz w:val="24"/>
                <w:szCs w:val="24"/>
              </w:rPr>
            </w:pPr>
          </w:p>
          <w:p w14:paraId="1DD1BCD3" w14:textId="77777777" w:rsidR="00150922" w:rsidRPr="00A32606" w:rsidRDefault="00150922" w:rsidP="009C7E6C">
            <w:pPr>
              <w:widowControl w:val="0"/>
              <w:rPr>
                <w:rFonts w:ascii="Arial" w:hAnsi="Arial" w:cs="Arial"/>
                <w:b/>
                <w:bCs/>
                <w:sz w:val="24"/>
                <w:szCs w:val="24"/>
              </w:rPr>
            </w:pPr>
          </w:p>
          <w:p w14:paraId="1DD1BCD4" w14:textId="77777777" w:rsidR="00150922" w:rsidRPr="00A32606" w:rsidRDefault="00150922" w:rsidP="009C7E6C">
            <w:pPr>
              <w:widowControl w:val="0"/>
              <w:rPr>
                <w:rFonts w:ascii="Arial" w:hAnsi="Arial" w:cs="Arial"/>
                <w:b/>
                <w:bCs/>
                <w:sz w:val="24"/>
                <w:szCs w:val="24"/>
              </w:rPr>
            </w:pPr>
            <w:r w:rsidRPr="00A32606">
              <w:rPr>
                <w:rFonts w:ascii="Arial" w:hAnsi="Arial" w:cs="Arial"/>
                <w:b/>
                <w:bCs/>
                <w:sz w:val="24"/>
                <w:szCs w:val="24"/>
              </w:rPr>
              <w:t xml:space="preserve">FOR AND ON BEHALF OF [THE RECIPIENT] </w:t>
            </w:r>
            <w:r w:rsidRPr="00A32606">
              <w:rPr>
                <w:rFonts w:ascii="Arial" w:hAnsi="Arial" w:cs="Arial"/>
                <w:b/>
                <w:bCs/>
                <w:i/>
                <w:sz w:val="24"/>
                <w:szCs w:val="24"/>
              </w:rPr>
              <w:t>[Drafting Note: Insert details.]</w:t>
            </w:r>
          </w:p>
        </w:tc>
        <w:tc>
          <w:tcPr>
            <w:tcW w:w="4640" w:type="dxa"/>
          </w:tcPr>
          <w:p w14:paraId="1DD1BCD5" w14:textId="77777777" w:rsidR="00150922" w:rsidRPr="00A32606" w:rsidRDefault="00150922" w:rsidP="009C7E6C">
            <w:pPr>
              <w:widowControl w:val="0"/>
              <w:rPr>
                <w:rFonts w:ascii="Arial" w:hAnsi="Arial" w:cs="Arial"/>
                <w:sz w:val="24"/>
                <w:szCs w:val="24"/>
              </w:rPr>
            </w:pPr>
          </w:p>
          <w:p w14:paraId="1DD1BCD6" w14:textId="77777777" w:rsidR="00150922" w:rsidRPr="00A32606" w:rsidRDefault="00150922" w:rsidP="009C7E6C">
            <w:pPr>
              <w:widowControl w:val="0"/>
              <w:rPr>
                <w:rFonts w:ascii="Arial" w:hAnsi="Arial" w:cs="Arial"/>
                <w:sz w:val="24"/>
                <w:szCs w:val="24"/>
              </w:rPr>
            </w:pPr>
          </w:p>
          <w:p w14:paraId="1DD1BCD7" w14:textId="77777777" w:rsidR="00150922" w:rsidRPr="00A32606" w:rsidRDefault="00150922" w:rsidP="009C7E6C">
            <w:pPr>
              <w:widowControl w:val="0"/>
              <w:rPr>
                <w:rFonts w:ascii="Arial" w:hAnsi="Arial" w:cs="Arial"/>
                <w:sz w:val="24"/>
                <w:szCs w:val="24"/>
              </w:rPr>
            </w:pPr>
          </w:p>
          <w:p w14:paraId="1DD1BCD8" w14:textId="77777777" w:rsidR="00150922" w:rsidRPr="00A32606" w:rsidRDefault="00150922" w:rsidP="009C7E6C">
            <w:pPr>
              <w:widowControl w:val="0"/>
              <w:rPr>
                <w:rFonts w:ascii="Arial" w:hAnsi="Arial" w:cs="Arial"/>
                <w:sz w:val="24"/>
                <w:szCs w:val="24"/>
              </w:rPr>
            </w:pPr>
            <w:r w:rsidRPr="00A32606">
              <w:rPr>
                <w:rFonts w:ascii="Arial" w:hAnsi="Arial" w:cs="Arial"/>
                <w:sz w:val="24"/>
                <w:szCs w:val="24"/>
              </w:rPr>
              <w:t>……………………………………………….</w:t>
            </w:r>
          </w:p>
          <w:p w14:paraId="1DD1BCD9" w14:textId="77777777" w:rsidR="00150922" w:rsidRPr="00A32606" w:rsidRDefault="00150922" w:rsidP="009C7E6C">
            <w:pPr>
              <w:widowControl w:val="0"/>
              <w:rPr>
                <w:rFonts w:ascii="Arial" w:hAnsi="Arial" w:cs="Arial"/>
                <w:sz w:val="24"/>
                <w:szCs w:val="24"/>
              </w:rPr>
            </w:pPr>
            <w:r w:rsidRPr="00A32606">
              <w:rPr>
                <w:rFonts w:ascii="Arial" w:hAnsi="Arial" w:cs="Arial"/>
                <w:sz w:val="24"/>
                <w:szCs w:val="24"/>
              </w:rPr>
              <w:t>Director/Authorised Representative</w:t>
            </w:r>
          </w:p>
        </w:tc>
      </w:tr>
    </w:tbl>
    <w:p w14:paraId="1DD1BCDB" w14:textId="77777777" w:rsidR="00D7695A" w:rsidRPr="00A32606" w:rsidRDefault="00D7695A" w:rsidP="009C0A34">
      <w:pPr>
        <w:pStyle w:val="ScheduleHeading"/>
        <w:widowControl w:val="0"/>
        <w:spacing w:before="0" w:after="240" w:line="240" w:lineRule="auto"/>
        <w:ind w:left="1418"/>
        <w:rPr>
          <w:rFonts w:ascii="Arial" w:hAnsi="Arial" w:cs="Arial"/>
          <w:sz w:val="24"/>
          <w:szCs w:val="24"/>
        </w:rPr>
      </w:pPr>
    </w:p>
    <w:p w14:paraId="515F1D84" w14:textId="77777777" w:rsidR="003E6609" w:rsidRPr="00A32606" w:rsidRDefault="003E6609" w:rsidP="003E6609">
      <w:pPr>
        <w:rPr>
          <w:rFonts w:ascii="Arial" w:hAnsi="Arial" w:cs="Arial"/>
          <w:lang w:eastAsia="en-US"/>
        </w:rPr>
      </w:pPr>
    </w:p>
    <w:p w14:paraId="0FBFDFDE" w14:textId="77777777" w:rsidR="003E6609" w:rsidRPr="00A32606" w:rsidRDefault="003E6609" w:rsidP="003E6609">
      <w:pPr>
        <w:rPr>
          <w:rFonts w:ascii="Arial" w:hAnsi="Arial" w:cs="Arial"/>
          <w:lang w:eastAsia="en-US"/>
        </w:rPr>
      </w:pPr>
    </w:p>
    <w:p w14:paraId="32961B0B" w14:textId="77777777" w:rsidR="003E6609" w:rsidRPr="00A32606" w:rsidRDefault="003E6609" w:rsidP="003E6609">
      <w:pPr>
        <w:rPr>
          <w:rFonts w:ascii="Arial" w:hAnsi="Arial" w:cs="Arial"/>
          <w:lang w:eastAsia="en-US"/>
        </w:rPr>
      </w:pPr>
    </w:p>
    <w:p w14:paraId="40AE6C1C" w14:textId="77777777" w:rsidR="003E6609" w:rsidRPr="00A32606" w:rsidRDefault="003E6609" w:rsidP="003E6609">
      <w:pPr>
        <w:rPr>
          <w:rFonts w:ascii="Arial" w:hAnsi="Arial" w:cs="Arial"/>
          <w:lang w:eastAsia="en-US"/>
        </w:rPr>
      </w:pPr>
    </w:p>
    <w:p w14:paraId="1B45264C" w14:textId="77777777" w:rsidR="003E6609" w:rsidRPr="00A32606" w:rsidRDefault="003E6609" w:rsidP="003E6609">
      <w:pPr>
        <w:rPr>
          <w:rFonts w:ascii="Arial" w:hAnsi="Arial" w:cs="Arial"/>
          <w:lang w:eastAsia="en-US"/>
        </w:rPr>
      </w:pPr>
    </w:p>
    <w:p w14:paraId="5A1FA5CC" w14:textId="77777777" w:rsidR="003E6609" w:rsidRPr="00A32606" w:rsidRDefault="003E6609" w:rsidP="003E6609">
      <w:pPr>
        <w:rPr>
          <w:rFonts w:ascii="Arial" w:hAnsi="Arial" w:cs="Arial"/>
          <w:lang w:eastAsia="en-US"/>
        </w:rPr>
      </w:pPr>
    </w:p>
    <w:p w14:paraId="26C1E51B" w14:textId="77777777" w:rsidR="003E6609" w:rsidRPr="00A32606" w:rsidRDefault="003E6609" w:rsidP="003E6609">
      <w:pPr>
        <w:rPr>
          <w:rFonts w:ascii="Arial" w:eastAsia="MS Mincho" w:hAnsi="Arial" w:cs="Arial"/>
          <w:sz w:val="24"/>
          <w:szCs w:val="24"/>
          <w:lang w:eastAsia="en-US"/>
        </w:rPr>
      </w:pPr>
    </w:p>
    <w:p w14:paraId="5F6CC8CE" w14:textId="6CDDE34E" w:rsidR="003E6609" w:rsidRPr="00A32606" w:rsidRDefault="003E6609">
      <w:pPr>
        <w:tabs>
          <w:tab w:val="clear" w:pos="709"/>
          <w:tab w:val="clear" w:pos="1559"/>
          <w:tab w:val="clear" w:pos="2268"/>
          <w:tab w:val="clear" w:pos="2977"/>
          <w:tab w:val="clear" w:pos="3686"/>
          <w:tab w:val="clear" w:pos="4394"/>
          <w:tab w:val="clear" w:pos="8789"/>
        </w:tabs>
        <w:spacing w:line="240" w:lineRule="auto"/>
        <w:jc w:val="left"/>
        <w:rPr>
          <w:rFonts w:ascii="Arial" w:eastAsia="MS Mincho" w:hAnsi="Arial" w:cs="Arial"/>
          <w:sz w:val="24"/>
          <w:szCs w:val="24"/>
          <w:lang w:eastAsia="en-US"/>
        </w:rPr>
      </w:pPr>
      <w:r w:rsidRPr="00A32606">
        <w:rPr>
          <w:rFonts w:ascii="Arial" w:eastAsia="MS Mincho" w:hAnsi="Arial" w:cs="Arial"/>
          <w:sz w:val="24"/>
          <w:szCs w:val="24"/>
          <w:lang w:eastAsia="en-US"/>
        </w:rPr>
        <w:br w:type="page"/>
      </w:r>
    </w:p>
    <w:p w14:paraId="176606DF" w14:textId="7D59D4DC" w:rsidR="003E6609" w:rsidRPr="00A32606" w:rsidRDefault="003E6609" w:rsidP="003E6609">
      <w:pPr>
        <w:pStyle w:val="ScheduleHeading"/>
        <w:spacing w:before="0" w:after="120" w:line="240" w:lineRule="auto"/>
        <w:jc w:val="center"/>
        <w:outlineLvl w:val="0"/>
        <w:rPr>
          <w:rFonts w:ascii="Arial" w:hAnsi="Arial" w:cs="Arial"/>
          <w:b/>
          <w:sz w:val="24"/>
          <w:szCs w:val="24"/>
        </w:rPr>
      </w:pPr>
      <w:bookmarkStart w:id="689" w:name="_Toc213400331"/>
      <w:r w:rsidRPr="00A32606">
        <w:rPr>
          <w:rFonts w:ascii="Arial" w:hAnsi="Arial" w:cs="Arial"/>
          <w:b/>
          <w:sz w:val="24"/>
          <w:szCs w:val="24"/>
        </w:rPr>
        <w:lastRenderedPageBreak/>
        <w:t>Schedule 19: Social Value</w:t>
      </w:r>
      <w:bookmarkEnd w:id="689"/>
    </w:p>
    <w:p w14:paraId="176CEC2E" w14:textId="4CC56B7B" w:rsidR="00A90A67" w:rsidRPr="00A32606" w:rsidRDefault="00A90A67" w:rsidP="00A90A67">
      <w:pPr>
        <w:spacing w:after="240"/>
        <w:rPr>
          <w:rFonts w:ascii="Arial" w:hAnsi="Arial" w:cs="Arial"/>
          <w:b/>
        </w:rPr>
      </w:pPr>
    </w:p>
    <w:p w14:paraId="413522A3" w14:textId="2704520E" w:rsidR="00A90A67" w:rsidRPr="00A32606" w:rsidRDefault="00A90A67" w:rsidP="00A90A67">
      <w:pPr>
        <w:spacing w:after="240" w:line="240" w:lineRule="auto"/>
        <w:rPr>
          <w:rFonts w:ascii="Arial" w:hAnsi="Arial" w:cs="Arial"/>
          <w:b/>
          <w:sz w:val="24"/>
          <w:szCs w:val="24"/>
        </w:rPr>
      </w:pPr>
      <w:r w:rsidRPr="00A32606">
        <w:rPr>
          <w:rFonts w:ascii="Arial" w:hAnsi="Arial" w:cs="Arial"/>
          <w:b/>
          <w:sz w:val="24"/>
          <w:szCs w:val="24"/>
        </w:rPr>
        <w:t>1.</w:t>
      </w:r>
      <w:r w:rsidRPr="00A32606">
        <w:rPr>
          <w:rFonts w:ascii="Arial" w:hAnsi="Arial" w:cs="Arial"/>
          <w:b/>
          <w:sz w:val="24"/>
          <w:szCs w:val="24"/>
        </w:rPr>
        <w:tab/>
        <w:t>Introduction and background</w:t>
      </w:r>
    </w:p>
    <w:p w14:paraId="6DFE5AE0" w14:textId="77777777" w:rsidR="00404013" w:rsidRPr="00A32606" w:rsidRDefault="00404013" w:rsidP="00404013">
      <w:pPr>
        <w:pStyle w:val="Sch2Number"/>
        <w:rPr>
          <w:rFonts w:ascii="Arial" w:hAnsi="Arial" w:cs="Arial"/>
        </w:rPr>
      </w:pPr>
      <w:bookmarkStart w:id="690" w:name="_Ref151384506"/>
      <w:r w:rsidRPr="00A32606">
        <w:rPr>
          <w:rFonts w:ascii="Arial" w:hAnsi="Arial" w:cs="Arial"/>
        </w:rPr>
        <w:t>The Authority is partnering with the Company for the purpose of ensuring the promotion and delivery of demonstrable and measurable Social Value in respect of contracts which the Authority enters into.</w:t>
      </w:r>
      <w:bookmarkEnd w:id="690"/>
    </w:p>
    <w:p w14:paraId="51F13018" w14:textId="77777777" w:rsidR="00404013" w:rsidRPr="00A32606" w:rsidRDefault="00404013" w:rsidP="00404013">
      <w:pPr>
        <w:pStyle w:val="Sch2Number"/>
        <w:rPr>
          <w:rFonts w:ascii="Arial" w:hAnsi="Arial" w:cs="Arial"/>
        </w:rPr>
      </w:pPr>
      <w:bookmarkStart w:id="691" w:name="_Ref151384507"/>
      <w:r w:rsidRPr="00A32606">
        <w:rPr>
          <w:rFonts w:ascii="Arial" w:hAnsi="Arial" w:cs="Arial"/>
        </w:rPr>
        <w:t xml:space="preserve">The Company provides and manages the </w:t>
      </w:r>
      <w:bookmarkEnd w:id="691"/>
      <w:r w:rsidRPr="00A32606">
        <w:rPr>
          <w:rFonts w:ascii="Arial" w:hAnsi="Arial" w:cs="Arial"/>
        </w:rPr>
        <w:t>Social Value Portal.</w:t>
      </w:r>
    </w:p>
    <w:p w14:paraId="2CCEF823" w14:textId="77777777" w:rsidR="00404013" w:rsidRPr="00A32606" w:rsidRDefault="00404013" w:rsidP="00404013">
      <w:pPr>
        <w:pStyle w:val="Sch2Number"/>
        <w:rPr>
          <w:rFonts w:ascii="Arial" w:hAnsi="Arial" w:cs="Arial"/>
        </w:rPr>
      </w:pPr>
      <w:bookmarkStart w:id="692" w:name="_Ref151384508"/>
      <w:r w:rsidRPr="00A32606">
        <w:rPr>
          <w:rFonts w:ascii="Arial" w:hAnsi="Arial" w:cs="Arial"/>
        </w:rPr>
        <w:t xml:space="preserve">As part of its Tender, the Supplier made various commitments to the Authority in respect of Social Value using the Social Value Portal. </w:t>
      </w:r>
      <w:bookmarkEnd w:id="692"/>
    </w:p>
    <w:p w14:paraId="1B123461" w14:textId="77777777" w:rsidR="00404013" w:rsidRPr="00A32606" w:rsidRDefault="00404013" w:rsidP="00404013">
      <w:pPr>
        <w:pStyle w:val="Sch2Number"/>
        <w:rPr>
          <w:rFonts w:ascii="Arial" w:hAnsi="Arial" w:cs="Arial"/>
        </w:rPr>
      </w:pPr>
      <w:bookmarkStart w:id="693" w:name="_Ref151384509"/>
      <w:r w:rsidRPr="00A32606">
        <w:rPr>
          <w:rFonts w:ascii="Arial" w:hAnsi="Arial" w:cs="Arial"/>
        </w:rPr>
        <w:t xml:space="preserve">This Schedule contractually obliges the Supplier to deliver on these commitments. </w:t>
      </w:r>
      <w:bookmarkEnd w:id="693"/>
    </w:p>
    <w:p w14:paraId="13FB570A" w14:textId="7DF3913A" w:rsidR="00977805" w:rsidRPr="00A32606" w:rsidRDefault="00404013" w:rsidP="009516D6">
      <w:pPr>
        <w:pStyle w:val="Sch2Number"/>
        <w:rPr>
          <w:rFonts w:ascii="Arial" w:hAnsi="Arial" w:cs="Arial"/>
        </w:rPr>
      </w:pPr>
      <w:r w:rsidRPr="00A32606">
        <w:rPr>
          <w:rFonts w:ascii="Arial" w:hAnsi="Arial" w:cs="Arial"/>
        </w:rPr>
        <w:t>Definitions</w:t>
      </w:r>
      <w:bookmarkStart w:id="694" w:name="_Ref151384510"/>
      <w:r w:rsidR="00314147" w:rsidRPr="00A32606">
        <w:rPr>
          <w:rFonts w:ascii="Arial" w:hAnsi="Arial" w:cs="Arial"/>
        </w:rPr>
        <w:t xml:space="preserve">: </w:t>
      </w:r>
      <w:r w:rsidR="00977805" w:rsidRPr="00A32606">
        <w:rPr>
          <w:rFonts w:ascii="Arial" w:hAnsi="Arial" w:cs="Arial"/>
        </w:rPr>
        <w:t>In this Schedule, the following terms shall have the corresponding meanings:</w:t>
      </w:r>
      <w:bookmarkEnd w:id="694"/>
    </w:p>
    <w:p w14:paraId="2C46CD49" w14:textId="77777777" w:rsidR="00977805" w:rsidRPr="00A32606" w:rsidRDefault="00977805" w:rsidP="00977805">
      <w:pPr>
        <w:pStyle w:val="Definition"/>
        <w:rPr>
          <w:rFonts w:ascii="Arial" w:hAnsi="Arial" w:cs="Arial"/>
        </w:rPr>
      </w:pPr>
      <w:bookmarkStart w:id="695" w:name="_Ref151384511"/>
      <w:r w:rsidRPr="00A32606">
        <w:rPr>
          <w:rFonts w:ascii="Arial" w:hAnsi="Arial" w:cs="Arial"/>
          <w:b/>
          <w:bCs/>
        </w:rPr>
        <w:t xml:space="preserve">Actual Social Value Delivered </w:t>
      </w:r>
      <w:r w:rsidRPr="00A32606">
        <w:rPr>
          <w:rFonts w:ascii="Arial" w:hAnsi="Arial" w:cs="Arial"/>
        </w:rPr>
        <w:t xml:space="preserve">means the value expressed in £ sterling of the Social Value delivered by the Supplier following the date of this Contract, which will be calculated by the Company (acting reasonably) by: </w:t>
      </w:r>
    </w:p>
    <w:p w14:paraId="333E3B44" w14:textId="77777777" w:rsidR="00977805" w:rsidRPr="00A32606" w:rsidRDefault="00977805" w:rsidP="00977805">
      <w:pPr>
        <w:pStyle w:val="Definition1"/>
        <w:rPr>
          <w:rFonts w:ascii="Arial" w:hAnsi="Arial" w:cs="Arial"/>
        </w:rPr>
      </w:pPr>
      <w:r w:rsidRPr="00A32606">
        <w:rPr>
          <w:rFonts w:ascii="Arial" w:hAnsi="Arial" w:cs="Arial"/>
        </w:rPr>
        <w:t>identifying the number of Units of Measures actually delivered by the Supplier under this Contract; and</w:t>
      </w:r>
    </w:p>
    <w:p w14:paraId="7574800F" w14:textId="77777777" w:rsidR="00977805" w:rsidRPr="00A32606" w:rsidRDefault="00977805" w:rsidP="00977805">
      <w:pPr>
        <w:pStyle w:val="Definition1"/>
        <w:rPr>
          <w:rFonts w:ascii="Arial" w:hAnsi="Arial" w:cs="Arial"/>
        </w:rPr>
      </w:pPr>
      <w:r w:rsidRPr="00A32606">
        <w:rPr>
          <w:rFonts w:ascii="Arial" w:hAnsi="Arial" w:cs="Arial"/>
        </w:rPr>
        <w:t xml:space="preserve">multiplying such number of Units by the Proxy Value applicable to the delivered Measure(s), </w:t>
      </w:r>
    </w:p>
    <w:p w14:paraId="1161AFEB" w14:textId="77777777" w:rsidR="00977805" w:rsidRPr="00A32606" w:rsidRDefault="00977805" w:rsidP="00977805">
      <w:pPr>
        <w:pStyle w:val="Definition"/>
        <w:rPr>
          <w:rFonts w:ascii="Arial" w:hAnsi="Arial" w:cs="Arial"/>
        </w:rPr>
      </w:pPr>
      <w:r w:rsidRPr="00A32606">
        <w:rPr>
          <w:rFonts w:ascii="Arial" w:hAnsi="Arial" w:cs="Arial"/>
        </w:rPr>
        <w:t>in each case using the Relevant Data uploaded by the Supplier to the Social Value Portal</w:t>
      </w:r>
    </w:p>
    <w:p w14:paraId="6BA69692" w14:textId="77777777" w:rsidR="00977805" w:rsidRPr="00A32606" w:rsidRDefault="00977805" w:rsidP="00977805">
      <w:pPr>
        <w:pStyle w:val="Definition"/>
        <w:rPr>
          <w:rFonts w:ascii="Arial" w:hAnsi="Arial" w:cs="Arial"/>
        </w:rPr>
      </w:pPr>
      <w:bookmarkStart w:id="696" w:name="_Ref151384513"/>
      <w:bookmarkEnd w:id="695"/>
      <w:r w:rsidRPr="00A32606">
        <w:rPr>
          <w:rFonts w:ascii="Arial" w:hAnsi="Arial" w:cs="Arial"/>
          <w:b/>
        </w:rPr>
        <w:t>Agreed Social Value Delivery Plan</w:t>
      </w:r>
      <w:r w:rsidRPr="00A32606">
        <w:rPr>
          <w:rFonts w:ascii="Arial" w:hAnsi="Arial" w:cs="Arial"/>
        </w:rPr>
        <w:t xml:space="preserve"> means the Supplier's strategic social value delivery plan:  </w:t>
      </w:r>
    </w:p>
    <w:p w14:paraId="70EB54D3" w14:textId="77777777" w:rsidR="00977805" w:rsidRPr="00A32606" w:rsidRDefault="00977805" w:rsidP="00977805">
      <w:pPr>
        <w:pStyle w:val="Definition1"/>
        <w:rPr>
          <w:rFonts w:ascii="Arial" w:hAnsi="Arial" w:cs="Arial"/>
        </w:rPr>
      </w:pPr>
      <w:bookmarkStart w:id="697" w:name="_Hlk151740524"/>
      <w:r w:rsidRPr="00A32606">
        <w:rPr>
          <w:rFonts w:ascii="Arial" w:hAnsi="Arial" w:cs="Arial"/>
        </w:rPr>
        <w:t xml:space="preserve">which was </w:t>
      </w:r>
      <w:bookmarkEnd w:id="697"/>
      <w:r w:rsidRPr="00A32606">
        <w:rPr>
          <w:rFonts w:ascii="Arial" w:hAnsi="Arial" w:cs="Arial"/>
        </w:rPr>
        <w:t xml:space="preserve">submitted and agreed with the Authority as part of the Supplier's Tender prior to the entry into of this Contract, modified as necessary to include any agreed improvements requested by the Authority prior to the date of this Contract; </w:t>
      </w:r>
    </w:p>
    <w:p w14:paraId="0F22112D" w14:textId="77777777" w:rsidR="00977805" w:rsidRPr="00A32606" w:rsidRDefault="00977805" w:rsidP="00977805">
      <w:pPr>
        <w:pStyle w:val="Definition1"/>
        <w:rPr>
          <w:rFonts w:ascii="Arial" w:hAnsi="Arial" w:cs="Arial"/>
        </w:rPr>
      </w:pPr>
      <w:r w:rsidRPr="00A32606">
        <w:rPr>
          <w:rFonts w:ascii="Arial" w:hAnsi="Arial" w:cs="Arial"/>
        </w:rPr>
        <w:t>confirms the Social Value Target Output as agreed and determined in accordance with this Schedule; and</w:t>
      </w:r>
    </w:p>
    <w:p w14:paraId="28F99BD4" w14:textId="77777777" w:rsidR="00977805" w:rsidRPr="00A32606" w:rsidRDefault="00977805" w:rsidP="00977805">
      <w:pPr>
        <w:pStyle w:val="Definition1"/>
        <w:rPr>
          <w:rFonts w:ascii="Arial" w:hAnsi="Arial" w:cs="Arial"/>
        </w:rPr>
      </w:pPr>
      <w:r w:rsidRPr="00A32606">
        <w:rPr>
          <w:rFonts w:ascii="Arial" w:hAnsi="Arial" w:cs="Arial"/>
        </w:rPr>
        <w:t xml:space="preserve">which is appended at Appendix 1 of this Contract, </w:t>
      </w:r>
    </w:p>
    <w:p w14:paraId="0ADBDB80" w14:textId="77777777" w:rsidR="00977805" w:rsidRPr="00A32606" w:rsidRDefault="00977805" w:rsidP="00977805">
      <w:pPr>
        <w:pStyle w:val="BodyText2"/>
        <w:rPr>
          <w:rFonts w:ascii="Arial" w:hAnsi="Arial" w:cs="Arial"/>
        </w:rPr>
      </w:pPr>
      <w:r w:rsidRPr="00A32606">
        <w:rPr>
          <w:rFonts w:ascii="Arial" w:hAnsi="Arial" w:cs="Arial"/>
        </w:rPr>
        <w:t xml:space="preserve">as may be updated and amended from time to time in accordance with this </w:t>
      </w:r>
      <w:bookmarkEnd w:id="696"/>
      <w:r w:rsidRPr="00A32606">
        <w:rPr>
          <w:rFonts w:ascii="Arial" w:hAnsi="Arial" w:cs="Arial"/>
        </w:rPr>
        <w:t>Schedule</w:t>
      </w:r>
    </w:p>
    <w:p w14:paraId="2F807BEB" w14:textId="77777777" w:rsidR="00977805" w:rsidRPr="00A32606" w:rsidRDefault="00977805" w:rsidP="00977805">
      <w:pPr>
        <w:pStyle w:val="BodyText2"/>
        <w:rPr>
          <w:rFonts w:ascii="Arial" w:hAnsi="Arial" w:cs="Arial"/>
        </w:rPr>
      </w:pPr>
      <w:r w:rsidRPr="00A32606">
        <w:rPr>
          <w:rFonts w:ascii="Arial" w:hAnsi="Arial" w:cs="Arial"/>
          <w:b/>
          <w:bCs/>
        </w:rPr>
        <w:t xml:space="preserve">Company </w:t>
      </w:r>
      <w:r w:rsidRPr="00A32606">
        <w:rPr>
          <w:rFonts w:ascii="Arial" w:hAnsi="Arial" w:cs="Arial"/>
        </w:rPr>
        <w:t>means Social Value Portal Limited, whose registered office is at Tintagel House, 92 Albert Embankment, London, SE1 7TY, and whose company number registered at Companies House is 09197997</w:t>
      </w:r>
    </w:p>
    <w:p w14:paraId="6F1EA59C" w14:textId="77777777" w:rsidR="00977805" w:rsidRPr="00A32606" w:rsidRDefault="00977805" w:rsidP="00977805">
      <w:pPr>
        <w:pStyle w:val="BodyText2"/>
        <w:rPr>
          <w:rFonts w:ascii="Arial" w:hAnsi="Arial" w:cs="Arial"/>
        </w:rPr>
      </w:pPr>
      <w:r w:rsidRPr="00A32606">
        <w:rPr>
          <w:rFonts w:ascii="Arial" w:hAnsi="Arial" w:cs="Arial"/>
          <w:b/>
          <w:bCs/>
        </w:rPr>
        <w:lastRenderedPageBreak/>
        <w:t xml:space="preserve">Measure </w:t>
      </w:r>
      <w:r w:rsidRPr="00A32606">
        <w:rPr>
          <w:rFonts w:ascii="Arial" w:hAnsi="Arial" w:cs="Arial"/>
        </w:rPr>
        <w:t xml:space="preserve">means an activity relating to Social Value which: </w:t>
      </w:r>
    </w:p>
    <w:p w14:paraId="05C43734" w14:textId="77777777" w:rsidR="00977805" w:rsidRPr="00A32606" w:rsidRDefault="00977805" w:rsidP="009516D6">
      <w:pPr>
        <w:pStyle w:val="Definition1"/>
        <w:numPr>
          <w:ilvl w:val="1"/>
          <w:numId w:val="74"/>
        </w:numPr>
        <w:rPr>
          <w:rFonts w:ascii="Arial" w:hAnsi="Arial" w:cs="Arial"/>
        </w:rPr>
      </w:pPr>
      <w:r w:rsidRPr="00A32606">
        <w:rPr>
          <w:rFonts w:ascii="Arial" w:hAnsi="Arial" w:cs="Arial"/>
        </w:rPr>
        <w:t>is outlined on and described as a Measure on the Social Value Portal; and</w:t>
      </w:r>
    </w:p>
    <w:p w14:paraId="53867E29" w14:textId="77777777" w:rsidR="00977805" w:rsidRPr="00A32606" w:rsidRDefault="00977805" w:rsidP="00977805">
      <w:pPr>
        <w:pStyle w:val="Definition1"/>
        <w:rPr>
          <w:rFonts w:ascii="Arial" w:hAnsi="Arial" w:cs="Arial"/>
        </w:rPr>
      </w:pPr>
      <w:r w:rsidRPr="00A32606">
        <w:rPr>
          <w:rFonts w:ascii="Arial" w:hAnsi="Arial" w:cs="Arial"/>
        </w:rPr>
        <w:t>was available for selection by each Bidder to offer as part of its Social Value Submission as part of its Tender</w:t>
      </w:r>
    </w:p>
    <w:p w14:paraId="69A2D48B" w14:textId="77777777" w:rsidR="00977805" w:rsidRPr="00A32606" w:rsidRDefault="00977805" w:rsidP="00977805">
      <w:pPr>
        <w:pStyle w:val="BodyText2"/>
        <w:rPr>
          <w:rFonts w:ascii="Arial" w:hAnsi="Arial" w:cs="Arial"/>
        </w:rPr>
      </w:pPr>
      <w:r w:rsidRPr="00A32606">
        <w:rPr>
          <w:rFonts w:ascii="Arial" w:hAnsi="Arial" w:cs="Arial"/>
          <w:b/>
          <w:bCs/>
        </w:rPr>
        <w:t xml:space="preserve">Proxy Value </w:t>
      </w:r>
      <w:r w:rsidRPr="00A32606">
        <w:rPr>
          <w:rFonts w:ascii="Arial" w:hAnsi="Arial" w:cs="Arial"/>
        </w:rPr>
        <w:t xml:space="preserve">means the pre-determined monetary value in £ sterling given to each Measure as stated within the Social Value Calculator, which was used to calculate the Social Value Target Output as part of the Supplier's Tender and the Social Value Target Output, and which comprises: </w:t>
      </w:r>
    </w:p>
    <w:p w14:paraId="26C0B6AF" w14:textId="77777777" w:rsidR="00977805" w:rsidRPr="00A32606" w:rsidRDefault="00977805" w:rsidP="00977805">
      <w:pPr>
        <w:pStyle w:val="Level3Number"/>
        <w:numPr>
          <w:ilvl w:val="0"/>
          <w:numId w:val="0"/>
        </w:numPr>
        <w:ind w:left="1440" w:hanging="720"/>
        <w:rPr>
          <w:rFonts w:ascii="Arial" w:hAnsi="Arial" w:cs="Arial"/>
        </w:rPr>
      </w:pPr>
      <w:r w:rsidRPr="00A32606">
        <w:rPr>
          <w:rFonts w:ascii="Arial" w:hAnsi="Arial" w:cs="Arial"/>
        </w:rPr>
        <w:t xml:space="preserve">(a) </w:t>
      </w:r>
      <w:r w:rsidRPr="00A32606">
        <w:rPr>
          <w:rFonts w:ascii="Arial" w:hAnsi="Arial" w:cs="Arial"/>
        </w:rPr>
        <w:tab/>
        <w:t xml:space="preserve">a reasoned approximation expressed in monetary terms (drawing on relevant evidence) of the benefit created by the Social Value activity relating to a particular Measure; and </w:t>
      </w:r>
    </w:p>
    <w:p w14:paraId="4A2D176A" w14:textId="77777777" w:rsidR="00977805" w:rsidRPr="00A32606" w:rsidRDefault="00977805" w:rsidP="00977805">
      <w:pPr>
        <w:pStyle w:val="Level3Number"/>
        <w:numPr>
          <w:ilvl w:val="0"/>
          <w:numId w:val="0"/>
        </w:numPr>
        <w:ind w:left="1440" w:hanging="720"/>
        <w:rPr>
          <w:rFonts w:ascii="Arial" w:hAnsi="Arial" w:cs="Arial"/>
        </w:rPr>
      </w:pPr>
      <w:r w:rsidRPr="00A32606">
        <w:rPr>
          <w:rFonts w:ascii="Arial" w:hAnsi="Arial" w:cs="Arial"/>
        </w:rPr>
        <w:t>(b)</w:t>
      </w:r>
      <w:r w:rsidRPr="00A32606">
        <w:rPr>
          <w:rFonts w:ascii="Arial" w:hAnsi="Arial" w:cs="Arial"/>
        </w:rPr>
        <w:tab/>
        <w:t xml:space="preserve">a generalised unit value used by TOM System™ which: </w:t>
      </w:r>
    </w:p>
    <w:p w14:paraId="3EE80E0E" w14:textId="77777777" w:rsidR="00977805" w:rsidRPr="00A32606" w:rsidRDefault="00977805" w:rsidP="009516D6">
      <w:pPr>
        <w:pStyle w:val="Level4Number"/>
        <w:rPr>
          <w:rFonts w:ascii="Arial" w:hAnsi="Arial" w:cs="Arial"/>
        </w:rPr>
      </w:pPr>
      <w:r w:rsidRPr="00A32606">
        <w:rPr>
          <w:rFonts w:ascii="Arial" w:hAnsi="Arial" w:cs="Arial"/>
        </w:rPr>
        <w:t xml:space="preserve">is calculated using a range of assumptions;  </w:t>
      </w:r>
    </w:p>
    <w:p w14:paraId="6770130A" w14:textId="77777777" w:rsidR="00977805" w:rsidRPr="00A32606" w:rsidRDefault="00977805" w:rsidP="009516D6">
      <w:pPr>
        <w:pStyle w:val="Level4Number"/>
        <w:rPr>
          <w:rFonts w:ascii="Arial" w:hAnsi="Arial" w:cs="Arial"/>
        </w:rPr>
      </w:pPr>
      <w:r w:rsidRPr="00A32606">
        <w:rPr>
          <w:rFonts w:ascii="Arial" w:hAnsi="Arial" w:cs="Arial"/>
        </w:rPr>
        <w:t xml:space="preserve">is designed to be robust and conservative; </w:t>
      </w:r>
    </w:p>
    <w:p w14:paraId="51974C4F" w14:textId="77777777" w:rsidR="00977805" w:rsidRPr="00A32606" w:rsidRDefault="00977805" w:rsidP="009516D6">
      <w:pPr>
        <w:pStyle w:val="Level4Number"/>
        <w:rPr>
          <w:rFonts w:ascii="Arial" w:hAnsi="Arial" w:cs="Arial"/>
        </w:rPr>
      </w:pPr>
      <w:r w:rsidRPr="00A32606">
        <w:rPr>
          <w:rFonts w:ascii="Arial" w:hAnsi="Arial" w:cs="Arial"/>
        </w:rPr>
        <w:t>is designed to follow best practice for socio-economic evaluation and analysis;  and</w:t>
      </w:r>
    </w:p>
    <w:p w14:paraId="34575F32" w14:textId="77777777" w:rsidR="00977805" w:rsidRPr="00A32606" w:rsidRDefault="00977805" w:rsidP="00977805">
      <w:pPr>
        <w:pStyle w:val="Definition2"/>
        <w:rPr>
          <w:rFonts w:ascii="Arial" w:hAnsi="Arial" w:cs="Arial"/>
        </w:rPr>
      </w:pPr>
      <w:r w:rsidRPr="00A32606">
        <w:rPr>
          <w:rFonts w:ascii="Arial" w:hAnsi="Arial" w:cs="Arial"/>
        </w:rPr>
        <w:t>is designed to be consistent with key government guidance documents such as the Treasury Green Book</w:t>
      </w:r>
    </w:p>
    <w:p w14:paraId="16EBDB9B" w14:textId="77777777" w:rsidR="00977805" w:rsidRPr="00A32606" w:rsidRDefault="00977805" w:rsidP="00977805">
      <w:pPr>
        <w:pStyle w:val="Definition"/>
        <w:rPr>
          <w:rFonts w:ascii="Arial" w:hAnsi="Arial" w:cs="Arial"/>
        </w:rPr>
      </w:pPr>
      <w:bookmarkStart w:id="698" w:name="_Ref151384516"/>
      <w:r w:rsidRPr="00A32606">
        <w:rPr>
          <w:rFonts w:ascii="Arial" w:hAnsi="Arial" w:cs="Arial"/>
          <w:b/>
        </w:rPr>
        <w:t xml:space="preserve">Relevant Data </w:t>
      </w:r>
      <w:r w:rsidRPr="00A32606">
        <w:rPr>
          <w:rFonts w:ascii="Arial" w:hAnsi="Arial" w:cs="Arial"/>
        </w:rPr>
        <w:t xml:space="preserve">means all the data and evidence reasonably required by the Authority (or the Company acting on behalf of the Authority) to enable the Authority to determine the Actual Social Value Delivered, including: </w:t>
      </w:r>
    </w:p>
    <w:p w14:paraId="715485FF" w14:textId="32E7979D" w:rsidR="00977805" w:rsidRPr="00A32606" w:rsidRDefault="00977805" w:rsidP="00977805">
      <w:pPr>
        <w:pStyle w:val="Definition1"/>
        <w:rPr>
          <w:rFonts w:ascii="Arial" w:hAnsi="Arial" w:cs="Arial"/>
        </w:rPr>
      </w:pPr>
      <w:r w:rsidRPr="00A32606">
        <w:rPr>
          <w:rFonts w:ascii="Arial" w:hAnsi="Arial" w:cs="Arial"/>
        </w:rPr>
        <w:t xml:space="preserve">data uploaded by the Supplier in accordance with paragraph </w:t>
      </w:r>
      <w:r w:rsidRPr="00A32606">
        <w:rPr>
          <w:rFonts w:ascii="Arial" w:hAnsi="Arial" w:cs="Arial"/>
        </w:rPr>
        <w:fldChar w:fldCharType="begin"/>
      </w:r>
      <w:r w:rsidRPr="00A32606">
        <w:rPr>
          <w:rFonts w:ascii="Arial" w:hAnsi="Arial" w:cs="Arial"/>
        </w:rPr>
        <w:instrText xml:space="preserve"> REF _Ref151740933 \r \h </w:instrText>
      </w:r>
      <w:r w:rsidR="009A551D" w:rsidRPr="00A32606">
        <w:rPr>
          <w:rFonts w:ascii="Arial" w:hAnsi="Arial" w:cs="Arial"/>
        </w:rPr>
        <w:instrText xml:space="preserve">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1.11</w:t>
      </w:r>
      <w:r w:rsidRPr="00A32606">
        <w:rPr>
          <w:rFonts w:ascii="Arial" w:hAnsi="Arial" w:cs="Arial"/>
        </w:rPr>
        <w:fldChar w:fldCharType="end"/>
      </w:r>
      <w:r w:rsidRPr="00A32606">
        <w:rPr>
          <w:rFonts w:ascii="Arial" w:hAnsi="Arial" w:cs="Arial"/>
        </w:rPr>
        <w:t xml:space="preserve"> (which should include evidence of Units of Measures delivered); and</w:t>
      </w:r>
    </w:p>
    <w:p w14:paraId="52A58CC9" w14:textId="77777777" w:rsidR="00977805" w:rsidRPr="00A32606" w:rsidRDefault="00977805" w:rsidP="00977805">
      <w:pPr>
        <w:pStyle w:val="Definition1"/>
        <w:rPr>
          <w:rFonts w:ascii="Arial" w:hAnsi="Arial" w:cs="Arial"/>
        </w:rPr>
      </w:pPr>
      <w:r w:rsidRPr="00A32606">
        <w:rPr>
          <w:rFonts w:ascii="Arial" w:hAnsi="Arial" w:cs="Arial"/>
        </w:rPr>
        <w:t>such other evidence that may be reasonably required by the Authority</w:t>
      </w:r>
    </w:p>
    <w:bookmarkEnd w:id="698"/>
    <w:p w14:paraId="3416CC51" w14:textId="77777777" w:rsidR="00977805" w:rsidRPr="00A32606" w:rsidRDefault="00977805" w:rsidP="00977805">
      <w:pPr>
        <w:pStyle w:val="Definition"/>
        <w:rPr>
          <w:rFonts w:ascii="Arial" w:hAnsi="Arial" w:cs="Arial"/>
        </w:rPr>
      </w:pPr>
      <w:r w:rsidRPr="00A32606">
        <w:rPr>
          <w:rFonts w:ascii="Arial" w:hAnsi="Arial" w:cs="Arial"/>
          <w:b/>
          <w:bCs/>
        </w:rPr>
        <w:t>Selected Measure</w:t>
      </w:r>
      <w:r w:rsidRPr="00A32606">
        <w:rPr>
          <w:rFonts w:ascii="Arial" w:hAnsi="Arial" w:cs="Arial"/>
        </w:rPr>
        <w:t xml:space="preserve"> means all Measure(s) selected by the Supplier from Tailored TOM System™ as part of its Social Value Commitment, as identified in the Agreed Social Value Delivery Plan</w:t>
      </w:r>
    </w:p>
    <w:p w14:paraId="69A91C56" w14:textId="77777777" w:rsidR="00977805" w:rsidRPr="00A32606" w:rsidRDefault="00977805" w:rsidP="00977805">
      <w:pPr>
        <w:pStyle w:val="Definition"/>
        <w:rPr>
          <w:rFonts w:ascii="Arial" w:hAnsi="Arial" w:cs="Arial"/>
        </w:rPr>
      </w:pPr>
      <w:r w:rsidRPr="00A32606">
        <w:rPr>
          <w:rFonts w:ascii="Arial" w:hAnsi="Arial" w:cs="Arial"/>
          <w:b/>
          <w:bCs/>
        </w:rPr>
        <w:t>Social Value</w:t>
      </w:r>
      <w:r w:rsidRPr="00A32606">
        <w:rPr>
          <w:rFonts w:ascii="Arial" w:hAnsi="Arial" w:cs="Arial"/>
        </w:rPr>
        <w:t xml:space="preserve"> means the economic, social and environmental well-being of the area(s) where the contract is being delivered, and/or relevant stakeholders located within that area</w:t>
      </w:r>
    </w:p>
    <w:p w14:paraId="17B0F213" w14:textId="77777777" w:rsidR="00977805" w:rsidRPr="00A32606" w:rsidRDefault="00977805" w:rsidP="00977805">
      <w:pPr>
        <w:pStyle w:val="Definition"/>
        <w:rPr>
          <w:rFonts w:ascii="Arial" w:hAnsi="Arial" w:cs="Arial"/>
        </w:rPr>
      </w:pPr>
      <w:r w:rsidRPr="00A32606">
        <w:rPr>
          <w:rFonts w:ascii="Arial" w:hAnsi="Arial" w:cs="Arial"/>
          <w:b/>
          <w:bCs/>
        </w:rPr>
        <w:t xml:space="preserve">Social Value Calculator </w:t>
      </w:r>
      <w:r w:rsidRPr="00A32606">
        <w:rPr>
          <w:rFonts w:ascii="Arial" w:hAnsi="Arial" w:cs="Arial"/>
        </w:rPr>
        <w:t>means a page on the Social Value Portal which contains fields to input Units, select Measures, and populate the Target Description Box</w:t>
      </w:r>
    </w:p>
    <w:p w14:paraId="7A438CC7" w14:textId="77777777" w:rsidR="00977805" w:rsidRPr="00A32606" w:rsidRDefault="00977805" w:rsidP="00977805">
      <w:pPr>
        <w:pStyle w:val="Definition"/>
        <w:rPr>
          <w:rFonts w:ascii="Arial" w:hAnsi="Arial" w:cs="Arial"/>
        </w:rPr>
      </w:pPr>
      <w:r w:rsidRPr="00A32606">
        <w:rPr>
          <w:rFonts w:ascii="Arial" w:hAnsi="Arial" w:cs="Arial"/>
          <w:b/>
          <w:bCs/>
        </w:rPr>
        <w:lastRenderedPageBreak/>
        <w:t>Social Value Commitment</w:t>
      </w:r>
      <w:r w:rsidRPr="00A32606">
        <w:rPr>
          <w:rFonts w:ascii="Arial" w:hAnsi="Arial" w:cs="Arial"/>
        </w:rPr>
        <w:t xml:space="preserve"> means the commitment made by the Supplier in its Social Value Submission including in respect of: </w:t>
      </w:r>
    </w:p>
    <w:p w14:paraId="0C7CB23F" w14:textId="77777777" w:rsidR="00977805" w:rsidRPr="00A32606" w:rsidRDefault="00977805" w:rsidP="00977805">
      <w:pPr>
        <w:pStyle w:val="Definition1"/>
        <w:rPr>
          <w:rFonts w:ascii="Arial" w:hAnsi="Arial" w:cs="Arial"/>
        </w:rPr>
      </w:pPr>
      <w:r w:rsidRPr="00A32606">
        <w:rPr>
          <w:rFonts w:ascii="Arial" w:hAnsi="Arial" w:cs="Arial"/>
        </w:rPr>
        <w:t>the achievement of the Social Value Target Output; and</w:t>
      </w:r>
    </w:p>
    <w:p w14:paraId="26CEC96B" w14:textId="77777777" w:rsidR="00977805" w:rsidRPr="00A32606" w:rsidRDefault="00977805" w:rsidP="00977805">
      <w:pPr>
        <w:pStyle w:val="Definition1"/>
        <w:rPr>
          <w:rFonts w:ascii="Arial" w:hAnsi="Arial" w:cs="Arial"/>
        </w:rPr>
      </w:pPr>
      <w:r w:rsidRPr="00A32606">
        <w:rPr>
          <w:rFonts w:ascii="Arial" w:hAnsi="Arial" w:cs="Arial"/>
        </w:rPr>
        <w:t>the commitments outlined in:</w:t>
      </w:r>
    </w:p>
    <w:p w14:paraId="6611DFFE" w14:textId="77777777" w:rsidR="00977805" w:rsidRPr="00A32606" w:rsidRDefault="00977805" w:rsidP="00977805">
      <w:pPr>
        <w:pStyle w:val="Definition2"/>
        <w:rPr>
          <w:rFonts w:ascii="Arial" w:hAnsi="Arial" w:cs="Arial"/>
        </w:rPr>
      </w:pPr>
      <w:r w:rsidRPr="00A32606">
        <w:rPr>
          <w:rFonts w:ascii="Arial" w:hAnsi="Arial" w:cs="Arial"/>
        </w:rPr>
        <w:t>the populated Target Description Box; and</w:t>
      </w:r>
    </w:p>
    <w:p w14:paraId="56CAF01C" w14:textId="77777777" w:rsidR="00977805" w:rsidRPr="00A32606" w:rsidRDefault="00977805" w:rsidP="00977805">
      <w:pPr>
        <w:pStyle w:val="Definition2"/>
        <w:rPr>
          <w:rFonts w:ascii="Arial" w:hAnsi="Arial" w:cs="Arial"/>
        </w:rPr>
      </w:pPr>
      <w:r w:rsidRPr="00A32606">
        <w:rPr>
          <w:rFonts w:ascii="Arial" w:hAnsi="Arial" w:cs="Arial"/>
        </w:rPr>
        <w:t xml:space="preserve">the Social Value Delivery Plan, </w:t>
      </w:r>
    </w:p>
    <w:p w14:paraId="426A3E09" w14:textId="77777777" w:rsidR="00977805" w:rsidRPr="00A32606" w:rsidRDefault="00977805" w:rsidP="00977805">
      <w:pPr>
        <w:pStyle w:val="Definition1"/>
        <w:numPr>
          <w:ilvl w:val="0"/>
          <w:numId w:val="0"/>
        </w:numPr>
        <w:ind w:left="720"/>
        <w:rPr>
          <w:rFonts w:ascii="Arial" w:hAnsi="Arial" w:cs="Arial"/>
        </w:rPr>
      </w:pPr>
      <w:r w:rsidRPr="00A32606">
        <w:rPr>
          <w:rFonts w:ascii="Arial" w:hAnsi="Arial" w:cs="Arial"/>
        </w:rPr>
        <w:t>which in all the above cases the Supplier is contractually obliged to deliver in accordance with this Schedule</w:t>
      </w:r>
    </w:p>
    <w:p w14:paraId="00DAAD46" w14:textId="77777777" w:rsidR="00977805" w:rsidRPr="00A32606" w:rsidRDefault="00977805" w:rsidP="00977805">
      <w:pPr>
        <w:pStyle w:val="Sch2Number"/>
        <w:numPr>
          <w:ilvl w:val="2"/>
          <w:numId w:val="0"/>
        </w:numPr>
        <w:ind w:left="720"/>
        <w:rPr>
          <w:rFonts w:ascii="Arial" w:hAnsi="Arial" w:cs="Arial"/>
        </w:rPr>
      </w:pPr>
      <w:bookmarkStart w:id="699" w:name="_Ref151384519"/>
      <w:r w:rsidRPr="00A32606">
        <w:rPr>
          <w:rFonts w:ascii="Arial" w:hAnsi="Arial" w:cs="Arial"/>
          <w:b/>
          <w:bCs/>
        </w:rPr>
        <w:t xml:space="preserve">Social Value Co-ordinator </w:t>
      </w:r>
      <w:bookmarkStart w:id="700" w:name="_Ref151384554"/>
      <w:bookmarkEnd w:id="699"/>
      <w:r w:rsidRPr="00A32606">
        <w:rPr>
          <w:rFonts w:ascii="Arial" w:hAnsi="Arial" w:cs="Arial"/>
        </w:rPr>
        <w:t>means the person nominated as such by the Supplier in its Social Value Delivery Plan to be a person having the necessary skills and competence to:</w:t>
      </w:r>
      <w:bookmarkEnd w:id="700"/>
    </w:p>
    <w:p w14:paraId="60360D47" w14:textId="77777777" w:rsidR="00977805" w:rsidRPr="00A32606" w:rsidRDefault="00977805" w:rsidP="00977805">
      <w:pPr>
        <w:pStyle w:val="Sch3Number"/>
        <w:rPr>
          <w:rFonts w:ascii="Arial" w:hAnsi="Arial" w:cs="Arial"/>
        </w:rPr>
      </w:pPr>
      <w:bookmarkStart w:id="701" w:name="_Ref151384555"/>
      <w:r w:rsidRPr="00A32606">
        <w:rPr>
          <w:rFonts w:ascii="Arial" w:hAnsi="Arial" w:cs="Arial"/>
        </w:rPr>
        <w:t>be responsible for the implementation and on-going development and maintenance of the Agreed Social Value Delivery Plan; and</w:t>
      </w:r>
      <w:bookmarkEnd w:id="701"/>
    </w:p>
    <w:p w14:paraId="14A83523" w14:textId="77777777" w:rsidR="00977805" w:rsidRPr="00A32606" w:rsidRDefault="00977805" w:rsidP="00977805">
      <w:pPr>
        <w:pStyle w:val="Sch3Number"/>
        <w:rPr>
          <w:rFonts w:ascii="Arial" w:hAnsi="Arial" w:cs="Arial"/>
        </w:rPr>
      </w:pPr>
      <w:bookmarkStart w:id="702" w:name="_Ref151384556"/>
      <w:r w:rsidRPr="00A32606">
        <w:rPr>
          <w:rFonts w:ascii="Arial" w:hAnsi="Arial" w:cs="Arial"/>
        </w:rPr>
        <w:t>act as the single point of contact for personnel of the Authority on all matters concerning the Agreed Social Value Delivery Plan</w:t>
      </w:r>
      <w:bookmarkEnd w:id="702"/>
    </w:p>
    <w:p w14:paraId="140B4494" w14:textId="77777777" w:rsidR="00977805" w:rsidRPr="00A32606" w:rsidRDefault="00977805" w:rsidP="00977805">
      <w:pPr>
        <w:pStyle w:val="ScheduleSub"/>
        <w:numPr>
          <w:ilvl w:val="0"/>
          <w:numId w:val="0"/>
        </w:numPr>
        <w:ind w:left="720"/>
        <w:jc w:val="both"/>
        <w:rPr>
          <w:rFonts w:ascii="Arial" w:hAnsi="Arial" w:cs="Arial"/>
          <w:b w:val="0"/>
          <w:bCs/>
        </w:rPr>
      </w:pPr>
      <w:r w:rsidRPr="00A32606">
        <w:rPr>
          <w:rFonts w:ascii="Arial" w:hAnsi="Arial" w:cs="Arial"/>
        </w:rPr>
        <w:t xml:space="preserve">Social Value Delivery Plan </w:t>
      </w:r>
      <w:r w:rsidRPr="00A32606">
        <w:rPr>
          <w:rFonts w:ascii="Arial" w:hAnsi="Arial" w:cs="Arial"/>
          <w:b w:val="0"/>
          <w:bCs/>
        </w:rPr>
        <w:t>means the plan to be submitted by each Bidder (by uploading the same onto the Social Value Portal) as part of its Social Value Submission, and to be agreed with the Authority before entering into this Contract</w:t>
      </w:r>
    </w:p>
    <w:p w14:paraId="0F529279" w14:textId="77777777" w:rsidR="00977805" w:rsidRPr="00A32606" w:rsidRDefault="00977805" w:rsidP="00977805">
      <w:pPr>
        <w:pStyle w:val="Definition"/>
        <w:rPr>
          <w:rFonts w:ascii="Arial" w:hAnsi="Arial" w:cs="Arial"/>
        </w:rPr>
      </w:pPr>
      <w:r w:rsidRPr="00A32606">
        <w:rPr>
          <w:rFonts w:ascii="Arial" w:hAnsi="Arial" w:cs="Arial"/>
          <w:b/>
          <w:bCs/>
        </w:rPr>
        <w:t>Social Value Portal</w:t>
      </w:r>
      <w:r w:rsidRPr="00A32606">
        <w:rPr>
          <w:rFonts w:ascii="Arial" w:hAnsi="Arial" w:cs="Arial"/>
        </w:rPr>
        <w:t xml:space="preserve"> means the online portal managed by the Company including the Tailored TOM System™: </w:t>
      </w:r>
    </w:p>
    <w:p w14:paraId="6DC9E1FA" w14:textId="77777777" w:rsidR="00977805" w:rsidRPr="00A32606" w:rsidRDefault="00977805" w:rsidP="009516D6">
      <w:pPr>
        <w:pStyle w:val="Sch3Number"/>
        <w:numPr>
          <w:ilvl w:val="3"/>
          <w:numId w:val="76"/>
        </w:numPr>
        <w:rPr>
          <w:rFonts w:ascii="Arial" w:hAnsi="Arial" w:cs="Arial"/>
        </w:rPr>
      </w:pPr>
      <w:r w:rsidRPr="00A32606">
        <w:rPr>
          <w:rFonts w:ascii="Arial" w:hAnsi="Arial" w:cs="Arial"/>
        </w:rPr>
        <w:t xml:space="preserve">which has been tailored to reflect the Authority's priorities for the Greater London area; </w:t>
      </w:r>
    </w:p>
    <w:p w14:paraId="74EF3299" w14:textId="77777777" w:rsidR="00977805" w:rsidRPr="00A32606" w:rsidRDefault="00977805" w:rsidP="00977805">
      <w:pPr>
        <w:pStyle w:val="Sch3Number"/>
        <w:rPr>
          <w:rFonts w:ascii="Arial" w:hAnsi="Arial" w:cs="Arial"/>
        </w:rPr>
      </w:pPr>
      <w:r w:rsidRPr="00A32606">
        <w:rPr>
          <w:rFonts w:ascii="Arial" w:hAnsi="Arial" w:cs="Arial"/>
        </w:rPr>
        <w:t>which was used to assist in the evaluation of the Tender; and</w:t>
      </w:r>
    </w:p>
    <w:p w14:paraId="1774FE50" w14:textId="77777777" w:rsidR="00977805" w:rsidRPr="00A32606" w:rsidRDefault="00977805" w:rsidP="00977805">
      <w:pPr>
        <w:pStyle w:val="Sch3Number"/>
        <w:rPr>
          <w:rFonts w:ascii="Arial" w:hAnsi="Arial" w:cs="Arial"/>
        </w:rPr>
      </w:pPr>
      <w:r w:rsidRPr="00A32606">
        <w:rPr>
          <w:rFonts w:ascii="Arial" w:hAnsi="Arial" w:cs="Arial"/>
        </w:rPr>
        <w:t>which will be used to assist in the contract management of the Supplier's Social Value Commitment in accordance with this Schedule</w:t>
      </w:r>
    </w:p>
    <w:p w14:paraId="7E4CF7BC" w14:textId="77777777" w:rsidR="00977805" w:rsidRPr="00A32606" w:rsidRDefault="00977805" w:rsidP="00977805">
      <w:pPr>
        <w:pStyle w:val="Definition"/>
        <w:rPr>
          <w:rFonts w:ascii="Arial" w:hAnsi="Arial" w:cs="Arial"/>
        </w:rPr>
      </w:pPr>
      <w:r w:rsidRPr="00A32606">
        <w:rPr>
          <w:rFonts w:ascii="Arial" w:hAnsi="Arial" w:cs="Arial"/>
          <w:b/>
          <w:bCs/>
        </w:rPr>
        <w:t>Social Value Submission</w:t>
      </w:r>
      <w:r w:rsidRPr="00A32606">
        <w:rPr>
          <w:rFonts w:ascii="Arial" w:hAnsi="Arial" w:cs="Arial"/>
        </w:rPr>
        <w:t xml:space="preserve"> means the submission in respect of Social Value submitted by the Supplier as part of its Tender</w:t>
      </w:r>
    </w:p>
    <w:p w14:paraId="69C8DBBC" w14:textId="77777777" w:rsidR="00977805" w:rsidRPr="00A32606" w:rsidRDefault="00977805" w:rsidP="00977805">
      <w:pPr>
        <w:pStyle w:val="Definition"/>
        <w:rPr>
          <w:rFonts w:ascii="Arial" w:hAnsi="Arial" w:cs="Arial"/>
        </w:rPr>
      </w:pPr>
      <w:r w:rsidRPr="00A32606">
        <w:rPr>
          <w:rFonts w:ascii="Arial" w:hAnsi="Arial" w:cs="Arial"/>
          <w:b/>
          <w:bCs/>
        </w:rPr>
        <w:t xml:space="preserve">Social Value Target Output </w:t>
      </w:r>
      <w:r w:rsidRPr="00A32606">
        <w:rPr>
          <w:rFonts w:ascii="Arial" w:hAnsi="Arial" w:cs="Arial"/>
        </w:rPr>
        <w:t xml:space="preserve">means the monetary figure expressed in £ sterling: </w:t>
      </w:r>
    </w:p>
    <w:p w14:paraId="59A29FA0" w14:textId="77777777" w:rsidR="00977805" w:rsidRPr="00A32606" w:rsidRDefault="00977805" w:rsidP="009516D6">
      <w:pPr>
        <w:pStyle w:val="Sch3Number"/>
        <w:numPr>
          <w:ilvl w:val="3"/>
          <w:numId w:val="77"/>
        </w:numPr>
        <w:rPr>
          <w:rFonts w:ascii="Arial" w:hAnsi="Arial" w:cs="Arial"/>
        </w:rPr>
      </w:pPr>
      <w:r w:rsidRPr="00A32606">
        <w:rPr>
          <w:rFonts w:ascii="Arial" w:hAnsi="Arial" w:cs="Arial"/>
        </w:rPr>
        <w:t xml:space="preserve">which was calculated by the Social Value Calculator as part of the Supplier's Tender; </w:t>
      </w:r>
    </w:p>
    <w:p w14:paraId="4ED29F48" w14:textId="77777777" w:rsidR="00977805" w:rsidRPr="00A32606" w:rsidRDefault="00977805" w:rsidP="009516D6">
      <w:pPr>
        <w:pStyle w:val="Sch3Number"/>
        <w:numPr>
          <w:ilvl w:val="3"/>
          <w:numId w:val="76"/>
        </w:numPr>
        <w:rPr>
          <w:rFonts w:ascii="Arial" w:hAnsi="Arial" w:cs="Arial"/>
        </w:rPr>
      </w:pPr>
      <w:r w:rsidRPr="00A32606">
        <w:rPr>
          <w:rFonts w:ascii="Arial" w:hAnsi="Arial" w:cs="Arial"/>
        </w:rPr>
        <w:t>which is a product of Units of Selected Measures offered by a Bidder and the relevant Proxy Value; and</w:t>
      </w:r>
    </w:p>
    <w:p w14:paraId="0135650D" w14:textId="77777777" w:rsidR="00977805" w:rsidRPr="00A32606" w:rsidRDefault="00977805" w:rsidP="009516D6">
      <w:pPr>
        <w:pStyle w:val="Sch3Number"/>
        <w:numPr>
          <w:ilvl w:val="3"/>
          <w:numId w:val="76"/>
        </w:numPr>
        <w:rPr>
          <w:rFonts w:ascii="Arial" w:hAnsi="Arial" w:cs="Arial"/>
        </w:rPr>
      </w:pPr>
      <w:r w:rsidRPr="00A32606">
        <w:rPr>
          <w:rFonts w:ascii="Arial" w:hAnsi="Arial" w:cs="Arial"/>
        </w:rPr>
        <w:lastRenderedPageBreak/>
        <w:t>which the Supplier is contractually obliged to deliver in accordance with this Schedule</w:t>
      </w:r>
    </w:p>
    <w:p w14:paraId="787259AB" w14:textId="77777777" w:rsidR="00977805" w:rsidRPr="00A32606" w:rsidRDefault="00977805" w:rsidP="00977805">
      <w:pPr>
        <w:pStyle w:val="BodyText2"/>
        <w:rPr>
          <w:rFonts w:ascii="Arial" w:hAnsi="Arial" w:cs="Arial"/>
        </w:rPr>
      </w:pPr>
      <w:r w:rsidRPr="00A32606">
        <w:rPr>
          <w:rFonts w:ascii="Arial" w:hAnsi="Arial" w:cs="Arial"/>
          <w:b/>
          <w:bCs/>
        </w:rPr>
        <w:t>SVP Contract</w:t>
      </w:r>
      <w:r w:rsidRPr="00A32606">
        <w:rPr>
          <w:rFonts w:ascii="Arial" w:hAnsi="Arial" w:cs="Arial"/>
        </w:rPr>
        <w:t xml:space="preserve"> means the contract between the Company and the Supplier: </w:t>
      </w:r>
    </w:p>
    <w:p w14:paraId="55E6ECEE" w14:textId="79B03786" w:rsidR="00977805" w:rsidRPr="00A32606" w:rsidRDefault="00977805" w:rsidP="009516D6">
      <w:pPr>
        <w:pStyle w:val="Sch3Number"/>
        <w:numPr>
          <w:ilvl w:val="3"/>
          <w:numId w:val="78"/>
        </w:numPr>
        <w:rPr>
          <w:rFonts w:ascii="Arial" w:hAnsi="Arial" w:cs="Arial"/>
        </w:rPr>
      </w:pPr>
      <w:r w:rsidRPr="00A32606">
        <w:rPr>
          <w:rFonts w:ascii="Arial" w:hAnsi="Arial" w:cs="Arial"/>
        </w:rPr>
        <w:t xml:space="preserve">which must be entered into in accordance with paragraph </w:t>
      </w:r>
      <w:r w:rsidRPr="00A32606">
        <w:rPr>
          <w:rFonts w:ascii="Arial" w:hAnsi="Arial" w:cs="Arial"/>
        </w:rPr>
        <w:fldChar w:fldCharType="begin"/>
      </w:r>
      <w:r w:rsidRPr="00A32606">
        <w:rPr>
          <w:rFonts w:ascii="Arial" w:hAnsi="Arial" w:cs="Arial"/>
        </w:rPr>
        <w:instrText xml:space="preserve"> REF _Ref151741308 \r \h </w:instrText>
      </w:r>
      <w:r w:rsidR="009A551D" w:rsidRPr="00A32606">
        <w:rPr>
          <w:rFonts w:ascii="Arial" w:hAnsi="Arial" w:cs="Arial"/>
        </w:rPr>
        <w:instrText xml:space="preserve">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1.6</w:t>
      </w:r>
      <w:r w:rsidRPr="00A32606">
        <w:rPr>
          <w:rFonts w:ascii="Arial" w:hAnsi="Arial" w:cs="Arial"/>
        </w:rPr>
        <w:fldChar w:fldCharType="end"/>
      </w:r>
      <w:r w:rsidRPr="00A32606">
        <w:rPr>
          <w:rFonts w:ascii="Arial" w:hAnsi="Arial" w:cs="Arial"/>
        </w:rPr>
        <w:t>;</w:t>
      </w:r>
    </w:p>
    <w:p w14:paraId="171C5CED" w14:textId="77777777" w:rsidR="00977805" w:rsidRPr="00A32606" w:rsidRDefault="00977805" w:rsidP="009516D6">
      <w:pPr>
        <w:pStyle w:val="Sch3Number"/>
        <w:numPr>
          <w:ilvl w:val="3"/>
          <w:numId w:val="76"/>
        </w:numPr>
        <w:rPr>
          <w:rFonts w:ascii="Arial" w:hAnsi="Arial" w:cs="Arial"/>
        </w:rPr>
      </w:pPr>
      <w:r w:rsidRPr="00A32606">
        <w:rPr>
          <w:rFonts w:ascii="Arial" w:hAnsi="Arial" w:cs="Arial"/>
        </w:rPr>
        <w:t>which will be governed by the SVP Terms and Conditions; and</w:t>
      </w:r>
    </w:p>
    <w:p w14:paraId="3625AA3E" w14:textId="77777777" w:rsidR="00977805" w:rsidRPr="00A32606" w:rsidRDefault="00977805" w:rsidP="009516D6">
      <w:pPr>
        <w:pStyle w:val="Sch3Number"/>
        <w:numPr>
          <w:ilvl w:val="3"/>
          <w:numId w:val="76"/>
        </w:numPr>
        <w:rPr>
          <w:rFonts w:ascii="Arial" w:hAnsi="Arial" w:cs="Arial"/>
        </w:rPr>
      </w:pPr>
      <w:r w:rsidRPr="00A32606">
        <w:rPr>
          <w:rFonts w:ascii="Arial" w:hAnsi="Arial" w:cs="Arial"/>
        </w:rPr>
        <w:t>under which:</w:t>
      </w:r>
    </w:p>
    <w:p w14:paraId="5E00E490" w14:textId="77777777" w:rsidR="00977805" w:rsidRPr="00A32606" w:rsidRDefault="00977805" w:rsidP="00977805">
      <w:pPr>
        <w:pStyle w:val="Definition2"/>
        <w:rPr>
          <w:rFonts w:ascii="Arial" w:hAnsi="Arial" w:cs="Arial"/>
        </w:rPr>
      </w:pPr>
      <w:r w:rsidRPr="00A32606">
        <w:rPr>
          <w:rFonts w:ascii="Arial" w:hAnsi="Arial" w:cs="Arial"/>
        </w:rPr>
        <w:t>the Company must provide the services to the Supplier; and</w:t>
      </w:r>
    </w:p>
    <w:p w14:paraId="634D528F" w14:textId="77777777" w:rsidR="00977805" w:rsidRPr="00A32606" w:rsidRDefault="00977805" w:rsidP="00977805">
      <w:pPr>
        <w:pStyle w:val="Definition2"/>
        <w:rPr>
          <w:rFonts w:ascii="Arial" w:hAnsi="Arial" w:cs="Arial"/>
        </w:rPr>
      </w:pPr>
      <w:r w:rsidRPr="00A32606">
        <w:rPr>
          <w:rFonts w:ascii="Arial" w:hAnsi="Arial" w:cs="Arial"/>
        </w:rPr>
        <w:t xml:space="preserve">the Supplier must pay the Social Value Fee to the Company; </w:t>
      </w:r>
    </w:p>
    <w:p w14:paraId="28652785" w14:textId="77777777" w:rsidR="00977805" w:rsidRPr="00A32606" w:rsidRDefault="00977805" w:rsidP="00977805">
      <w:pPr>
        <w:pStyle w:val="BodyText2"/>
        <w:rPr>
          <w:rFonts w:ascii="Arial" w:hAnsi="Arial" w:cs="Arial"/>
          <w:b/>
          <w:bCs/>
        </w:rPr>
      </w:pPr>
      <w:r w:rsidRPr="00A32606">
        <w:rPr>
          <w:rFonts w:ascii="Arial" w:hAnsi="Arial" w:cs="Arial"/>
          <w:b/>
          <w:bCs/>
        </w:rPr>
        <w:t>SVP Terms &amp; Conditions</w:t>
      </w:r>
      <w:r w:rsidRPr="00A32606">
        <w:rPr>
          <w:rFonts w:ascii="Arial" w:hAnsi="Arial" w:cs="Arial"/>
        </w:rPr>
        <w:t xml:space="preserve"> means the Company's standard terms &amp; condition</w:t>
      </w:r>
      <w:bookmarkStart w:id="703" w:name="_Hlk151735067"/>
      <w:r w:rsidRPr="00A32606">
        <w:rPr>
          <w:rFonts w:ascii="Arial" w:hAnsi="Arial" w:cs="Arial"/>
        </w:rPr>
        <w:t xml:space="preserve">s, a copy of which can be found </w:t>
      </w:r>
      <w:hyperlink r:id="rId23" w:history="1">
        <w:r w:rsidRPr="00A32606">
          <w:rPr>
            <w:rStyle w:val="Hyperlink"/>
            <w:rFonts w:ascii="Arial" w:hAnsi="Arial" w:cs="Arial"/>
          </w:rPr>
          <w:t>here</w:t>
        </w:r>
      </w:hyperlink>
      <w:bookmarkEnd w:id="703"/>
    </w:p>
    <w:p w14:paraId="4BA9DE8D" w14:textId="77777777" w:rsidR="00977805" w:rsidRPr="00A32606" w:rsidRDefault="00977805" w:rsidP="00977805">
      <w:pPr>
        <w:pStyle w:val="Definition"/>
        <w:rPr>
          <w:rFonts w:ascii="Arial" w:hAnsi="Arial" w:cs="Arial"/>
        </w:rPr>
      </w:pPr>
      <w:bookmarkStart w:id="704" w:name="_Ref151384514"/>
      <w:r w:rsidRPr="00A32606">
        <w:rPr>
          <w:rFonts w:ascii="Arial" w:hAnsi="Arial" w:cs="Arial"/>
          <w:b/>
        </w:rPr>
        <w:t xml:space="preserve">Tailored Themes Outcomes and Measures </w:t>
      </w:r>
      <w:r w:rsidRPr="00A32606">
        <w:rPr>
          <w:rFonts w:ascii="Arial" w:hAnsi="Arial" w:cs="Arial"/>
        </w:rPr>
        <w:t>or</w:t>
      </w:r>
      <w:r w:rsidRPr="00A32606">
        <w:rPr>
          <w:rFonts w:ascii="Arial" w:hAnsi="Arial" w:cs="Arial"/>
          <w:b/>
        </w:rPr>
        <w:t xml:space="preserve"> Tailored TOM System™</w:t>
      </w:r>
      <w:r w:rsidRPr="00A32606">
        <w:rPr>
          <w:rFonts w:ascii="Arial" w:hAnsi="Arial" w:cs="Arial"/>
        </w:rPr>
        <w:t xml:space="preserve"> means the online catalogue of themes, outcomes, measures and guidance (incorporating the Social Value Portal) which: </w:t>
      </w:r>
    </w:p>
    <w:p w14:paraId="4ECB9AC4" w14:textId="77777777" w:rsidR="00977805" w:rsidRPr="00A32606" w:rsidRDefault="00977805" w:rsidP="00977805">
      <w:pPr>
        <w:pStyle w:val="Definition1"/>
        <w:rPr>
          <w:rFonts w:ascii="Arial" w:hAnsi="Arial" w:cs="Arial"/>
        </w:rPr>
      </w:pPr>
      <w:r w:rsidRPr="00A32606">
        <w:rPr>
          <w:rFonts w:ascii="Arial" w:hAnsi="Arial" w:cs="Arial"/>
        </w:rPr>
        <w:t xml:space="preserve">has been tailored from TOM System™ by TfL for its specific requirements for the Greater London area; </w:t>
      </w:r>
    </w:p>
    <w:p w14:paraId="73FD3F58" w14:textId="77777777" w:rsidR="00977805" w:rsidRPr="00A32606" w:rsidRDefault="00977805" w:rsidP="00977805">
      <w:pPr>
        <w:pStyle w:val="Definition1"/>
        <w:rPr>
          <w:rFonts w:ascii="Arial" w:hAnsi="Arial" w:cs="Arial"/>
        </w:rPr>
      </w:pPr>
      <w:r w:rsidRPr="00A32606">
        <w:rPr>
          <w:rFonts w:ascii="Arial" w:hAnsi="Arial" w:cs="Arial"/>
        </w:rPr>
        <w:t xml:space="preserve">was used to calculate the Social Value Target Output; and </w:t>
      </w:r>
    </w:p>
    <w:p w14:paraId="5574139F" w14:textId="77777777" w:rsidR="00977805" w:rsidRPr="00A32606" w:rsidRDefault="00977805" w:rsidP="00977805">
      <w:pPr>
        <w:pStyle w:val="Definition1"/>
        <w:rPr>
          <w:rFonts w:ascii="Arial" w:hAnsi="Arial" w:cs="Arial"/>
        </w:rPr>
      </w:pPr>
      <w:r w:rsidRPr="00A32606">
        <w:rPr>
          <w:rFonts w:ascii="Arial" w:hAnsi="Arial" w:cs="Arial"/>
        </w:rPr>
        <w:t>will be used for the purposes of monitoring and managing the Actual Social Value Delivered in accordance with this Schedule</w:t>
      </w:r>
      <w:bookmarkEnd w:id="704"/>
    </w:p>
    <w:p w14:paraId="61218FF4" w14:textId="77777777" w:rsidR="00977805" w:rsidRPr="00A32606" w:rsidRDefault="00977805" w:rsidP="00977805">
      <w:pPr>
        <w:pStyle w:val="Definition"/>
        <w:rPr>
          <w:rFonts w:ascii="Arial" w:hAnsi="Arial" w:cs="Arial"/>
        </w:rPr>
      </w:pPr>
      <w:r w:rsidRPr="00A32606">
        <w:rPr>
          <w:rFonts w:ascii="Arial" w:hAnsi="Arial" w:cs="Arial"/>
          <w:b/>
          <w:bCs/>
        </w:rPr>
        <w:t xml:space="preserve">Target Description Box </w:t>
      </w:r>
      <w:r w:rsidRPr="00A32606">
        <w:rPr>
          <w:rFonts w:ascii="Arial" w:hAnsi="Arial" w:cs="Arial"/>
        </w:rPr>
        <w:t xml:space="preserve">means a table contained within the Social Value Calculator on the Social Value Portal: </w:t>
      </w:r>
    </w:p>
    <w:p w14:paraId="5F9C71A2" w14:textId="77777777" w:rsidR="00977805" w:rsidRPr="00A32606" w:rsidRDefault="00977805" w:rsidP="009516D6">
      <w:pPr>
        <w:pStyle w:val="Sch3Number"/>
        <w:numPr>
          <w:ilvl w:val="3"/>
          <w:numId w:val="79"/>
        </w:numPr>
        <w:rPr>
          <w:rFonts w:ascii="Arial" w:hAnsi="Arial" w:cs="Arial"/>
        </w:rPr>
      </w:pPr>
      <w:r w:rsidRPr="00A32606">
        <w:rPr>
          <w:rFonts w:ascii="Arial" w:hAnsi="Arial" w:cs="Arial"/>
        </w:rPr>
        <w:t xml:space="preserve">which was populated by the Supplier as part of its Social Value Submission; and </w:t>
      </w:r>
    </w:p>
    <w:p w14:paraId="0FC04692" w14:textId="77777777" w:rsidR="00977805" w:rsidRPr="00A32606" w:rsidRDefault="00977805" w:rsidP="009516D6">
      <w:pPr>
        <w:pStyle w:val="Sch3Number"/>
        <w:numPr>
          <w:ilvl w:val="3"/>
          <w:numId w:val="76"/>
        </w:numPr>
        <w:rPr>
          <w:rFonts w:ascii="Arial" w:hAnsi="Arial" w:cs="Arial"/>
        </w:rPr>
      </w:pPr>
      <w:r w:rsidRPr="00A32606">
        <w:rPr>
          <w:rFonts w:ascii="Arial" w:hAnsi="Arial" w:cs="Arial"/>
        </w:rPr>
        <w:t>which was assessed by the Authority when evaluating the Supplier's Social Value Submission; and</w:t>
      </w:r>
    </w:p>
    <w:p w14:paraId="5E600609" w14:textId="77777777" w:rsidR="00977805" w:rsidRPr="00A32606" w:rsidRDefault="00977805" w:rsidP="009516D6">
      <w:pPr>
        <w:pStyle w:val="Sch3Number"/>
        <w:numPr>
          <w:ilvl w:val="3"/>
          <w:numId w:val="76"/>
        </w:numPr>
        <w:rPr>
          <w:rFonts w:ascii="Arial" w:hAnsi="Arial" w:cs="Arial"/>
        </w:rPr>
      </w:pPr>
      <w:r w:rsidRPr="00A32606">
        <w:rPr>
          <w:rFonts w:ascii="Arial" w:hAnsi="Arial" w:cs="Arial"/>
        </w:rPr>
        <w:t>containing Social Value Commitments in respect of which the Supplier is contractually obliged to deliver in accordance with this Schedule</w:t>
      </w:r>
    </w:p>
    <w:p w14:paraId="24D46D8C" w14:textId="77777777" w:rsidR="00977805" w:rsidRPr="00A32606" w:rsidRDefault="00977805" w:rsidP="00977805">
      <w:pPr>
        <w:pStyle w:val="Definition"/>
        <w:rPr>
          <w:rFonts w:ascii="Arial" w:hAnsi="Arial" w:cs="Arial"/>
        </w:rPr>
      </w:pPr>
      <w:bookmarkStart w:id="705" w:name="_Ref151384522"/>
      <w:r w:rsidRPr="00A32606">
        <w:rPr>
          <w:rFonts w:ascii="Arial" w:hAnsi="Arial" w:cs="Arial"/>
          <w:b/>
        </w:rPr>
        <w:t xml:space="preserve">Tender </w:t>
      </w:r>
      <w:r w:rsidRPr="00A32606">
        <w:rPr>
          <w:rFonts w:ascii="Arial" w:hAnsi="Arial" w:cs="Arial"/>
        </w:rPr>
        <w:t>means the tender submitted by the Supplier for this Contract</w:t>
      </w:r>
      <w:bookmarkEnd w:id="705"/>
    </w:p>
    <w:p w14:paraId="047B6B61" w14:textId="77777777" w:rsidR="00977805" w:rsidRPr="00A32606" w:rsidRDefault="00977805" w:rsidP="00977805">
      <w:pPr>
        <w:pStyle w:val="Definition"/>
        <w:rPr>
          <w:rFonts w:ascii="Arial" w:hAnsi="Arial" w:cs="Arial"/>
        </w:rPr>
      </w:pPr>
      <w:r w:rsidRPr="00A32606">
        <w:rPr>
          <w:rFonts w:ascii="Arial" w:hAnsi="Arial" w:cs="Arial"/>
          <w:b/>
          <w:bCs/>
        </w:rPr>
        <w:t>TOM System™</w:t>
      </w:r>
      <w:r w:rsidRPr="00A32606">
        <w:rPr>
          <w:rFonts w:ascii="Arial" w:hAnsi="Arial" w:cs="Arial"/>
        </w:rPr>
        <w:t xml:space="preserve"> means the National Themes, Outcomes and Measures System, being a standardised measurement framework involving the use of the Social Value Portal that quantifies social value to demonstrate the fiscal benefit of delivering environmental, economic and social benefits within the UK, for procurement and other purposes</w:t>
      </w:r>
    </w:p>
    <w:p w14:paraId="0DD321B6" w14:textId="77777777" w:rsidR="00977805" w:rsidRPr="00A32606" w:rsidRDefault="00977805" w:rsidP="00977805">
      <w:pPr>
        <w:pStyle w:val="Definition"/>
        <w:rPr>
          <w:rFonts w:ascii="Arial" w:hAnsi="Arial" w:cs="Arial"/>
        </w:rPr>
      </w:pPr>
      <w:r w:rsidRPr="00A32606">
        <w:rPr>
          <w:rFonts w:ascii="Arial" w:hAnsi="Arial" w:cs="Arial"/>
          <w:b/>
          <w:bCs/>
        </w:rPr>
        <w:lastRenderedPageBreak/>
        <w:t xml:space="preserve">Unit </w:t>
      </w:r>
      <w:r w:rsidRPr="00A32606">
        <w:rPr>
          <w:rFonts w:ascii="Arial" w:hAnsi="Arial" w:cs="Arial"/>
        </w:rPr>
        <w:t xml:space="preserve">means a unit(s) of Selected Measures offered by the Supplier when it populated the Social Value Calculator when making its Social Value Submission </w:t>
      </w:r>
    </w:p>
    <w:p w14:paraId="77C102CE" w14:textId="77777777" w:rsidR="00977805" w:rsidRPr="00A32606" w:rsidRDefault="00977805" w:rsidP="00977805">
      <w:pPr>
        <w:pStyle w:val="Definition"/>
        <w:rPr>
          <w:rFonts w:ascii="Arial" w:hAnsi="Arial" w:cs="Arial"/>
        </w:rPr>
      </w:pPr>
      <w:bookmarkStart w:id="706" w:name="_Ref151384523"/>
      <w:r w:rsidRPr="00A32606">
        <w:rPr>
          <w:rFonts w:ascii="Arial" w:hAnsi="Arial" w:cs="Arial"/>
          <w:b/>
        </w:rPr>
        <w:t>Year</w:t>
      </w:r>
      <w:r w:rsidRPr="00A32606">
        <w:rPr>
          <w:rFonts w:ascii="Arial" w:hAnsi="Arial" w:cs="Arial"/>
        </w:rPr>
        <w:t xml:space="preserve"> means a continuous twelve-month period starting on the Services Commencement Date and each anniversary of the Services Commencement Date</w:t>
      </w:r>
      <w:bookmarkEnd w:id="706"/>
    </w:p>
    <w:p w14:paraId="6A06E5D1" w14:textId="118DDDE7" w:rsidR="003D546E" w:rsidRPr="00A32606" w:rsidRDefault="00F06681" w:rsidP="003D546E">
      <w:pPr>
        <w:pStyle w:val="Sch2Number"/>
        <w:rPr>
          <w:rFonts w:ascii="Arial" w:hAnsi="Arial" w:cs="Arial"/>
        </w:rPr>
      </w:pPr>
      <w:bookmarkStart w:id="707" w:name="_Ref151741308"/>
      <w:bookmarkStart w:id="708" w:name="_Ref151384524"/>
      <w:r w:rsidRPr="00A32606">
        <w:rPr>
          <w:rFonts w:ascii="Arial" w:hAnsi="Arial" w:cs="Arial"/>
        </w:rPr>
        <w:t>Principal Supplier Obligations in relation to its Social Value Commitment</w:t>
      </w:r>
      <w:r w:rsidR="00314147" w:rsidRPr="00A32606">
        <w:rPr>
          <w:rFonts w:ascii="Arial" w:hAnsi="Arial" w:cs="Arial"/>
        </w:rPr>
        <w:t>:</w:t>
      </w:r>
      <w:r w:rsidRPr="00A32606">
        <w:rPr>
          <w:rFonts w:ascii="Arial" w:hAnsi="Arial" w:cs="Arial"/>
        </w:rPr>
        <w:t xml:space="preserve"> </w:t>
      </w:r>
      <w:r w:rsidR="00314147" w:rsidRPr="00A32606">
        <w:rPr>
          <w:rFonts w:ascii="Arial" w:hAnsi="Arial" w:cs="Arial"/>
        </w:rPr>
        <w:t>t</w:t>
      </w:r>
      <w:r w:rsidR="003D546E" w:rsidRPr="00A32606">
        <w:rPr>
          <w:rFonts w:ascii="Arial" w:hAnsi="Arial" w:cs="Arial"/>
        </w:rPr>
        <w:t>he Supplier shall:</w:t>
      </w:r>
      <w:bookmarkEnd w:id="707"/>
    </w:p>
    <w:p w14:paraId="25AB7AE3" w14:textId="77777777" w:rsidR="003D546E" w:rsidRPr="00A32606" w:rsidRDefault="003D546E" w:rsidP="003D546E">
      <w:pPr>
        <w:pStyle w:val="Sch3Number"/>
        <w:rPr>
          <w:rFonts w:ascii="Arial" w:hAnsi="Arial" w:cs="Arial"/>
        </w:rPr>
      </w:pPr>
      <w:r w:rsidRPr="00A32606">
        <w:rPr>
          <w:rFonts w:ascii="Arial" w:hAnsi="Arial" w:cs="Arial"/>
        </w:rPr>
        <w:t xml:space="preserve"> in accordance with: </w:t>
      </w:r>
    </w:p>
    <w:p w14:paraId="3E9628E3" w14:textId="77777777" w:rsidR="003D546E" w:rsidRPr="00A32606" w:rsidRDefault="003D546E" w:rsidP="003D546E">
      <w:pPr>
        <w:pStyle w:val="Sch4Number"/>
        <w:rPr>
          <w:rFonts w:ascii="Arial" w:hAnsi="Arial" w:cs="Arial"/>
        </w:rPr>
      </w:pPr>
      <w:r w:rsidRPr="00A32606">
        <w:rPr>
          <w:rFonts w:ascii="Arial" w:hAnsi="Arial" w:cs="Arial"/>
        </w:rPr>
        <w:t xml:space="preserve">the Agreed Social Value Delivery Plan;  </w:t>
      </w:r>
    </w:p>
    <w:p w14:paraId="21AB5ED0" w14:textId="77777777" w:rsidR="003D546E" w:rsidRPr="00A32606" w:rsidRDefault="003D546E" w:rsidP="003D546E">
      <w:pPr>
        <w:pStyle w:val="Sch4Number"/>
        <w:rPr>
          <w:rFonts w:ascii="Arial" w:hAnsi="Arial" w:cs="Arial"/>
        </w:rPr>
      </w:pPr>
      <w:r w:rsidRPr="00A32606">
        <w:rPr>
          <w:rFonts w:ascii="Arial" w:hAnsi="Arial" w:cs="Arial"/>
        </w:rPr>
        <w:t>this Schedule; and</w:t>
      </w:r>
    </w:p>
    <w:p w14:paraId="46611CF1" w14:textId="77777777" w:rsidR="003D546E" w:rsidRPr="00A32606" w:rsidRDefault="003D546E" w:rsidP="003D546E">
      <w:pPr>
        <w:pStyle w:val="Sch4Number"/>
        <w:rPr>
          <w:rFonts w:ascii="Arial" w:hAnsi="Arial" w:cs="Arial"/>
        </w:rPr>
      </w:pPr>
      <w:r w:rsidRPr="00A32606">
        <w:rPr>
          <w:rFonts w:ascii="Arial" w:hAnsi="Arial" w:cs="Arial"/>
        </w:rPr>
        <w:t xml:space="preserve">any other Social Value Commitment made in the Supplier's Tender, </w:t>
      </w:r>
    </w:p>
    <w:p w14:paraId="16A0190D" w14:textId="77777777" w:rsidR="003D546E" w:rsidRPr="00A32606" w:rsidRDefault="003D546E" w:rsidP="00F06681">
      <w:pPr>
        <w:pStyle w:val="BodyText3"/>
        <w:ind w:left="1418"/>
        <w:rPr>
          <w:rFonts w:ascii="Arial" w:hAnsi="Arial" w:cs="Arial"/>
          <w:sz w:val="20"/>
          <w:szCs w:val="20"/>
        </w:rPr>
      </w:pPr>
      <w:r w:rsidRPr="00A32606">
        <w:rPr>
          <w:rFonts w:ascii="Arial" w:hAnsi="Arial" w:cs="Arial"/>
          <w:sz w:val="20"/>
          <w:szCs w:val="20"/>
        </w:rPr>
        <w:t>take such action as may be necessary to ensure that the Actual Social Value Delivered equals or is greater the Social Value Target Output</w:t>
      </w:r>
      <w:bookmarkEnd w:id="708"/>
      <w:r w:rsidRPr="00A32606">
        <w:rPr>
          <w:rFonts w:ascii="Arial" w:hAnsi="Arial" w:cs="Arial"/>
          <w:sz w:val="20"/>
          <w:szCs w:val="20"/>
        </w:rPr>
        <w:t>;</w:t>
      </w:r>
    </w:p>
    <w:p w14:paraId="16EDD6DA" w14:textId="77777777" w:rsidR="003D546E" w:rsidRPr="00A32606" w:rsidRDefault="003D546E" w:rsidP="003D546E">
      <w:pPr>
        <w:pStyle w:val="Sch3Number"/>
        <w:rPr>
          <w:rFonts w:ascii="Arial" w:hAnsi="Arial" w:cs="Arial"/>
        </w:rPr>
      </w:pPr>
      <w:bookmarkStart w:id="709" w:name="_Ref151384525"/>
      <w:r w:rsidRPr="00A32606">
        <w:rPr>
          <w:rFonts w:ascii="Arial" w:hAnsi="Arial" w:cs="Arial"/>
        </w:rPr>
        <w:t>continuously monitor its progress in relation to its achievement of the Social Value Target Output</w:t>
      </w:r>
      <w:bookmarkEnd w:id="709"/>
      <w:r w:rsidRPr="00A32606">
        <w:rPr>
          <w:rFonts w:ascii="Arial" w:hAnsi="Arial" w:cs="Arial"/>
        </w:rPr>
        <w:t xml:space="preserve"> and update progress as required by paragraph [</w:t>
      </w:r>
      <w:r w:rsidRPr="00A32606">
        <w:rPr>
          <w:rFonts w:ascii="Arial" w:hAnsi="Arial" w:cs="Arial"/>
        </w:rPr>
        <w:fldChar w:fldCharType="begin"/>
      </w:r>
      <w:r w:rsidRPr="00A32606">
        <w:rPr>
          <w:rFonts w:ascii="Arial" w:hAnsi="Arial" w:cs="Arial"/>
        </w:rPr>
        <w:instrText xml:space="preserve"> REF _Ref151740933 \w \h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1.11</w:t>
      </w:r>
      <w:r w:rsidRPr="00A32606">
        <w:rPr>
          <w:rFonts w:ascii="Arial" w:hAnsi="Arial" w:cs="Arial"/>
        </w:rPr>
        <w:fldChar w:fldCharType="end"/>
      </w:r>
      <w:r w:rsidRPr="00A32606">
        <w:rPr>
          <w:rFonts w:ascii="Arial" w:hAnsi="Arial" w:cs="Arial"/>
        </w:rPr>
        <w:t xml:space="preserve">]; </w:t>
      </w:r>
    </w:p>
    <w:p w14:paraId="3D58157A" w14:textId="77777777" w:rsidR="003D546E" w:rsidRPr="00A32606" w:rsidRDefault="003D546E" w:rsidP="003D546E">
      <w:pPr>
        <w:pStyle w:val="Sch3Number"/>
        <w:rPr>
          <w:rFonts w:ascii="Arial" w:hAnsi="Arial" w:cs="Arial"/>
        </w:rPr>
      </w:pPr>
      <w:bookmarkStart w:id="710" w:name="_Ref151384531"/>
      <w:bookmarkStart w:id="711" w:name="_Ref156475707"/>
      <w:r w:rsidRPr="00A32606">
        <w:rPr>
          <w:rFonts w:ascii="Arial" w:hAnsi="Arial" w:cs="Arial"/>
        </w:rPr>
        <w:t xml:space="preserve">on or immediately prior to the date of this Contract enter into the SVP Contract with </w:t>
      </w:r>
      <w:bookmarkEnd w:id="710"/>
      <w:r w:rsidRPr="00A32606">
        <w:rPr>
          <w:rFonts w:ascii="Arial" w:hAnsi="Arial" w:cs="Arial"/>
        </w:rPr>
        <w:t xml:space="preserve">the Company (and a failure to comply with this paragraph </w:t>
      </w:r>
      <w:r w:rsidRPr="00A32606">
        <w:rPr>
          <w:rFonts w:ascii="Arial" w:hAnsi="Arial" w:cs="Arial"/>
        </w:rPr>
        <w:fldChar w:fldCharType="begin"/>
      </w:r>
      <w:r w:rsidRPr="00A32606">
        <w:rPr>
          <w:rFonts w:ascii="Arial" w:hAnsi="Arial" w:cs="Arial"/>
        </w:rPr>
        <w:instrText xml:space="preserve"> REF _Ref156475707 \w \h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1.6(c)</w:t>
      </w:r>
      <w:r w:rsidRPr="00A32606">
        <w:rPr>
          <w:rFonts w:ascii="Arial" w:hAnsi="Arial" w:cs="Arial"/>
        </w:rPr>
        <w:fldChar w:fldCharType="end"/>
      </w:r>
      <w:r w:rsidRPr="00A32606">
        <w:rPr>
          <w:rFonts w:ascii="Arial" w:hAnsi="Arial" w:cs="Arial"/>
        </w:rPr>
        <w:t xml:space="preserve"> shall constitute a material breach of this Contract and shall allow the Authority to terminate the Contract in accordance with Clause 27.1.1); </w:t>
      </w:r>
      <w:bookmarkEnd w:id="711"/>
    </w:p>
    <w:p w14:paraId="773CD092" w14:textId="77777777" w:rsidR="003D546E" w:rsidRPr="00A32606" w:rsidRDefault="003D546E" w:rsidP="003D546E">
      <w:pPr>
        <w:pStyle w:val="Sch3Number"/>
        <w:rPr>
          <w:rFonts w:ascii="Arial" w:hAnsi="Arial" w:cs="Arial"/>
        </w:rPr>
      </w:pPr>
      <w:r w:rsidRPr="00A32606">
        <w:rPr>
          <w:rFonts w:ascii="Arial" w:hAnsi="Arial" w:cs="Arial"/>
        </w:rPr>
        <w:t>not enter into the SVP Contract for a period of more than 12 months (noting the automatic renewal provisions in the SVP Terms &amp; Conditions</w:t>
      </w:r>
      <w:r w:rsidRPr="00A32606">
        <w:rPr>
          <w:rFonts w:ascii="Arial" w:hAnsi="Arial" w:cs="Arial"/>
          <w:b/>
          <w:bCs/>
        </w:rPr>
        <w:t xml:space="preserve">) </w:t>
      </w:r>
      <w:r w:rsidRPr="00A32606">
        <w:rPr>
          <w:rFonts w:ascii="Arial" w:hAnsi="Arial" w:cs="Arial"/>
        </w:rPr>
        <w:t>unless otherwise notified by the Authority; and</w:t>
      </w:r>
      <w:r w:rsidRPr="00A32606">
        <w:rPr>
          <w:rFonts w:ascii="Arial" w:hAnsi="Arial" w:cs="Arial"/>
          <w:b/>
          <w:bCs/>
        </w:rPr>
        <w:t xml:space="preserve"> </w:t>
      </w:r>
    </w:p>
    <w:p w14:paraId="712C60FE" w14:textId="2DADC5C1" w:rsidR="00404013" w:rsidRPr="00A32606" w:rsidRDefault="003D546E" w:rsidP="003D546E">
      <w:pPr>
        <w:pStyle w:val="Sch3Number"/>
        <w:rPr>
          <w:rFonts w:ascii="Arial" w:hAnsi="Arial" w:cs="Arial"/>
        </w:rPr>
      </w:pPr>
      <w:bookmarkStart w:id="712" w:name="_Ref151384548"/>
      <w:r w:rsidRPr="00A32606">
        <w:rPr>
          <w:rFonts w:ascii="Arial" w:hAnsi="Arial" w:cs="Arial"/>
        </w:rPr>
        <w:t>comply with and deliver the provisions of the Agreed Social Value Delivery Plan in accordance with its terms</w:t>
      </w:r>
      <w:bookmarkEnd w:id="712"/>
    </w:p>
    <w:p w14:paraId="44F4364C" w14:textId="156E283E" w:rsidR="00FC3AA4" w:rsidRPr="00A32606" w:rsidRDefault="00FC3AA4" w:rsidP="00FC3AA4">
      <w:pPr>
        <w:pStyle w:val="Sch2Number"/>
        <w:rPr>
          <w:rFonts w:ascii="Arial" w:hAnsi="Arial" w:cs="Arial"/>
        </w:rPr>
      </w:pPr>
      <w:bookmarkStart w:id="713" w:name="_Ref151742025"/>
      <w:bookmarkStart w:id="714" w:name="_Ref151384549"/>
      <w:r w:rsidRPr="00A32606">
        <w:rPr>
          <w:rFonts w:ascii="Arial" w:hAnsi="Arial" w:cs="Arial"/>
        </w:rPr>
        <w:t>Updates and amendments to the Social Value Delivery Plan, at no additional cost to the Authority, the Supplier shall:</w:t>
      </w:r>
      <w:bookmarkEnd w:id="713"/>
      <w:r w:rsidRPr="00A32606">
        <w:rPr>
          <w:rFonts w:ascii="Arial" w:hAnsi="Arial" w:cs="Arial"/>
        </w:rPr>
        <w:t xml:space="preserve"> </w:t>
      </w:r>
    </w:p>
    <w:p w14:paraId="67D3E0EB" w14:textId="77777777" w:rsidR="00FC3AA4" w:rsidRPr="00A32606" w:rsidRDefault="00FC3AA4" w:rsidP="00FC3AA4">
      <w:pPr>
        <w:pStyle w:val="Sch3Number"/>
        <w:rPr>
          <w:rFonts w:ascii="Arial" w:hAnsi="Arial" w:cs="Arial"/>
        </w:rPr>
      </w:pPr>
      <w:bookmarkStart w:id="715" w:name="_Ref151741460"/>
      <w:r w:rsidRPr="00A32606">
        <w:rPr>
          <w:rFonts w:ascii="Arial" w:hAnsi="Arial" w:cs="Arial"/>
        </w:rPr>
        <w:t>keep the content of the Agreed Social Value Delivery Plan under continuous review, including having regard to the following factors:</w:t>
      </w:r>
      <w:bookmarkEnd w:id="715"/>
      <w:r w:rsidRPr="00A32606">
        <w:rPr>
          <w:rFonts w:ascii="Arial" w:hAnsi="Arial" w:cs="Arial"/>
        </w:rPr>
        <w:t xml:space="preserve"> </w:t>
      </w:r>
    </w:p>
    <w:p w14:paraId="46687302" w14:textId="77777777" w:rsidR="00FC3AA4" w:rsidRPr="00A32606" w:rsidRDefault="00FC3AA4" w:rsidP="00FC3AA4">
      <w:pPr>
        <w:pStyle w:val="Sch4Number"/>
        <w:rPr>
          <w:rFonts w:ascii="Arial" w:hAnsi="Arial" w:cs="Arial"/>
        </w:rPr>
      </w:pPr>
      <w:r w:rsidRPr="00A32606">
        <w:rPr>
          <w:rFonts w:ascii="Arial" w:hAnsi="Arial" w:cs="Arial"/>
        </w:rPr>
        <w:t>do the steps referred to in the Agreed Social Value Delivery Plan remain the</w:t>
      </w:r>
      <w:r w:rsidRPr="00A32606">
        <w:rPr>
          <w:rStyle w:val="CommentReference"/>
          <w:rFonts w:ascii="Arial" w:hAnsi="Arial" w:cs="Arial"/>
        </w:rPr>
        <w:t xml:space="preserve"> </w:t>
      </w:r>
      <w:r w:rsidRPr="00A32606">
        <w:rPr>
          <w:rFonts w:ascii="Arial" w:hAnsi="Arial" w:cs="Arial"/>
        </w:rPr>
        <w:t xml:space="preserve">optimal way to deliver the Social Value Commitment? </w:t>
      </w:r>
    </w:p>
    <w:p w14:paraId="3010F330" w14:textId="77777777" w:rsidR="00FC3AA4" w:rsidRPr="00A32606" w:rsidRDefault="00FC3AA4" w:rsidP="00FC3AA4">
      <w:pPr>
        <w:pStyle w:val="Sch4Number"/>
        <w:rPr>
          <w:rFonts w:ascii="Arial" w:hAnsi="Arial" w:cs="Arial"/>
        </w:rPr>
      </w:pPr>
      <w:r w:rsidRPr="00A32606">
        <w:rPr>
          <w:rFonts w:ascii="Arial" w:hAnsi="Arial" w:cs="Arial"/>
        </w:rPr>
        <w:t xml:space="preserve">have the nature of the Services being provided by the Supplier under this Contract changed in a manner that means that a change to the Social Value Delivery Plan is optimal in the delivery of the Social Value Commitment? </w:t>
      </w:r>
    </w:p>
    <w:p w14:paraId="154E3BA7" w14:textId="77777777" w:rsidR="00FC3AA4" w:rsidRPr="00A32606" w:rsidRDefault="00FC3AA4" w:rsidP="00FC3AA4">
      <w:pPr>
        <w:pStyle w:val="Sch4Number"/>
        <w:rPr>
          <w:rFonts w:ascii="Arial" w:hAnsi="Arial" w:cs="Arial"/>
        </w:rPr>
      </w:pPr>
      <w:r w:rsidRPr="00A32606">
        <w:rPr>
          <w:rFonts w:ascii="Arial" w:hAnsi="Arial" w:cs="Arial"/>
        </w:rPr>
        <w:t xml:space="preserve">have the Authority proposed any reasonable amendments to the Social Value Delivery Plan that require implementation? </w:t>
      </w:r>
    </w:p>
    <w:p w14:paraId="75532685" w14:textId="77777777" w:rsidR="00FC3AA4" w:rsidRPr="00A32606" w:rsidRDefault="00FC3AA4" w:rsidP="00FC3AA4">
      <w:pPr>
        <w:pStyle w:val="Sch4Number"/>
        <w:rPr>
          <w:rFonts w:ascii="Arial" w:hAnsi="Arial" w:cs="Arial"/>
        </w:rPr>
      </w:pPr>
      <w:r w:rsidRPr="00A32606">
        <w:rPr>
          <w:rFonts w:ascii="Arial" w:hAnsi="Arial" w:cs="Arial"/>
        </w:rPr>
        <w:lastRenderedPageBreak/>
        <w:t xml:space="preserve">has there been a change in legislation which makes a change to the Social Value Delivery Plan necessary? </w:t>
      </w:r>
    </w:p>
    <w:p w14:paraId="11F9A6A5" w14:textId="4BBE28C8" w:rsidR="00FC3AA4" w:rsidRPr="00A32606" w:rsidRDefault="00FC3AA4" w:rsidP="00FC3AA4">
      <w:pPr>
        <w:pStyle w:val="Sch3Number"/>
        <w:rPr>
          <w:rFonts w:ascii="Arial" w:hAnsi="Arial" w:cs="Arial"/>
        </w:rPr>
      </w:pPr>
      <w:r w:rsidRPr="00A32606">
        <w:rPr>
          <w:rFonts w:ascii="Arial" w:hAnsi="Arial" w:cs="Arial"/>
        </w:rPr>
        <w:t xml:space="preserve">having regard to the factors referred to in paragraph </w:t>
      </w:r>
      <w:r w:rsidRPr="00A32606">
        <w:rPr>
          <w:rFonts w:ascii="Arial" w:hAnsi="Arial" w:cs="Arial"/>
        </w:rPr>
        <w:fldChar w:fldCharType="begin"/>
      </w:r>
      <w:r w:rsidRPr="00A32606">
        <w:rPr>
          <w:rFonts w:ascii="Arial" w:hAnsi="Arial" w:cs="Arial"/>
        </w:rPr>
        <w:instrText xml:space="preserve"> REF _Ref151741460 \w \h </w:instrText>
      </w:r>
      <w:r w:rsidR="00585847" w:rsidRPr="00A32606">
        <w:rPr>
          <w:rFonts w:ascii="Arial" w:hAnsi="Arial" w:cs="Arial"/>
        </w:rPr>
        <w:instrText xml:space="preserve">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1.7(a)</w:t>
      </w:r>
      <w:r w:rsidRPr="00A32606">
        <w:rPr>
          <w:rFonts w:ascii="Arial" w:hAnsi="Arial" w:cs="Arial"/>
        </w:rPr>
        <w:fldChar w:fldCharType="end"/>
      </w:r>
      <w:r w:rsidRPr="00A32606">
        <w:rPr>
          <w:rFonts w:ascii="Arial" w:hAnsi="Arial" w:cs="Arial"/>
        </w:rPr>
        <w:t xml:space="preserve">, amend and submit to the Authority's Representative for approval an updated Agreed Social Value Delivery Plan either: </w:t>
      </w:r>
    </w:p>
    <w:p w14:paraId="317AB1D4" w14:textId="77777777" w:rsidR="00FC3AA4" w:rsidRPr="00A32606" w:rsidRDefault="00FC3AA4" w:rsidP="00FC3AA4">
      <w:pPr>
        <w:pStyle w:val="Sch4Number"/>
        <w:rPr>
          <w:rFonts w:ascii="Arial" w:hAnsi="Arial" w:cs="Arial"/>
        </w:rPr>
      </w:pPr>
      <w:r w:rsidRPr="00A32606">
        <w:rPr>
          <w:rFonts w:ascii="Arial" w:hAnsi="Arial" w:cs="Arial"/>
        </w:rPr>
        <w:t xml:space="preserve">within ten (10) Working Days following the end of each Year; or </w:t>
      </w:r>
    </w:p>
    <w:p w14:paraId="4B04DA19" w14:textId="592F65E2" w:rsidR="00FC3AA4" w:rsidRPr="00A32606" w:rsidRDefault="00FC3AA4" w:rsidP="00FC3AA4">
      <w:pPr>
        <w:pStyle w:val="Sch4Number"/>
        <w:rPr>
          <w:rFonts w:ascii="Arial" w:hAnsi="Arial" w:cs="Arial"/>
        </w:rPr>
      </w:pPr>
      <w:r w:rsidRPr="00A32606">
        <w:rPr>
          <w:rFonts w:ascii="Arial" w:hAnsi="Arial" w:cs="Arial"/>
        </w:rPr>
        <w:t>by such other deadline (not being more than once a Year) as may be reasonably requested by the Authority, to reflect</w:t>
      </w:r>
      <w:bookmarkEnd w:id="714"/>
      <w:r w:rsidRPr="00A32606">
        <w:rPr>
          <w:rFonts w:ascii="Arial" w:hAnsi="Arial" w:cs="Arial"/>
        </w:rPr>
        <w:t xml:space="preserve"> any of the matters referred to at paragraph </w:t>
      </w:r>
      <w:r w:rsidRPr="00A32606">
        <w:rPr>
          <w:rFonts w:ascii="Arial" w:hAnsi="Arial" w:cs="Arial"/>
        </w:rPr>
        <w:fldChar w:fldCharType="begin"/>
      </w:r>
      <w:r w:rsidRPr="00A32606">
        <w:rPr>
          <w:rFonts w:ascii="Arial" w:hAnsi="Arial" w:cs="Arial"/>
        </w:rPr>
        <w:instrText xml:space="preserve"> REF _Ref151741460 \w \h </w:instrText>
      </w:r>
      <w:r w:rsidR="00585847" w:rsidRPr="00A32606">
        <w:rPr>
          <w:rFonts w:ascii="Arial" w:hAnsi="Arial" w:cs="Arial"/>
        </w:rPr>
        <w:instrText xml:space="preserve">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1.7(a)</w:t>
      </w:r>
      <w:r w:rsidRPr="00A32606">
        <w:rPr>
          <w:rFonts w:ascii="Arial" w:hAnsi="Arial" w:cs="Arial"/>
        </w:rPr>
        <w:fldChar w:fldCharType="end"/>
      </w:r>
      <w:r w:rsidRPr="00A32606">
        <w:rPr>
          <w:rFonts w:ascii="Arial" w:hAnsi="Arial" w:cs="Arial"/>
        </w:rPr>
        <w:t xml:space="preserve">. </w:t>
      </w:r>
    </w:p>
    <w:p w14:paraId="3CB21E66" w14:textId="77777777" w:rsidR="00585847" w:rsidRPr="00A32606" w:rsidRDefault="00585847" w:rsidP="00585847">
      <w:pPr>
        <w:pStyle w:val="Sch2Number"/>
        <w:rPr>
          <w:rFonts w:ascii="Arial" w:hAnsi="Arial" w:cs="Arial"/>
        </w:rPr>
      </w:pPr>
      <w:r w:rsidRPr="00A32606">
        <w:rPr>
          <w:rFonts w:ascii="Arial" w:hAnsi="Arial" w:cs="Arial"/>
        </w:rPr>
        <w:t xml:space="preserve">If the Supplier is paid materially more under this Contract than was envisaged at the time of it being entered into: </w:t>
      </w:r>
    </w:p>
    <w:p w14:paraId="18450BAB" w14:textId="77777777" w:rsidR="00585847" w:rsidRPr="00A32606" w:rsidRDefault="00585847" w:rsidP="00585847">
      <w:pPr>
        <w:pStyle w:val="Sch3Number"/>
        <w:rPr>
          <w:rFonts w:ascii="Arial" w:hAnsi="Arial" w:cs="Arial"/>
        </w:rPr>
      </w:pPr>
      <w:r w:rsidRPr="00A32606">
        <w:rPr>
          <w:rFonts w:ascii="Arial" w:hAnsi="Arial" w:cs="Arial"/>
        </w:rPr>
        <w:t>the Authority may request that the Social Value Commitment be increased; and</w:t>
      </w:r>
    </w:p>
    <w:p w14:paraId="2BDD6614" w14:textId="77777777" w:rsidR="00585847" w:rsidRPr="00A32606" w:rsidRDefault="00585847" w:rsidP="00585847">
      <w:pPr>
        <w:pStyle w:val="Sch3Number"/>
        <w:rPr>
          <w:rFonts w:ascii="Arial" w:hAnsi="Arial" w:cs="Arial"/>
        </w:rPr>
      </w:pPr>
      <w:r w:rsidRPr="00A32606">
        <w:rPr>
          <w:rFonts w:ascii="Arial" w:hAnsi="Arial" w:cs="Arial"/>
        </w:rPr>
        <w:t>the Supplier shall act reasonably, co-operatively and in good faith with the Authority to agree an increase the Social Value Commitment to a level which is broadly proportionate to the increased payments under this Contract.</w:t>
      </w:r>
    </w:p>
    <w:p w14:paraId="6ED40733" w14:textId="1A353636" w:rsidR="00116C93" w:rsidRPr="00A32606" w:rsidRDefault="00116C93" w:rsidP="00116C93">
      <w:pPr>
        <w:pStyle w:val="Sch2Number"/>
        <w:rPr>
          <w:rFonts w:ascii="Arial" w:hAnsi="Arial" w:cs="Arial"/>
        </w:rPr>
      </w:pPr>
      <w:bookmarkStart w:id="716" w:name="_Ref151384557"/>
      <w:r w:rsidRPr="00A32606">
        <w:rPr>
          <w:rFonts w:ascii="Arial" w:hAnsi="Arial" w:cs="Arial"/>
        </w:rPr>
        <w:t xml:space="preserve">Social Value Co-ordinator, the Parties shall add the Social Value Co-ordinator to the list of Key Personnel set out in Schedule </w:t>
      </w:r>
      <w:r w:rsidR="00BE32D2" w:rsidRPr="00A32606">
        <w:rPr>
          <w:rFonts w:ascii="Arial" w:hAnsi="Arial" w:cs="Arial"/>
        </w:rPr>
        <w:t>5 Contract Management</w:t>
      </w:r>
      <w:r w:rsidRPr="00A32606">
        <w:rPr>
          <w:rFonts w:ascii="Arial" w:hAnsi="Arial" w:cs="Arial"/>
        </w:rPr>
        <w:t>, and all provisions relating to Key Personnel in this Contract shall apply to the Social Value Co-ordinator.</w:t>
      </w:r>
      <w:bookmarkEnd w:id="716"/>
    </w:p>
    <w:p w14:paraId="572511D5" w14:textId="77777777" w:rsidR="00116C93" w:rsidRPr="00A32606" w:rsidRDefault="00116C93" w:rsidP="00116C93">
      <w:pPr>
        <w:pStyle w:val="Sch2Number"/>
        <w:rPr>
          <w:rFonts w:ascii="Arial" w:hAnsi="Arial" w:cs="Arial"/>
        </w:rPr>
      </w:pPr>
      <w:r w:rsidRPr="00A32606">
        <w:rPr>
          <w:rFonts w:ascii="Arial" w:hAnsi="Arial" w:cs="Arial"/>
        </w:rPr>
        <w:t>The Supplier shall ensure that at all times the Social Value Co-ordinator has the necessary skills and competence to:</w:t>
      </w:r>
    </w:p>
    <w:p w14:paraId="4429FE35" w14:textId="77777777" w:rsidR="00116C93" w:rsidRPr="00A32606" w:rsidRDefault="00116C93" w:rsidP="00116C93">
      <w:pPr>
        <w:pStyle w:val="Sch3Number"/>
        <w:rPr>
          <w:rFonts w:ascii="Arial" w:hAnsi="Arial" w:cs="Arial"/>
        </w:rPr>
      </w:pPr>
      <w:r w:rsidRPr="00A32606">
        <w:rPr>
          <w:rFonts w:ascii="Arial" w:hAnsi="Arial" w:cs="Arial"/>
        </w:rPr>
        <w:t>be responsible for the implementation and on-going development and maintenance of the Agreed Social Value Delivery Plan; and</w:t>
      </w:r>
    </w:p>
    <w:p w14:paraId="1A0A0B53" w14:textId="77777777" w:rsidR="00116C93" w:rsidRPr="00A32606" w:rsidRDefault="00116C93" w:rsidP="00116C93">
      <w:pPr>
        <w:pStyle w:val="Sch3Number"/>
        <w:rPr>
          <w:rFonts w:ascii="Arial" w:hAnsi="Arial" w:cs="Arial"/>
        </w:rPr>
      </w:pPr>
      <w:r w:rsidRPr="00A32606">
        <w:rPr>
          <w:rFonts w:ascii="Arial" w:hAnsi="Arial" w:cs="Arial"/>
        </w:rPr>
        <w:t xml:space="preserve">act as the single point of contact for personnel of the Authority on all matters concerning the Agreed Social Value Delivery Plan. </w:t>
      </w:r>
    </w:p>
    <w:p w14:paraId="79AE8CA7" w14:textId="678287D2" w:rsidR="00B72FBD" w:rsidRPr="00A32606" w:rsidRDefault="00B72FBD" w:rsidP="00B72FBD">
      <w:pPr>
        <w:pStyle w:val="Sch2Number"/>
        <w:rPr>
          <w:rFonts w:ascii="Arial" w:hAnsi="Arial" w:cs="Arial"/>
        </w:rPr>
      </w:pPr>
      <w:bookmarkStart w:id="717" w:name="_Ref151740933"/>
      <w:bookmarkStart w:id="718" w:name="_Ref151384558"/>
      <w:r w:rsidRPr="00A32606">
        <w:rPr>
          <w:rFonts w:ascii="Arial" w:hAnsi="Arial" w:cs="Arial"/>
        </w:rPr>
        <w:t>Monitoring, reporting and providing evidence, The Supplier shall:</w:t>
      </w:r>
      <w:bookmarkEnd w:id="717"/>
      <w:r w:rsidRPr="00A32606">
        <w:rPr>
          <w:rFonts w:ascii="Arial" w:hAnsi="Arial" w:cs="Arial"/>
        </w:rPr>
        <w:t xml:space="preserve"> </w:t>
      </w:r>
    </w:p>
    <w:p w14:paraId="3856E26C" w14:textId="77777777" w:rsidR="00B72FBD" w:rsidRPr="00A32606" w:rsidRDefault="00B72FBD" w:rsidP="00B72FBD">
      <w:pPr>
        <w:pStyle w:val="Sch3Number"/>
        <w:rPr>
          <w:rFonts w:ascii="Arial" w:hAnsi="Arial" w:cs="Arial"/>
        </w:rPr>
      </w:pPr>
      <w:r w:rsidRPr="00A32606">
        <w:rPr>
          <w:rFonts w:ascii="Arial" w:hAnsi="Arial" w:cs="Arial"/>
        </w:rPr>
        <w:t>comply with all the relevant reporting and monitoring requirements outlined in the Tailored TOM System™;</w:t>
      </w:r>
    </w:p>
    <w:p w14:paraId="78391788" w14:textId="77777777" w:rsidR="00B72FBD" w:rsidRPr="00A32606" w:rsidRDefault="00B72FBD" w:rsidP="00B72FBD">
      <w:pPr>
        <w:pStyle w:val="Sch3Number"/>
        <w:rPr>
          <w:rFonts w:ascii="Arial" w:hAnsi="Arial" w:cs="Arial"/>
        </w:rPr>
      </w:pPr>
      <w:r w:rsidRPr="00A32606">
        <w:rPr>
          <w:rFonts w:ascii="Arial" w:hAnsi="Arial" w:cs="Arial"/>
        </w:rPr>
        <w:t xml:space="preserve">ensure that: </w:t>
      </w:r>
    </w:p>
    <w:p w14:paraId="4148B57E" w14:textId="77777777" w:rsidR="00B72FBD" w:rsidRPr="00A32606" w:rsidRDefault="00B72FBD" w:rsidP="00B72FBD">
      <w:pPr>
        <w:pStyle w:val="Sch4Number"/>
        <w:rPr>
          <w:rFonts w:ascii="Arial" w:hAnsi="Arial" w:cs="Arial"/>
        </w:rPr>
      </w:pPr>
      <w:r w:rsidRPr="00A32606">
        <w:rPr>
          <w:rFonts w:ascii="Arial" w:hAnsi="Arial" w:cs="Arial"/>
        </w:rPr>
        <w:t xml:space="preserve">all Relevant Data is uploaded to the Social Value Portal in a manner that ensures that the Relevant Data so uploaded is never more than three (3) months out of date; and </w:t>
      </w:r>
    </w:p>
    <w:p w14:paraId="1D676AA2" w14:textId="77777777" w:rsidR="00B72FBD" w:rsidRPr="00A32606" w:rsidRDefault="00B72FBD" w:rsidP="00B72FBD">
      <w:pPr>
        <w:pStyle w:val="Sch4Number"/>
        <w:rPr>
          <w:rFonts w:ascii="Arial" w:hAnsi="Arial" w:cs="Arial"/>
        </w:rPr>
      </w:pPr>
      <w:bookmarkStart w:id="719" w:name="_Ref151384526"/>
      <w:r w:rsidRPr="00A32606">
        <w:rPr>
          <w:rFonts w:ascii="Arial" w:hAnsi="Arial" w:cs="Arial"/>
        </w:rPr>
        <w:t>the Social Value Portal is</w:t>
      </w:r>
      <w:bookmarkStart w:id="720" w:name="_Ref151384528"/>
      <w:bookmarkEnd w:id="719"/>
      <w:r w:rsidRPr="00A32606">
        <w:rPr>
          <w:rFonts w:ascii="Arial" w:hAnsi="Arial" w:cs="Arial"/>
        </w:rPr>
        <w:t xml:space="preserve"> updated within ten (10) Working Days of each anniversary of the Services Commencement Dat</w:t>
      </w:r>
      <w:bookmarkEnd w:id="720"/>
      <w:r w:rsidRPr="00A32606">
        <w:rPr>
          <w:rFonts w:ascii="Arial" w:hAnsi="Arial" w:cs="Arial"/>
        </w:rPr>
        <w:t xml:space="preserve">e (the </w:t>
      </w:r>
      <w:r w:rsidRPr="00A32606">
        <w:rPr>
          <w:rFonts w:ascii="Arial" w:hAnsi="Arial" w:cs="Arial"/>
          <w:b/>
          <w:bCs/>
        </w:rPr>
        <w:t>Reporting Date</w:t>
      </w:r>
      <w:r w:rsidRPr="00A32606">
        <w:rPr>
          <w:rFonts w:ascii="Arial" w:hAnsi="Arial" w:cs="Arial"/>
        </w:rPr>
        <w:t>) so that it accurately:</w:t>
      </w:r>
    </w:p>
    <w:p w14:paraId="237283BF" w14:textId="77777777" w:rsidR="00B72FBD" w:rsidRPr="00A32606" w:rsidRDefault="00B72FBD" w:rsidP="00B72FBD">
      <w:pPr>
        <w:pStyle w:val="Sch5Number"/>
        <w:rPr>
          <w:rFonts w:ascii="Arial" w:hAnsi="Arial" w:cs="Arial"/>
        </w:rPr>
      </w:pPr>
      <w:bookmarkStart w:id="721" w:name="_Ref151384529"/>
      <w:r w:rsidRPr="00A32606">
        <w:rPr>
          <w:rFonts w:ascii="Arial" w:hAnsi="Arial" w:cs="Arial"/>
        </w:rPr>
        <w:lastRenderedPageBreak/>
        <w:t>reports and determines the Actual Social Value Delivered by the Supplier as at the Reporting Date; and</w:t>
      </w:r>
      <w:bookmarkEnd w:id="721"/>
    </w:p>
    <w:p w14:paraId="7B350762" w14:textId="77777777" w:rsidR="00B72FBD" w:rsidRPr="00A32606" w:rsidRDefault="00B72FBD" w:rsidP="00B72FBD">
      <w:pPr>
        <w:pStyle w:val="Sch5Number"/>
        <w:rPr>
          <w:rFonts w:ascii="Arial" w:hAnsi="Arial" w:cs="Arial"/>
        </w:rPr>
      </w:pPr>
      <w:bookmarkStart w:id="722" w:name="_Ref151384530"/>
      <w:r w:rsidRPr="00A32606">
        <w:rPr>
          <w:rFonts w:ascii="Arial" w:hAnsi="Arial" w:cs="Arial"/>
        </w:rPr>
        <w:t>identifies whether (in the Supplier's reasonable opinion) the Social Value Target Output has been or is likely to be achieved</w:t>
      </w:r>
      <w:bookmarkEnd w:id="722"/>
      <w:r w:rsidRPr="00A32606">
        <w:rPr>
          <w:rFonts w:ascii="Arial" w:hAnsi="Arial" w:cs="Arial"/>
        </w:rPr>
        <w:t>; and</w:t>
      </w:r>
    </w:p>
    <w:p w14:paraId="3C692201" w14:textId="77777777" w:rsidR="00B72FBD" w:rsidRPr="00A32606" w:rsidRDefault="00B72FBD" w:rsidP="00B72FBD">
      <w:pPr>
        <w:pStyle w:val="Sch3Number"/>
        <w:rPr>
          <w:rFonts w:ascii="Arial" w:hAnsi="Arial" w:cs="Arial"/>
        </w:rPr>
      </w:pPr>
      <w:r w:rsidRPr="00A32606">
        <w:rPr>
          <w:rFonts w:ascii="Arial" w:hAnsi="Arial" w:cs="Arial"/>
        </w:rPr>
        <w:t>ensure that all Relevant Data is available and accessible by the Authority, and if reasonably requested by the Authority shall provide the Authority with the Relevant Data even though it may already be on the Social Value Portal (for example, if there is an outage of the Social Value Portal).</w:t>
      </w:r>
      <w:bookmarkEnd w:id="718"/>
    </w:p>
    <w:p w14:paraId="11B365F9" w14:textId="77777777" w:rsidR="00780833" w:rsidRPr="00A32606" w:rsidRDefault="00780833" w:rsidP="00780833">
      <w:pPr>
        <w:pStyle w:val="Sch2Number"/>
        <w:rPr>
          <w:rFonts w:ascii="Arial" w:hAnsi="Arial" w:cs="Arial"/>
        </w:rPr>
      </w:pPr>
      <w:bookmarkStart w:id="723" w:name="_Ref151384559"/>
      <w:r w:rsidRPr="00A32606">
        <w:rPr>
          <w:rFonts w:ascii="Arial" w:hAnsi="Arial" w:cs="Arial"/>
        </w:rPr>
        <w:t xml:space="preserve">The Supplier shall provide (by way of upload to the Social Value Portal or otherwise, as may be reasonably requested by the Authority or the Company) any additional or missing Relevant Data and/or other evidence as may be reasonably requested by the Authority (or the Company acting on behalf of the Authority): </w:t>
      </w:r>
    </w:p>
    <w:p w14:paraId="2A5BCA37" w14:textId="77777777" w:rsidR="00780833" w:rsidRPr="00A32606" w:rsidRDefault="00780833" w:rsidP="00780833">
      <w:pPr>
        <w:pStyle w:val="Sch3Number"/>
        <w:rPr>
          <w:rFonts w:ascii="Arial" w:hAnsi="Arial" w:cs="Arial"/>
        </w:rPr>
      </w:pPr>
      <w:r w:rsidRPr="00A32606">
        <w:rPr>
          <w:rFonts w:ascii="Arial" w:hAnsi="Arial" w:cs="Arial"/>
        </w:rPr>
        <w:t xml:space="preserve">as soon as reasonably practicable; and </w:t>
      </w:r>
    </w:p>
    <w:p w14:paraId="1E6961C5" w14:textId="77777777" w:rsidR="00780833" w:rsidRPr="00A32606" w:rsidRDefault="00780833" w:rsidP="00780833">
      <w:pPr>
        <w:pStyle w:val="Sch3Number"/>
        <w:rPr>
          <w:rFonts w:ascii="Arial" w:hAnsi="Arial" w:cs="Arial"/>
        </w:rPr>
      </w:pPr>
      <w:r w:rsidRPr="00A32606">
        <w:rPr>
          <w:rFonts w:ascii="Arial" w:hAnsi="Arial" w:cs="Arial"/>
        </w:rPr>
        <w:t xml:space="preserve">in any event prior to the next performance monitoring meeting scheduled under this Contract and/or any meeting of which the Authority may notify the Supplier from time to time where the delivery of Social Value will be discussed (an </w:t>
      </w:r>
      <w:r w:rsidRPr="00A32606">
        <w:rPr>
          <w:rFonts w:ascii="Arial" w:hAnsi="Arial" w:cs="Arial"/>
          <w:b/>
          <w:bCs/>
        </w:rPr>
        <w:t>Applicable Monitoring Meeting</w:t>
      </w:r>
      <w:r w:rsidRPr="00A32606">
        <w:rPr>
          <w:rFonts w:ascii="Arial" w:hAnsi="Arial" w:cs="Arial"/>
        </w:rPr>
        <w:t xml:space="preserve"> that the Authority has the right to reasonably require), provided that the Supplier shall never be required to provide such Relevant Data or other evidence within a period shorter than ten (10) Working Days</w:t>
      </w:r>
      <w:bookmarkEnd w:id="723"/>
      <w:r w:rsidRPr="00A32606">
        <w:rPr>
          <w:rFonts w:ascii="Arial" w:hAnsi="Arial" w:cs="Arial"/>
        </w:rPr>
        <w:t>.</w:t>
      </w:r>
    </w:p>
    <w:p w14:paraId="4BD88879" w14:textId="77777777" w:rsidR="00780833" w:rsidRPr="00A32606" w:rsidRDefault="00780833" w:rsidP="00780833">
      <w:pPr>
        <w:pStyle w:val="Sch2Number"/>
        <w:rPr>
          <w:rFonts w:ascii="Arial" w:hAnsi="Arial" w:cs="Arial"/>
        </w:rPr>
      </w:pPr>
      <w:bookmarkStart w:id="724" w:name="_Ref151384560"/>
      <w:r w:rsidRPr="00A32606">
        <w:rPr>
          <w:rFonts w:ascii="Arial" w:hAnsi="Arial" w:cs="Arial"/>
        </w:rPr>
        <w:t>The Supplier shall, at least five (5) Working Days before the next following Applicable Monitoring Meeting and within five (5) Working Days following each quarterly reporting period as referred to on the Social Value Portal (or within such other timescale as may be agreed by the Parties) pull the 'Export to PDF' progress report from the Social Value Portal, for the purpose of the same being with the Authority as part of the agenda of the relevant Applicable Monitoring</w:t>
      </w:r>
      <w:bookmarkEnd w:id="724"/>
      <w:r w:rsidRPr="00A32606">
        <w:rPr>
          <w:rFonts w:ascii="Arial" w:hAnsi="Arial" w:cs="Arial"/>
        </w:rPr>
        <w:t xml:space="preserve"> Meeting. </w:t>
      </w:r>
    </w:p>
    <w:p w14:paraId="711D2DEB" w14:textId="52F7982C" w:rsidR="00AA1720" w:rsidRPr="00A32606" w:rsidRDefault="00AA1720" w:rsidP="00AA1720">
      <w:pPr>
        <w:pStyle w:val="Sch2Number"/>
        <w:rPr>
          <w:rFonts w:ascii="Arial" w:hAnsi="Arial" w:cs="Arial"/>
        </w:rPr>
      </w:pPr>
      <w:bookmarkStart w:id="725" w:name="_Ref151741906"/>
      <w:bookmarkStart w:id="726" w:name="_Ref151384562"/>
      <w:r w:rsidRPr="00A32606">
        <w:rPr>
          <w:rFonts w:ascii="Arial" w:hAnsi="Arial" w:cs="Arial"/>
        </w:rPr>
        <w:t>If the Authority (acting reasonably) considers that the Supplier has breached, or is likely to breach</w:t>
      </w:r>
      <w:bookmarkEnd w:id="725"/>
    </w:p>
    <w:p w14:paraId="4EF5F1D3" w14:textId="651ADF5B" w:rsidR="00AA1720" w:rsidRPr="00A32606" w:rsidRDefault="00AA1720" w:rsidP="009516D6">
      <w:pPr>
        <w:pStyle w:val="Sch3Number"/>
        <w:numPr>
          <w:ilvl w:val="0"/>
          <w:numId w:val="0"/>
        </w:numPr>
        <w:ind w:left="1440" w:hanging="720"/>
        <w:rPr>
          <w:rFonts w:ascii="Arial" w:hAnsi="Arial" w:cs="Arial"/>
        </w:rPr>
      </w:pPr>
      <w:r w:rsidRPr="00A32606">
        <w:rPr>
          <w:rFonts w:ascii="Arial" w:hAnsi="Arial" w:cs="Arial"/>
        </w:rPr>
        <w:t>any of the Supplier's obligations in this Schedule</w:t>
      </w:r>
      <w:bookmarkEnd w:id="726"/>
      <w:r w:rsidR="009516D6" w:rsidRPr="00A32606">
        <w:rPr>
          <w:rFonts w:ascii="Arial" w:hAnsi="Arial" w:cs="Arial"/>
        </w:rPr>
        <w:t xml:space="preserve"> </w:t>
      </w:r>
      <w:r w:rsidRPr="00A32606">
        <w:rPr>
          <w:rFonts w:ascii="Arial" w:hAnsi="Arial" w:cs="Arial"/>
        </w:rPr>
        <w:t>then the Authority shall notify Supplier in writing</w:t>
      </w:r>
      <w:r w:rsidR="001B43F1" w:rsidRPr="00A32606">
        <w:rPr>
          <w:rFonts w:ascii="Arial" w:hAnsi="Arial" w:cs="Arial"/>
        </w:rPr>
        <w:t xml:space="preserve"> </w:t>
      </w:r>
      <w:r w:rsidRPr="00A32606">
        <w:rPr>
          <w:rFonts w:ascii="Arial" w:hAnsi="Arial" w:cs="Arial"/>
        </w:rPr>
        <w:t xml:space="preserve">as soon as reasonably practicable. </w:t>
      </w:r>
    </w:p>
    <w:p w14:paraId="4C4B1287" w14:textId="77777777" w:rsidR="00AA1720" w:rsidRPr="00A32606" w:rsidRDefault="00AA1720" w:rsidP="00AA1720">
      <w:pPr>
        <w:pStyle w:val="Sch2Number"/>
        <w:rPr>
          <w:rFonts w:ascii="Arial" w:hAnsi="Arial" w:cs="Arial"/>
        </w:rPr>
      </w:pPr>
      <w:bookmarkStart w:id="727" w:name="_Ref151741921"/>
      <w:r w:rsidRPr="00A32606">
        <w:rPr>
          <w:rFonts w:ascii="Arial" w:hAnsi="Arial" w:cs="Arial"/>
        </w:rPr>
        <w:t>If the Supplier (acting reasonably) considers that it has breached, or is likely to breach:</w:t>
      </w:r>
      <w:bookmarkEnd w:id="727"/>
      <w:r w:rsidRPr="00A32606">
        <w:rPr>
          <w:rFonts w:ascii="Arial" w:hAnsi="Arial" w:cs="Arial"/>
        </w:rPr>
        <w:t xml:space="preserve"> </w:t>
      </w:r>
    </w:p>
    <w:p w14:paraId="1CA74A6B" w14:textId="0E8FA7E5" w:rsidR="00AA1720" w:rsidRPr="00A32606" w:rsidRDefault="00AA1720" w:rsidP="00FF492D">
      <w:pPr>
        <w:pStyle w:val="Sch3Number"/>
        <w:numPr>
          <w:ilvl w:val="0"/>
          <w:numId w:val="0"/>
        </w:numPr>
        <w:ind w:left="1440" w:hanging="720"/>
        <w:rPr>
          <w:rFonts w:ascii="Arial" w:hAnsi="Arial" w:cs="Arial"/>
        </w:rPr>
      </w:pPr>
      <w:r w:rsidRPr="00A32606">
        <w:rPr>
          <w:rFonts w:ascii="Arial" w:hAnsi="Arial" w:cs="Arial"/>
        </w:rPr>
        <w:t>any of the Supplier's obligations in this Schedule</w:t>
      </w:r>
      <w:r w:rsidR="00FF492D" w:rsidRPr="00A32606">
        <w:rPr>
          <w:rFonts w:ascii="Arial" w:hAnsi="Arial" w:cs="Arial"/>
        </w:rPr>
        <w:t xml:space="preserve"> </w:t>
      </w:r>
      <w:r w:rsidRPr="00A32606">
        <w:rPr>
          <w:rFonts w:ascii="Arial" w:hAnsi="Arial" w:cs="Arial"/>
        </w:rPr>
        <w:t>then the Supplier shall notify the Authority in writing as soon as practicable.</w:t>
      </w:r>
    </w:p>
    <w:p w14:paraId="3A768880" w14:textId="42C89800" w:rsidR="00A422A7" w:rsidRPr="00A32606" w:rsidRDefault="00A422A7" w:rsidP="00A422A7">
      <w:pPr>
        <w:pStyle w:val="Sch2Number"/>
        <w:rPr>
          <w:rFonts w:ascii="Arial" w:hAnsi="Arial" w:cs="Arial"/>
        </w:rPr>
      </w:pPr>
      <w:r w:rsidRPr="00A32606">
        <w:rPr>
          <w:rFonts w:ascii="Arial" w:hAnsi="Arial" w:cs="Arial"/>
        </w:rPr>
        <w:t xml:space="preserve">Any notification given under paragraphs </w:t>
      </w:r>
      <w:r w:rsidRPr="00A32606">
        <w:rPr>
          <w:rFonts w:ascii="Arial" w:hAnsi="Arial" w:cs="Arial"/>
        </w:rPr>
        <w:fldChar w:fldCharType="begin"/>
      </w:r>
      <w:r w:rsidRPr="00A32606">
        <w:rPr>
          <w:rFonts w:ascii="Arial" w:hAnsi="Arial" w:cs="Arial"/>
        </w:rPr>
        <w:instrText xml:space="preserve"> REF _Ref151741906 \w \h </w:instrText>
      </w:r>
      <w:r w:rsidR="004D2C79" w:rsidRPr="00A32606">
        <w:rPr>
          <w:rFonts w:ascii="Arial" w:hAnsi="Arial" w:cs="Arial"/>
        </w:rPr>
        <w:instrText xml:space="preserve">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1.14</w:t>
      </w:r>
      <w:r w:rsidRPr="00A32606">
        <w:rPr>
          <w:rFonts w:ascii="Arial" w:hAnsi="Arial" w:cs="Arial"/>
        </w:rPr>
        <w:fldChar w:fldCharType="end"/>
      </w:r>
      <w:r w:rsidRPr="00A32606">
        <w:rPr>
          <w:rFonts w:ascii="Arial" w:hAnsi="Arial" w:cs="Arial"/>
        </w:rPr>
        <w:t xml:space="preserve"> or </w:t>
      </w:r>
      <w:r w:rsidRPr="00A32606">
        <w:rPr>
          <w:rFonts w:ascii="Arial" w:hAnsi="Arial" w:cs="Arial"/>
        </w:rPr>
        <w:fldChar w:fldCharType="begin"/>
      </w:r>
      <w:r w:rsidRPr="00A32606">
        <w:rPr>
          <w:rFonts w:ascii="Arial" w:hAnsi="Arial" w:cs="Arial"/>
        </w:rPr>
        <w:instrText xml:space="preserve"> REF _Ref151741921 \w \h </w:instrText>
      </w:r>
      <w:r w:rsidR="004D2C79" w:rsidRPr="00A32606">
        <w:rPr>
          <w:rFonts w:ascii="Arial" w:hAnsi="Arial" w:cs="Arial"/>
        </w:rPr>
        <w:instrText xml:space="preserve">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1.15</w:t>
      </w:r>
      <w:r w:rsidRPr="00A32606">
        <w:rPr>
          <w:rFonts w:ascii="Arial" w:hAnsi="Arial" w:cs="Arial"/>
        </w:rPr>
        <w:fldChar w:fldCharType="end"/>
      </w:r>
      <w:r w:rsidRPr="00A32606">
        <w:rPr>
          <w:rFonts w:ascii="Arial" w:hAnsi="Arial" w:cs="Arial"/>
        </w:rPr>
        <w:t xml:space="preserve"> shall be a </w:t>
      </w:r>
      <w:r w:rsidRPr="00A32606">
        <w:rPr>
          <w:rFonts w:ascii="Arial" w:hAnsi="Arial" w:cs="Arial"/>
          <w:b/>
          <w:bCs/>
        </w:rPr>
        <w:t xml:space="preserve">Failure Notification. </w:t>
      </w:r>
    </w:p>
    <w:p w14:paraId="705F5D14" w14:textId="77777777" w:rsidR="00A422A7" w:rsidRPr="00A32606" w:rsidRDefault="00A422A7" w:rsidP="00A422A7">
      <w:pPr>
        <w:pStyle w:val="Sch2Number"/>
        <w:rPr>
          <w:rFonts w:ascii="Arial" w:hAnsi="Arial" w:cs="Arial"/>
        </w:rPr>
      </w:pPr>
      <w:r w:rsidRPr="00A32606">
        <w:rPr>
          <w:rFonts w:ascii="Arial" w:hAnsi="Arial" w:cs="Arial"/>
        </w:rPr>
        <w:t xml:space="preserve">Within five (5) Working Days of receiving or giving a Failure Notification, the Supplier shall provide a written notice to the Authority (a </w:t>
      </w:r>
      <w:r w:rsidRPr="00A32606">
        <w:rPr>
          <w:rFonts w:ascii="Arial" w:hAnsi="Arial" w:cs="Arial"/>
          <w:b/>
          <w:bCs/>
        </w:rPr>
        <w:t>Rectification Notice</w:t>
      </w:r>
      <w:r w:rsidRPr="00A32606">
        <w:rPr>
          <w:rFonts w:ascii="Arial" w:hAnsi="Arial" w:cs="Arial"/>
        </w:rPr>
        <w:t>) which will:</w:t>
      </w:r>
    </w:p>
    <w:p w14:paraId="1582CC84" w14:textId="77777777" w:rsidR="00A422A7" w:rsidRPr="00A32606" w:rsidRDefault="00A422A7" w:rsidP="00A422A7">
      <w:pPr>
        <w:pStyle w:val="Sch4Number"/>
        <w:rPr>
          <w:rFonts w:ascii="Arial" w:hAnsi="Arial" w:cs="Arial"/>
        </w:rPr>
      </w:pPr>
      <w:bookmarkStart w:id="728" w:name="_Ref151384567"/>
      <w:r w:rsidRPr="00A32606">
        <w:rPr>
          <w:rFonts w:ascii="Arial" w:hAnsi="Arial" w:cs="Arial"/>
        </w:rPr>
        <w:lastRenderedPageBreak/>
        <w:t>include a written explanation of the reasons for any such failure in reasonable detail; and</w:t>
      </w:r>
      <w:bookmarkEnd w:id="728"/>
    </w:p>
    <w:p w14:paraId="55ECAE5B" w14:textId="77777777" w:rsidR="00A422A7" w:rsidRPr="00A32606" w:rsidRDefault="00A422A7" w:rsidP="00A422A7">
      <w:pPr>
        <w:pStyle w:val="Sch4Number"/>
        <w:rPr>
          <w:rFonts w:ascii="Arial" w:hAnsi="Arial" w:cs="Arial"/>
        </w:rPr>
      </w:pPr>
      <w:bookmarkStart w:id="729" w:name="_Ref151384568"/>
      <w:r w:rsidRPr="00A32606">
        <w:rPr>
          <w:rFonts w:ascii="Arial" w:hAnsi="Arial" w:cs="Arial"/>
        </w:rPr>
        <w:t>outline in reasonable detail the corrective action the Supplier proposes to take to rectify the failure</w:t>
      </w:r>
      <w:bookmarkEnd w:id="729"/>
      <w:r w:rsidRPr="00A32606">
        <w:rPr>
          <w:rFonts w:ascii="Arial" w:hAnsi="Arial" w:cs="Arial"/>
        </w:rPr>
        <w:t xml:space="preserve"> identified in the Failure Notification and the timeline for undertaking the corrective action.</w:t>
      </w:r>
    </w:p>
    <w:p w14:paraId="73E9C10E" w14:textId="77777777" w:rsidR="00A422A7" w:rsidRPr="00A32606" w:rsidRDefault="00A422A7" w:rsidP="00A422A7">
      <w:pPr>
        <w:pStyle w:val="Sch2Number"/>
        <w:rPr>
          <w:rFonts w:ascii="Arial" w:hAnsi="Arial" w:cs="Arial"/>
        </w:rPr>
      </w:pPr>
      <w:bookmarkStart w:id="730" w:name="_Ref151741973"/>
      <w:bookmarkStart w:id="731" w:name="_Ref151384569"/>
      <w:r w:rsidRPr="00A32606">
        <w:rPr>
          <w:rFonts w:ascii="Arial" w:hAnsi="Arial" w:cs="Arial"/>
        </w:rPr>
        <w:t>The Supplier shall:</w:t>
      </w:r>
      <w:bookmarkEnd w:id="730"/>
      <w:r w:rsidRPr="00A32606">
        <w:rPr>
          <w:rFonts w:ascii="Arial" w:hAnsi="Arial" w:cs="Arial"/>
        </w:rPr>
        <w:t xml:space="preserve"> </w:t>
      </w:r>
    </w:p>
    <w:p w14:paraId="69A03AC8" w14:textId="77777777" w:rsidR="00A422A7" w:rsidRPr="00A32606" w:rsidRDefault="00A422A7" w:rsidP="00A422A7">
      <w:pPr>
        <w:pStyle w:val="Sch3Number"/>
        <w:rPr>
          <w:rFonts w:ascii="Arial" w:hAnsi="Arial" w:cs="Arial"/>
        </w:rPr>
      </w:pPr>
      <w:r w:rsidRPr="00A32606">
        <w:rPr>
          <w:rFonts w:ascii="Arial" w:hAnsi="Arial" w:cs="Arial"/>
        </w:rPr>
        <w:t>use its reasonable endeavours to procure the agreement of the steps referred to in the Rectification Notice with the Authority; and</w:t>
      </w:r>
    </w:p>
    <w:p w14:paraId="42FBFEDF" w14:textId="77777777" w:rsidR="00A422A7" w:rsidRPr="00A32606" w:rsidRDefault="00A422A7" w:rsidP="00A422A7">
      <w:pPr>
        <w:pStyle w:val="Sch3Number"/>
        <w:rPr>
          <w:rFonts w:ascii="Arial" w:hAnsi="Arial" w:cs="Arial"/>
        </w:rPr>
      </w:pPr>
      <w:r w:rsidRPr="00A32606">
        <w:rPr>
          <w:rFonts w:ascii="Arial" w:hAnsi="Arial" w:cs="Arial"/>
        </w:rPr>
        <w:t xml:space="preserve">following agreement, implement the steps identified in the Rectification Notice as soon as may be practicable. </w:t>
      </w:r>
      <w:bookmarkEnd w:id="731"/>
    </w:p>
    <w:p w14:paraId="586D8049" w14:textId="440D9613" w:rsidR="00A422A7" w:rsidRPr="00A32606" w:rsidRDefault="00A422A7" w:rsidP="00A422A7">
      <w:pPr>
        <w:pStyle w:val="Sch2Number"/>
        <w:spacing w:line="240" w:lineRule="auto"/>
        <w:rPr>
          <w:rFonts w:ascii="Arial" w:hAnsi="Arial" w:cs="Arial"/>
        </w:rPr>
      </w:pPr>
      <w:bookmarkStart w:id="732" w:name="_Ref151384571"/>
      <w:r w:rsidRPr="00A32606">
        <w:rPr>
          <w:rFonts w:ascii="Arial" w:hAnsi="Arial" w:cs="Arial"/>
        </w:rPr>
        <w:t xml:space="preserve">The procedure in paragraph </w:t>
      </w:r>
      <w:r w:rsidRPr="00A32606">
        <w:rPr>
          <w:rFonts w:ascii="Arial" w:hAnsi="Arial" w:cs="Arial"/>
        </w:rPr>
        <w:fldChar w:fldCharType="begin"/>
      </w:r>
      <w:r w:rsidRPr="00A32606">
        <w:rPr>
          <w:rFonts w:ascii="Arial" w:hAnsi="Arial" w:cs="Arial"/>
        </w:rPr>
        <w:instrText xml:space="preserve"> REF _Ref151741906 \w \h </w:instrText>
      </w:r>
      <w:r w:rsidR="004D2C79" w:rsidRPr="00A32606">
        <w:rPr>
          <w:rFonts w:ascii="Arial" w:hAnsi="Arial" w:cs="Arial"/>
        </w:rPr>
        <w:instrText xml:space="preserve">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1.14</w:t>
      </w:r>
      <w:r w:rsidRPr="00A32606">
        <w:rPr>
          <w:rFonts w:ascii="Arial" w:hAnsi="Arial" w:cs="Arial"/>
        </w:rPr>
        <w:fldChar w:fldCharType="end"/>
      </w:r>
      <w:r w:rsidRPr="00A32606">
        <w:rPr>
          <w:rFonts w:ascii="Arial" w:hAnsi="Arial" w:cs="Arial"/>
        </w:rPr>
        <w:t xml:space="preserve"> to </w:t>
      </w:r>
      <w:r w:rsidRPr="00A32606">
        <w:rPr>
          <w:rFonts w:ascii="Arial" w:hAnsi="Arial" w:cs="Arial"/>
        </w:rPr>
        <w:fldChar w:fldCharType="begin"/>
      </w:r>
      <w:r w:rsidRPr="00A32606">
        <w:rPr>
          <w:rFonts w:ascii="Arial" w:hAnsi="Arial" w:cs="Arial"/>
        </w:rPr>
        <w:instrText xml:space="preserve"> REF _Ref151741973 \w \h </w:instrText>
      </w:r>
      <w:r w:rsidR="004D2C79" w:rsidRPr="00A32606">
        <w:rPr>
          <w:rFonts w:ascii="Arial" w:hAnsi="Arial" w:cs="Arial"/>
        </w:rPr>
        <w:instrText xml:space="preserve">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1.18</w:t>
      </w:r>
      <w:r w:rsidRPr="00A32606">
        <w:rPr>
          <w:rFonts w:ascii="Arial" w:hAnsi="Arial" w:cs="Arial"/>
        </w:rPr>
        <w:fldChar w:fldCharType="end"/>
      </w:r>
      <w:r w:rsidRPr="00A32606">
        <w:rPr>
          <w:rFonts w:ascii="Arial" w:hAnsi="Arial" w:cs="Arial"/>
        </w:rPr>
        <w:t xml:space="preserve"> is without prejudice to any other right the Authority may be entitled to exercise under this Contract in respect of any breach of the same. </w:t>
      </w:r>
      <w:bookmarkEnd w:id="732"/>
    </w:p>
    <w:p w14:paraId="59E1A99F" w14:textId="234FB3A1" w:rsidR="00411D09" w:rsidRPr="00A32606" w:rsidRDefault="00411D09">
      <w:pPr>
        <w:tabs>
          <w:tab w:val="clear" w:pos="709"/>
          <w:tab w:val="clear" w:pos="1559"/>
          <w:tab w:val="clear" w:pos="2268"/>
          <w:tab w:val="clear" w:pos="2977"/>
          <w:tab w:val="clear" w:pos="3686"/>
          <w:tab w:val="clear" w:pos="4394"/>
          <w:tab w:val="clear" w:pos="8789"/>
        </w:tabs>
        <w:spacing w:line="240" w:lineRule="auto"/>
        <w:jc w:val="left"/>
        <w:rPr>
          <w:rFonts w:ascii="Arial" w:hAnsi="Arial" w:cs="Arial"/>
          <w:b/>
        </w:rPr>
      </w:pPr>
      <w:r w:rsidRPr="00A32606">
        <w:rPr>
          <w:rFonts w:ascii="Arial" w:hAnsi="Arial" w:cs="Arial"/>
          <w:b/>
        </w:rPr>
        <w:br w:type="page"/>
      </w:r>
    </w:p>
    <w:p w14:paraId="43AAF8EF" w14:textId="17D6BB9E" w:rsidR="00A90A67" w:rsidRPr="00A32606" w:rsidRDefault="00411D09" w:rsidP="00411D09">
      <w:pPr>
        <w:spacing w:after="240"/>
        <w:jc w:val="center"/>
        <w:rPr>
          <w:rFonts w:ascii="Arial" w:hAnsi="Arial" w:cs="Arial"/>
          <w:b/>
        </w:rPr>
      </w:pPr>
      <w:r w:rsidRPr="00A32606">
        <w:rPr>
          <w:rFonts w:ascii="Arial" w:hAnsi="Arial" w:cs="Arial"/>
          <w:b/>
        </w:rPr>
        <w:lastRenderedPageBreak/>
        <w:t>Appendix 1</w:t>
      </w:r>
    </w:p>
    <w:p w14:paraId="72EF8094" w14:textId="1DBA86EC" w:rsidR="00411D09" w:rsidRPr="00A32606" w:rsidRDefault="00411D09" w:rsidP="00411D09">
      <w:pPr>
        <w:spacing w:after="240"/>
        <w:jc w:val="center"/>
        <w:rPr>
          <w:rFonts w:ascii="Arial" w:hAnsi="Arial" w:cs="Arial"/>
          <w:b/>
        </w:rPr>
      </w:pPr>
      <w:r w:rsidRPr="00A32606">
        <w:rPr>
          <w:rFonts w:ascii="Arial" w:hAnsi="Arial" w:cs="Arial"/>
          <w:b/>
        </w:rPr>
        <w:t>Agreed Social Value Delivery Plan</w:t>
      </w:r>
    </w:p>
    <w:p w14:paraId="22B1B186" w14:textId="77777777" w:rsidR="00411D09" w:rsidRPr="00A32606" w:rsidRDefault="00411D09" w:rsidP="00411D09">
      <w:pPr>
        <w:rPr>
          <w:rFonts w:ascii="Arial" w:hAnsi="Arial" w:cs="Arial"/>
          <w:b/>
        </w:rPr>
      </w:pPr>
    </w:p>
    <w:p w14:paraId="341A8C34" w14:textId="7C9B487C" w:rsidR="004D2C79" w:rsidRPr="00A32606" w:rsidRDefault="004D2C79" w:rsidP="004D2C79">
      <w:pPr>
        <w:pStyle w:val="BodyText"/>
        <w:rPr>
          <w:rFonts w:ascii="Arial" w:hAnsi="Arial" w:cs="Arial"/>
        </w:rPr>
      </w:pPr>
      <w:r w:rsidRPr="00A32606">
        <w:rPr>
          <w:rFonts w:ascii="Arial" w:hAnsi="Arial" w:cs="Arial"/>
        </w:rPr>
        <w:t xml:space="preserve">Note to Bidders: Bidders will be required to provide a draft delivery plan as part of their response to the ITT. Such plan should include the mandatory content set out in paragraph </w:t>
      </w:r>
      <w:r w:rsidRPr="00A32606">
        <w:rPr>
          <w:rFonts w:ascii="Arial" w:hAnsi="Arial" w:cs="Arial"/>
        </w:rPr>
        <w:fldChar w:fldCharType="begin"/>
      </w:r>
      <w:r w:rsidRPr="00A32606">
        <w:rPr>
          <w:rFonts w:ascii="Arial" w:hAnsi="Arial" w:cs="Arial"/>
        </w:rPr>
        <w:instrText xml:space="preserve"> REF _Ref151742025 \w \h  \* MERGEFORMAT </w:instrText>
      </w:r>
      <w:r w:rsidRPr="00A32606">
        <w:rPr>
          <w:rFonts w:ascii="Arial" w:hAnsi="Arial" w:cs="Arial"/>
        </w:rPr>
      </w:r>
      <w:r w:rsidRPr="00A32606">
        <w:rPr>
          <w:rFonts w:ascii="Arial" w:hAnsi="Arial" w:cs="Arial"/>
        </w:rPr>
        <w:fldChar w:fldCharType="separate"/>
      </w:r>
      <w:r w:rsidRPr="00A32606">
        <w:rPr>
          <w:rFonts w:ascii="Arial" w:hAnsi="Arial" w:cs="Arial"/>
        </w:rPr>
        <w:t>1.7</w:t>
      </w:r>
      <w:r w:rsidRPr="00A32606">
        <w:rPr>
          <w:rFonts w:ascii="Arial" w:hAnsi="Arial" w:cs="Arial"/>
        </w:rPr>
        <w:fldChar w:fldCharType="end"/>
      </w:r>
      <w:r w:rsidRPr="00A32606">
        <w:rPr>
          <w:rFonts w:ascii="Arial" w:hAnsi="Arial" w:cs="Arial"/>
        </w:rPr>
        <w:t xml:space="preserve"> of this Schedule 19 (Social Value) and identify the relevant Selected Tailored TOM System™.  The plan submitted will be developed such that an Agreed Social Value Delivery Plan that is approved by the Authority can be included in this </w:t>
      </w:r>
      <w:r w:rsidRPr="00A32606">
        <w:rPr>
          <w:rFonts w:ascii="Arial" w:hAnsi="Arial" w:cs="Arial"/>
        </w:rPr>
        <w:fldChar w:fldCharType="begin"/>
      </w:r>
      <w:r w:rsidRPr="00A32606">
        <w:rPr>
          <w:rFonts w:ascii="Arial" w:hAnsi="Arial" w:cs="Arial"/>
        </w:rPr>
        <w:instrText xml:space="preserve">  REF _Ref151384572 \w \h \* MERGEFORMAT </w:instrText>
      </w:r>
      <w:r w:rsidRPr="00A32606">
        <w:rPr>
          <w:rFonts w:ascii="Arial" w:hAnsi="Arial" w:cs="Arial"/>
        </w:rPr>
      </w:r>
      <w:r w:rsidRPr="00A32606">
        <w:rPr>
          <w:rFonts w:ascii="Arial" w:hAnsi="Arial" w:cs="Arial"/>
        </w:rPr>
        <w:fldChar w:fldCharType="separate"/>
      </w:r>
      <w:r w:rsidRPr="00A32606">
        <w:rPr>
          <w:rFonts w:ascii="Arial" w:hAnsi="Arial" w:cs="Arial"/>
          <w:color w:val="000000"/>
        </w:rPr>
        <w:t>Appendix 1</w:t>
      </w:r>
      <w:r w:rsidRPr="00A32606">
        <w:rPr>
          <w:rFonts w:ascii="Arial" w:hAnsi="Arial" w:cs="Arial"/>
        </w:rPr>
        <w:fldChar w:fldCharType="end"/>
      </w:r>
      <w:r w:rsidRPr="00A32606">
        <w:rPr>
          <w:rFonts w:ascii="Arial" w:hAnsi="Arial" w:cs="Arial"/>
        </w:rPr>
        <w:t xml:space="preserve"> prior to contract award.</w:t>
      </w:r>
    </w:p>
    <w:p w14:paraId="512CC212" w14:textId="29A1DBB4" w:rsidR="004F6B70" w:rsidRPr="00A32606" w:rsidRDefault="004F6B70">
      <w:pPr>
        <w:tabs>
          <w:tab w:val="clear" w:pos="709"/>
          <w:tab w:val="clear" w:pos="1559"/>
          <w:tab w:val="clear" w:pos="2268"/>
          <w:tab w:val="clear" w:pos="2977"/>
          <w:tab w:val="clear" w:pos="3686"/>
          <w:tab w:val="clear" w:pos="4394"/>
          <w:tab w:val="clear" w:pos="8789"/>
        </w:tabs>
        <w:spacing w:line="240" w:lineRule="auto"/>
        <w:jc w:val="left"/>
        <w:rPr>
          <w:rFonts w:ascii="Arial" w:hAnsi="Arial" w:cs="Arial"/>
        </w:rPr>
      </w:pPr>
      <w:r w:rsidRPr="00A32606">
        <w:rPr>
          <w:rFonts w:ascii="Arial" w:hAnsi="Arial" w:cs="Arial"/>
        </w:rPr>
        <w:br w:type="page"/>
      </w:r>
    </w:p>
    <w:p w14:paraId="3B65B8BF" w14:textId="29634EFE" w:rsidR="004F6B70" w:rsidRPr="00A32606" w:rsidRDefault="004F6B70" w:rsidP="004F6B70">
      <w:pPr>
        <w:spacing w:after="240"/>
        <w:jc w:val="center"/>
        <w:rPr>
          <w:rFonts w:ascii="Arial" w:hAnsi="Arial" w:cs="Arial"/>
          <w:b/>
        </w:rPr>
      </w:pPr>
      <w:r w:rsidRPr="00A32606">
        <w:rPr>
          <w:rFonts w:ascii="Arial" w:hAnsi="Arial" w:cs="Arial"/>
          <w:b/>
        </w:rPr>
        <w:lastRenderedPageBreak/>
        <w:t>Appendix 2</w:t>
      </w:r>
    </w:p>
    <w:p w14:paraId="486D3C2C" w14:textId="0C659CCC" w:rsidR="004F6B70" w:rsidRPr="00A32606" w:rsidRDefault="004F6B70" w:rsidP="004F6B70">
      <w:pPr>
        <w:spacing w:after="240"/>
        <w:jc w:val="center"/>
        <w:rPr>
          <w:rFonts w:ascii="Arial" w:hAnsi="Arial" w:cs="Arial"/>
          <w:b/>
        </w:rPr>
      </w:pPr>
      <w:r w:rsidRPr="00A32606">
        <w:rPr>
          <w:rFonts w:ascii="Arial" w:hAnsi="Arial" w:cs="Arial"/>
          <w:b/>
        </w:rPr>
        <w:t>Social Value KPI</w:t>
      </w:r>
    </w:p>
    <w:p w14:paraId="175EE4ED" w14:textId="77777777" w:rsidR="00645A27" w:rsidRPr="00A32606" w:rsidRDefault="00645A27" w:rsidP="00645A27">
      <w:pPr>
        <w:tabs>
          <w:tab w:val="left" w:pos="234"/>
        </w:tabs>
        <w:spacing w:after="240"/>
        <w:rPr>
          <w:rFonts w:ascii="Arial" w:hAnsi="Arial" w:cs="Arial"/>
          <w:b/>
        </w:rPr>
      </w:pPr>
      <w:r w:rsidRPr="00A32606">
        <w:rPr>
          <w:rFonts w:ascii="Arial" w:hAnsi="Arial" w:cs="Arial"/>
          <w:b/>
        </w:rPr>
        <w:tab/>
      </w:r>
    </w:p>
    <w:tbl>
      <w:tblPr>
        <w:tblStyle w:val="TableGrid20"/>
        <w:tblW w:w="5000" w:type="pct"/>
        <w:tblLook w:val="04A0" w:firstRow="1" w:lastRow="0" w:firstColumn="1" w:lastColumn="0" w:noHBand="0" w:noVBand="1"/>
      </w:tblPr>
      <w:tblGrid>
        <w:gridCol w:w="482"/>
        <w:gridCol w:w="652"/>
        <w:gridCol w:w="1017"/>
        <w:gridCol w:w="3257"/>
        <w:gridCol w:w="830"/>
        <w:gridCol w:w="955"/>
        <w:gridCol w:w="955"/>
        <w:gridCol w:w="857"/>
      </w:tblGrid>
      <w:tr w:rsidR="00645A27" w:rsidRPr="00A32606" w14:paraId="54C8357B" w14:textId="77777777" w:rsidTr="00A81AAD">
        <w:trPr>
          <w:cantSplit/>
          <w:trHeight w:val="6870"/>
          <w:tblHeader/>
        </w:trPr>
        <w:tc>
          <w:tcPr>
            <w:tcW w:w="411" w:type="pct"/>
          </w:tcPr>
          <w:p w14:paraId="2E811338" w14:textId="77777777" w:rsidR="00645A27" w:rsidRPr="00A32606" w:rsidRDefault="00645A27" w:rsidP="00A81AAD">
            <w:pPr>
              <w:spacing w:before="60" w:after="60" w:line="276" w:lineRule="auto"/>
              <w:jc w:val="center"/>
              <w:rPr>
                <w:rFonts w:eastAsia="Calibri"/>
                <w:sz w:val="16"/>
                <w:szCs w:val="16"/>
              </w:rPr>
            </w:pPr>
            <w:r w:rsidRPr="00A32606">
              <w:rPr>
                <w:rFonts w:eastAsia="Calibri"/>
                <w:sz w:val="16"/>
                <w:szCs w:val="16"/>
              </w:rPr>
              <w:t xml:space="preserve">KPI </w:t>
            </w:r>
          </w:p>
        </w:tc>
        <w:tc>
          <w:tcPr>
            <w:tcW w:w="475" w:type="pct"/>
          </w:tcPr>
          <w:p w14:paraId="28CB0AE2" w14:textId="77777777" w:rsidR="00645A27" w:rsidRPr="00A32606" w:rsidRDefault="00645A27" w:rsidP="00A81AAD">
            <w:pPr>
              <w:spacing w:before="60" w:after="60" w:line="276" w:lineRule="auto"/>
              <w:rPr>
                <w:rFonts w:eastAsia="Calibri"/>
                <w:sz w:val="16"/>
                <w:szCs w:val="16"/>
              </w:rPr>
            </w:pPr>
            <w:r w:rsidRPr="00A32606">
              <w:rPr>
                <w:rFonts w:eastAsia="Calibri"/>
                <w:sz w:val="16"/>
                <w:szCs w:val="16"/>
              </w:rPr>
              <w:t xml:space="preserve">Social Value </w:t>
            </w:r>
          </w:p>
        </w:tc>
        <w:tc>
          <w:tcPr>
            <w:tcW w:w="569" w:type="pct"/>
          </w:tcPr>
          <w:p w14:paraId="106D5B25" w14:textId="77777777" w:rsidR="00645A27" w:rsidRPr="00A32606" w:rsidRDefault="00645A27" w:rsidP="00A81AAD">
            <w:pPr>
              <w:spacing w:before="60" w:after="60" w:line="276" w:lineRule="auto"/>
              <w:rPr>
                <w:rFonts w:eastAsia="Times New Roman"/>
                <w:iCs/>
                <w:color w:val="000000"/>
                <w:sz w:val="16"/>
                <w:szCs w:val="16"/>
                <w:u w:val="single"/>
                <w:lang w:eastAsia="en-GB"/>
              </w:rPr>
            </w:pPr>
            <w:r w:rsidRPr="00A32606">
              <w:rPr>
                <w:rFonts w:eastAsia="Times New Roman"/>
                <w:iCs/>
                <w:color w:val="000000"/>
                <w:sz w:val="16"/>
                <w:szCs w:val="16"/>
                <w:u w:val="single"/>
                <w:lang w:eastAsia="en-GB"/>
              </w:rPr>
              <w:t>Title</w:t>
            </w:r>
          </w:p>
          <w:p w14:paraId="4E4E4227" w14:textId="77777777" w:rsidR="00645A27" w:rsidRPr="00A32606" w:rsidRDefault="00645A27" w:rsidP="00A81AAD">
            <w:pPr>
              <w:spacing w:before="60" w:after="60" w:line="276" w:lineRule="auto"/>
              <w:rPr>
                <w:rFonts w:eastAsia="Times New Roman"/>
                <w:iCs/>
                <w:color w:val="000000"/>
                <w:sz w:val="16"/>
                <w:szCs w:val="16"/>
                <w:u w:val="single"/>
                <w:lang w:eastAsia="en-GB"/>
              </w:rPr>
            </w:pPr>
            <w:r w:rsidRPr="00A32606">
              <w:rPr>
                <w:rFonts w:eastAsia="Times New Roman"/>
                <w:iCs/>
                <w:color w:val="000000"/>
                <w:sz w:val="16"/>
                <w:szCs w:val="16"/>
                <w:lang w:eastAsia="en-GB"/>
              </w:rPr>
              <w:t>Social Value Target</w:t>
            </w:r>
          </w:p>
          <w:p w14:paraId="2B4CB659" w14:textId="77777777" w:rsidR="00645A27" w:rsidRPr="00A32606" w:rsidRDefault="00645A27" w:rsidP="00A81AAD">
            <w:pPr>
              <w:spacing w:before="60" w:after="60" w:line="276" w:lineRule="auto"/>
              <w:rPr>
                <w:rFonts w:eastAsia="Times New Roman"/>
                <w:iCs/>
                <w:color w:val="000000"/>
                <w:sz w:val="16"/>
                <w:szCs w:val="16"/>
                <w:u w:val="single"/>
                <w:lang w:eastAsia="en-GB"/>
              </w:rPr>
            </w:pPr>
            <w:r w:rsidRPr="00A32606">
              <w:rPr>
                <w:rFonts w:eastAsia="Times New Roman"/>
                <w:iCs/>
                <w:color w:val="000000"/>
                <w:sz w:val="16"/>
                <w:szCs w:val="16"/>
                <w:u w:val="single"/>
                <w:lang w:eastAsia="en-GB"/>
              </w:rPr>
              <w:t>Purpose</w:t>
            </w:r>
          </w:p>
          <w:p w14:paraId="38FC488D" w14:textId="5B8D1D54" w:rsidR="00645A27" w:rsidRPr="00A32606" w:rsidRDefault="00645A27" w:rsidP="00A81AAD">
            <w:pPr>
              <w:spacing w:before="60" w:after="60" w:line="276" w:lineRule="auto"/>
              <w:rPr>
                <w:rFonts w:eastAsia="Times New Roman"/>
                <w:color w:val="000000"/>
                <w:sz w:val="16"/>
                <w:szCs w:val="16"/>
                <w:lang w:eastAsia="en-GB"/>
              </w:rPr>
            </w:pPr>
            <w:r w:rsidRPr="00A32606">
              <w:rPr>
                <w:rFonts w:eastAsia="Times New Roman"/>
                <w:color w:val="000000"/>
                <w:sz w:val="16"/>
                <w:szCs w:val="16"/>
                <w:lang w:eastAsia="en-GB"/>
              </w:rPr>
              <w:t>Social Value Target Output percentage achieved as per Schedule 19 (</w:t>
            </w:r>
            <w:r w:rsidRPr="00A32606">
              <w:rPr>
                <w:rFonts w:eastAsia="Times New Roman"/>
                <w:i/>
                <w:iCs/>
                <w:color w:val="000000"/>
                <w:sz w:val="16"/>
                <w:szCs w:val="16"/>
                <w:lang w:eastAsia="en-GB"/>
              </w:rPr>
              <w:t>Social Value</w:t>
            </w:r>
            <w:r w:rsidRPr="00A32606">
              <w:rPr>
                <w:rFonts w:eastAsia="Times New Roman"/>
                <w:color w:val="000000"/>
                <w:sz w:val="16"/>
                <w:szCs w:val="16"/>
                <w:lang w:eastAsia="en-GB"/>
              </w:rPr>
              <w:t>)</w:t>
            </w:r>
          </w:p>
        </w:tc>
        <w:tc>
          <w:tcPr>
            <w:tcW w:w="2120" w:type="pct"/>
          </w:tcPr>
          <w:p w14:paraId="4178295B" w14:textId="77777777" w:rsidR="00645A27" w:rsidRPr="00A32606" w:rsidRDefault="00645A27" w:rsidP="00A81AAD">
            <w:pPr>
              <w:spacing w:before="60" w:after="60" w:line="276" w:lineRule="auto"/>
              <w:rPr>
                <w:rFonts w:eastAsia="Calibri"/>
                <w:sz w:val="16"/>
                <w:szCs w:val="16"/>
                <w:u w:val="single"/>
              </w:rPr>
            </w:pPr>
            <w:r w:rsidRPr="00A32606">
              <w:rPr>
                <w:rFonts w:eastAsia="Calibri"/>
                <w:sz w:val="16"/>
                <w:szCs w:val="16"/>
                <w:u w:val="single"/>
              </w:rPr>
              <w:t>Definitions</w:t>
            </w:r>
          </w:p>
          <w:p w14:paraId="39D7639F" w14:textId="0297E5C5" w:rsidR="00645A27" w:rsidRPr="00A32606" w:rsidRDefault="00645A27" w:rsidP="00A81AAD">
            <w:pPr>
              <w:spacing w:before="60" w:after="60" w:line="276" w:lineRule="auto"/>
              <w:rPr>
                <w:rFonts w:eastAsia="Calibri"/>
                <w:sz w:val="16"/>
                <w:szCs w:val="16"/>
              </w:rPr>
            </w:pPr>
            <w:r w:rsidRPr="00A32606">
              <w:rPr>
                <w:rFonts w:eastAsia="Calibri"/>
                <w:sz w:val="16"/>
                <w:szCs w:val="16"/>
              </w:rPr>
              <w:t>“</w:t>
            </w:r>
            <w:r w:rsidRPr="00A32606">
              <w:rPr>
                <w:rFonts w:eastAsia="Calibri"/>
                <w:b/>
                <w:bCs/>
                <w:sz w:val="16"/>
                <w:szCs w:val="16"/>
              </w:rPr>
              <w:t>Actual Social Value Delivered (£)</w:t>
            </w:r>
            <w:r w:rsidRPr="00A32606">
              <w:rPr>
                <w:rFonts w:eastAsia="Calibri"/>
                <w:sz w:val="16"/>
                <w:szCs w:val="16"/>
              </w:rPr>
              <w:t>“, “</w:t>
            </w:r>
            <w:r w:rsidRPr="00A32606">
              <w:rPr>
                <w:rFonts w:eastAsia="Calibri"/>
                <w:b/>
                <w:bCs/>
                <w:sz w:val="16"/>
                <w:szCs w:val="16"/>
              </w:rPr>
              <w:t>Social Value Target Output (£)</w:t>
            </w:r>
            <w:r w:rsidRPr="00A32606">
              <w:rPr>
                <w:rFonts w:eastAsia="Calibri"/>
                <w:sz w:val="16"/>
                <w:szCs w:val="16"/>
              </w:rPr>
              <w:t>”, “</w:t>
            </w:r>
            <w:r w:rsidRPr="00A32606">
              <w:rPr>
                <w:rFonts w:eastAsia="Calibri"/>
                <w:b/>
                <w:bCs/>
                <w:sz w:val="16"/>
                <w:szCs w:val="16"/>
              </w:rPr>
              <w:t>Year</w:t>
            </w:r>
            <w:r w:rsidRPr="00A32606">
              <w:rPr>
                <w:rFonts w:eastAsia="Calibri"/>
                <w:sz w:val="16"/>
                <w:szCs w:val="16"/>
              </w:rPr>
              <w:t>”, “</w:t>
            </w:r>
            <w:r w:rsidRPr="00A32606">
              <w:rPr>
                <w:rFonts w:eastAsia="Calibri"/>
                <w:b/>
                <w:bCs/>
                <w:sz w:val="16"/>
                <w:szCs w:val="16"/>
              </w:rPr>
              <w:t>Relevant Data</w:t>
            </w:r>
            <w:r w:rsidRPr="00A32606">
              <w:rPr>
                <w:rFonts w:eastAsia="Calibri"/>
                <w:sz w:val="16"/>
                <w:szCs w:val="16"/>
              </w:rPr>
              <w:t>”, “</w:t>
            </w:r>
            <w:r w:rsidRPr="00A32606">
              <w:rPr>
                <w:rFonts w:eastAsia="Calibri"/>
                <w:b/>
                <w:bCs/>
                <w:sz w:val="16"/>
                <w:szCs w:val="16"/>
              </w:rPr>
              <w:t>Tailored TOM System™</w:t>
            </w:r>
            <w:r w:rsidRPr="00A32606">
              <w:rPr>
                <w:rFonts w:eastAsia="Calibri"/>
                <w:sz w:val="16"/>
                <w:szCs w:val="16"/>
              </w:rPr>
              <w:t>”, “</w:t>
            </w:r>
            <w:r w:rsidRPr="00A32606">
              <w:rPr>
                <w:rFonts w:eastAsia="Calibri"/>
                <w:b/>
                <w:bCs/>
                <w:sz w:val="16"/>
                <w:szCs w:val="16"/>
              </w:rPr>
              <w:t>Social Value</w:t>
            </w:r>
            <w:r w:rsidRPr="00A32606">
              <w:rPr>
                <w:rFonts w:eastAsia="Calibri"/>
                <w:sz w:val="16"/>
                <w:szCs w:val="16"/>
              </w:rPr>
              <w:t>” and “</w:t>
            </w:r>
            <w:r w:rsidRPr="00A32606">
              <w:rPr>
                <w:rFonts w:eastAsia="Calibri"/>
                <w:b/>
                <w:bCs/>
                <w:sz w:val="16"/>
                <w:szCs w:val="16"/>
              </w:rPr>
              <w:t>Social Value Portal</w:t>
            </w:r>
            <w:r w:rsidRPr="00A32606">
              <w:rPr>
                <w:rFonts w:eastAsia="Calibri"/>
                <w:sz w:val="16"/>
                <w:szCs w:val="16"/>
              </w:rPr>
              <w:t>” shall have the meanings given to them in Schedule 19 (</w:t>
            </w:r>
            <w:r w:rsidRPr="00A32606">
              <w:rPr>
                <w:rFonts w:eastAsia="Calibri"/>
                <w:i/>
                <w:iCs/>
                <w:sz w:val="16"/>
                <w:szCs w:val="16"/>
              </w:rPr>
              <w:t>Social Value</w:t>
            </w:r>
            <w:r w:rsidRPr="00A32606">
              <w:rPr>
                <w:rFonts w:eastAsia="Calibri"/>
                <w:sz w:val="16"/>
                <w:szCs w:val="16"/>
              </w:rPr>
              <w:t>).</w:t>
            </w:r>
          </w:p>
          <w:p w14:paraId="1715A341" w14:textId="77777777" w:rsidR="00645A27" w:rsidRPr="00A32606" w:rsidRDefault="00645A27" w:rsidP="00A81AAD">
            <w:pPr>
              <w:spacing w:before="60" w:after="60" w:line="276" w:lineRule="auto"/>
              <w:rPr>
                <w:rFonts w:eastAsia="Calibri"/>
                <w:sz w:val="16"/>
                <w:szCs w:val="16"/>
                <w:u w:val="single"/>
              </w:rPr>
            </w:pPr>
          </w:p>
          <w:p w14:paraId="3424BBF2" w14:textId="77777777" w:rsidR="00645A27" w:rsidRPr="00A32606" w:rsidRDefault="00645A27" w:rsidP="00A81AAD">
            <w:pPr>
              <w:spacing w:before="60" w:after="60" w:line="276" w:lineRule="auto"/>
              <w:rPr>
                <w:rFonts w:eastAsia="Calibri"/>
                <w:sz w:val="16"/>
                <w:szCs w:val="16"/>
                <w:u w:val="single"/>
              </w:rPr>
            </w:pPr>
            <w:r w:rsidRPr="00A32606">
              <w:rPr>
                <w:rFonts w:eastAsia="Calibri"/>
                <w:sz w:val="16"/>
                <w:szCs w:val="16"/>
                <w:u w:val="single"/>
              </w:rPr>
              <w:t>Measure</w:t>
            </w:r>
          </w:p>
          <w:p w14:paraId="004B09C3" w14:textId="0B2A4632" w:rsidR="00645A27" w:rsidRPr="00A32606" w:rsidRDefault="00645A27" w:rsidP="00A81AAD">
            <w:pPr>
              <w:spacing w:before="60" w:after="60" w:line="276" w:lineRule="auto"/>
              <w:rPr>
                <w:rFonts w:eastAsia="Calibri"/>
                <w:sz w:val="16"/>
                <w:szCs w:val="16"/>
              </w:rPr>
            </w:pPr>
            <w:r w:rsidRPr="00A32606">
              <w:rPr>
                <w:rFonts w:eastAsia="Calibri"/>
                <w:sz w:val="16"/>
                <w:szCs w:val="16"/>
              </w:rPr>
              <w:t>The proportion of the Social Value Target Output that has been achieved for the relevant Year.</w:t>
            </w:r>
          </w:p>
          <w:p w14:paraId="59C21EF5" w14:textId="77777777" w:rsidR="00645A27" w:rsidRPr="00A32606" w:rsidRDefault="00645A27" w:rsidP="00A81AAD">
            <w:pPr>
              <w:spacing w:before="60" w:after="60" w:line="276" w:lineRule="auto"/>
              <w:rPr>
                <w:rFonts w:eastAsia="Calibri"/>
                <w:sz w:val="16"/>
                <w:szCs w:val="16"/>
                <w:u w:val="single"/>
              </w:rPr>
            </w:pPr>
          </w:p>
          <w:p w14:paraId="072A81CA" w14:textId="77777777" w:rsidR="00645A27" w:rsidRPr="00A32606" w:rsidRDefault="00645A27" w:rsidP="00A81AAD">
            <w:pPr>
              <w:spacing w:before="60" w:after="60" w:line="276" w:lineRule="auto"/>
              <w:rPr>
                <w:rFonts w:eastAsia="Calibri"/>
                <w:sz w:val="16"/>
                <w:szCs w:val="16"/>
                <w:u w:val="single"/>
              </w:rPr>
            </w:pPr>
            <w:r w:rsidRPr="00A32606">
              <w:rPr>
                <w:rFonts w:eastAsia="Calibri"/>
                <w:sz w:val="16"/>
                <w:szCs w:val="16"/>
                <w:u w:val="single"/>
              </w:rPr>
              <w:t>Measurement Rule</w:t>
            </w:r>
          </w:p>
          <w:p w14:paraId="04C1C9A6" w14:textId="77777777" w:rsidR="00645A27" w:rsidRPr="00A32606" w:rsidRDefault="00645A27" w:rsidP="00A81AAD">
            <w:pPr>
              <w:tabs>
                <w:tab w:val="left" w:pos="2916"/>
              </w:tabs>
              <w:spacing w:before="60" w:after="60" w:line="276" w:lineRule="auto"/>
              <w:rPr>
                <w:color w:val="000000"/>
                <w:sz w:val="16"/>
              </w:rPr>
            </w:pPr>
            <w:r w:rsidRPr="00A32606">
              <w:rPr>
                <w:color w:val="000000"/>
                <w:sz w:val="16"/>
              </w:rPr>
              <w:t xml:space="preserve">KPI   = </w:t>
            </w:r>
            <w:r w:rsidRPr="00A32606">
              <w:rPr>
                <w:color w:val="000000"/>
                <w:sz w:val="16"/>
                <w:u w:val="single"/>
              </w:rPr>
              <w:t xml:space="preserve">Actual Social Value Delivered (£)  </w:t>
            </w:r>
            <w:r w:rsidRPr="00A32606">
              <w:rPr>
                <w:color w:val="000000"/>
                <w:sz w:val="16"/>
              </w:rPr>
              <w:t xml:space="preserve">   X100</w:t>
            </w:r>
          </w:p>
          <w:p w14:paraId="19619FAD" w14:textId="77777777" w:rsidR="00645A27" w:rsidRPr="00A32606" w:rsidRDefault="00645A27" w:rsidP="00A81AAD">
            <w:pPr>
              <w:spacing w:before="60" w:after="60" w:line="276" w:lineRule="auto"/>
              <w:rPr>
                <w:color w:val="000000"/>
                <w:sz w:val="16"/>
              </w:rPr>
            </w:pPr>
            <w:r w:rsidRPr="00A32606">
              <w:rPr>
                <w:color w:val="000000"/>
                <w:sz w:val="16"/>
              </w:rPr>
              <w:t xml:space="preserve">                Social Value Target Output (£) </w:t>
            </w:r>
          </w:p>
          <w:p w14:paraId="5137766E" w14:textId="77777777" w:rsidR="00645A27" w:rsidRPr="00A32606" w:rsidRDefault="00645A27" w:rsidP="00A81AAD">
            <w:pPr>
              <w:spacing w:before="60" w:after="60" w:line="276" w:lineRule="auto"/>
              <w:rPr>
                <w:rFonts w:eastAsia="Calibri"/>
                <w:sz w:val="16"/>
                <w:szCs w:val="16"/>
                <w:u w:val="single"/>
              </w:rPr>
            </w:pPr>
          </w:p>
          <w:p w14:paraId="57C737D8" w14:textId="7AD6E426" w:rsidR="00645A27" w:rsidRPr="00A32606" w:rsidRDefault="00645A27" w:rsidP="00A81AAD">
            <w:pPr>
              <w:spacing w:before="60" w:after="60" w:line="276" w:lineRule="auto"/>
              <w:rPr>
                <w:rFonts w:eastAsia="Calibri"/>
                <w:sz w:val="16"/>
                <w:szCs w:val="16"/>
              </w:rPr>
            </w:pPr>
            <w:r w:rsidRPr="00A32606">
              <w:rPr>
                <w:rFonts w:eastAsia="Calibri"/>
                <w:sz w:val="16"/>
                <w:szCs w:val="16"/>
              </w:rPr>
              <w:t>The Supplier</w:t>
            </w:r>
            <w:r w:rsidRPr="00A32606">
              <w:rPr>
                <w:rFonts w:eastAsia="Calibri"/>
                <w:color w:val="FF0000"/>
                <w:sz w:val="16"/>
                <w:szCs w:val="16"/>
              </w:rPr>
              <w:t xml:space="preserve"> </w:t>
            </w:r>
            <w:r w:rsidRPr="00A32606">
              <w:rPr>
                <w:rFonts w:eastAsia="Calibri"/>
                <w:sz w:val="16"/>
                <w:szCs w:val="16"/>
              </w:rPr>
              <w:t xml:space="preserve">shall comply with the relevant reporting and monitoring requirements set out in Schedule </w:t>
            </w:r>
            <w:r w:rsidR="00E673EB" w:rsidRPr="00A32606">
              <w:rPr>
                <w:rFonts w:eastAsia="Calibri"/>
                <w:sz w:val="16"/>
                <w:szCs w:val="16"/>
              </w:rPr>
              <w:t xml:space="preserve">19 </w:t>
            </w:r>
            <w:r w:rsidRPr="00A32606">
              <w:rPr>
                <w:rFonts w:eastAsia="Calibri"/>
                <w:sz w:val="16"/>
                <w:szCs w:val="16"/>
              </w:rPr>
              <w:t>(</w:t>
            </w:r>
            <w:r w:rsidRPr="00A32606">
              <w:rPr>
                <w:rFonts w:eastAsia="Calibri"/>
                <w:i/>
                <w:iCs/>
                <w:sz w:val="16"/>
                <w:szCs w:val="16"/>
              </w:rPr>
              <w:t>Social Value</w:t>
            </w:r>
            <w:r w:rsidRPr="00A32606">
              <w:rPr>
                <w:rFonts w:eastAsia="Calibri"/>
                <w:sz w:val="16"/>
                <w:szCs w:val="16"/>
              </w:rPr>
              <w:t>) and identified in the Tailored TOM System™ including uploading Relevant Data to the Social Value Portal website, at least every three months, and shall ensure that all Relevant Data is available and accessible by the Company.</w:t>
            </w:r>
          </w:p>
          <w:p w14:paraId="10B64A2A" w14:textId="77777777" w:rsidR="00645A27" w:rsidRPr="00A32606" w:rsidRDefault="00645A27" w:rsidP="00A81AAD">
            <w:pPr>
              <w:spacing w:before="60" w:after="60" w:line="276" w:lineRule="auto"/>
              <w:rPr>
                <w:rFonts w:eastAsia="Calibri"/>
                <w:sz w:val="16"/>
                <w:szCs w:val="16"/>
              </w:rPr>
            </w:pPr>
            <w:r w:rsidRPr="00A32606">
              <w:rPr>
                <w:rFonts w:eastAsia="Calibri"/>
                <w:sz w:val="16"/>
                <w:szCs w:val="16"/>
              </w:rPr>
              <w:t xml:space="preserve">Any data/evidence amendments requested by Social Value Portal will be actioned before the next quarterly Core Group review meeting with the Company. </w:t>
            </w:r>
          </w:p>
          <w:p w14:paraId="3C47E7ED" w14:textId="31D87E9D" w:rsidR="00645A27" w:rsidRPr="00A32606" w:rsidRDefault="00645A27" w:rsidP="00A81AAD">
            <w:pPr>
              <w:spacing w:before="60" w:after="60" w:line="276" w:lineRule="auto"/>
              <w:rPr>
                <w:rFonts w:eastAsia="Calibri"/>
                <w:sz w:val="16"/>
                <w:szCs w:val="16"/>
              </w:rPr>
            </w:pPr>
            <w:r w:rsidRPr="00A32606">
              <w:rPr>
                <w:rFonts w:eastAsia="Calibri"/>
                <w:sz w:val="16"/>
                <w:szCs w:val="16"/>
              </w:rPr>
              <w:t xml:space="preserve">The Supplier shall pull the ‘Export to PDF’ progress report from the Social Value Portal website to be reviewed at each quarterly Core Group review meeting with the Company (as set out in Schedule </w:t>
            </w:r>
            <w:r w:rsidR="00E0781B" w:rsidRPr="00A32606">
              <w:rPr>
                <w:rFonts w:eastAsia="Calibri"/>
                <w:sz w:val="16"/>
                <w:szCs w:val="16"/>
              </w:rPr>
              <w:t>5</w:t>
            </w:r>
            <w:r w:rsidRPr="00A32606">
              <w:rPr>
                <w:rFonts w:eastAsia="Calibri"/>
                <w:sz w:val="16"/>
                <w:szCs w:val="16"/>
                <w:highlight w:val="yellow"/>
              </w:rPr>
              <w:t xml:space="preserve">  </w:t>
            </w:r>
            <w:r w:rsidRPr="00A32606">
              <w:rPr>
                <w:rFonts w:eastAsia="Calibri"/>
                <w:sz w:val="16"/>
                <w:szCs w:val="16"/>
              </w:rPr>
              <w:t xml:space="preserve"> (Contract Management)).  </w:t>
            </w:r>
          </w:p>
          <w:p w14:paraId="2D99518E" w14:textId="77777777" w:rsidR="00645A27" w:rsidRPr="00A32606" w:rsidRDefault="00645A27" w:rsidP="00A81AAD">
            <w:pPr>
              <w:spacing w:before="60" w:after="60" w:line="276" w:lineRule="auto"/>
              <w:rPr>
                <w:rFonts w:eastAsia="Calibri"/>
                <w:sz w:val="16"/>
                <w:szCs w:val="16"/>
                <w:u w:val="single"/>
              </w:rPr>
            </w:pPr>
          </w:p>
          <w:p w14:paraId="6DDA81FC" w14:textId="77777777" w:rsidR="00645A27" w:rsidRPr="00A32606" w:rsidRDefault="00645A27" w:rsidP="00A81AAD">
            <w:pPr>
              <w:spacing w:before="60" w:after="60" w:line="276" w:lineRule="auto"/>
              <w:rPr>
                <w:rFonts w:eastAsia="Times New Roman"/>
                <w:iCs/>
                <w:sz w:val="16"/>
                <w:szCs w:val="16"/>
                <w:u w:val="single"/>
                <w:lang w:eastAsia="en-GB"/>
              </w:rPr>
            </w:pPr>
            <w:r w:rsidRPr="00A32606">
              <w:rPr>
                <w:rFonts w:eastAsia="Times New Roman"/>
                <w:iCs/>
                <w:sz w:val="16"/>
                <w:szCs w:val="16"/>
                <w:u w:val="single"/>
                <w:lang w:eastAsia="en-GB"/>
              </w:rPr>
              <w:t>Data Source</w:t>
            </w:r>
          </w:p>
          <w:p w14:paraId="72B992BC" w14:textId="77777777" w:rsidR="00645A27" w:rsidRPr="00A32606" w:rsidRDefault="00645A27" w:rsidP="00A81AAD">
            <w:pPr>
              <w:spacing w:before="60" w:after="60" w:line="276" w:lineRule="auto"/>
              <w:rPr>
                <w:rFonts w:eastAsia="Calibri"/>
                <w:sz w:val="16"/>
                <w:szCs w:val="16"/>
              </w:rPr>
            </w:pPr>
            <w:r w:rsidRPr="00A32606">
              <w:rPr>
                <w:rFonts w:eastAsia="Times New Roman"/>
                <w:sz w:val="16"/>
                <w:szCs w:val="16"/>
                <w:lang w:eastAsia="en-GB"/>
              </w:rPr>
              <w:t>Social Value Portal.</w:t>
            </w:r>
          </w:p>
        </w:tc>
        <w:tc>
          <w:tcPr>
            <w:tcW w:w="348" w:type="pct"/>
          </w:tcPr>
          <w:p w14:paraId="543F2F9B" w14:textId="77777777" w:rsidR="00645A27" w:rsidRPr="00A32606" w:rsidRDefault="00645A27" w:rsidP="00A81AAD">
            <w:pPr>
              <w:spacing w:before="60" w:after="60" w:line="276" w:lineRule="auto"/>
              <w:jc w:val="center"/>
              <w:rPr>
                <w:rFonts w:eastAsia="Calibri"/>
                <w:sz w:val="16"/>
                <w:szCs w:val="16"/>
              </w:rPr>
            </w:pPr>
            <w:r w:rsidRPr="00A32606">
              <w:rPr>
                <w:rFonts w:eastAsia="Calibri"/>
                <w:sz w:val="16"/>
                <w:szCs w:val="16"/>
              </w:rPr>
              <w:t xml:space="preserve">Annually </w:t>
            </w:r>
          </w:p>
        </w:tc>
        <w:tc>
          <w:tcPr>
            <w:tcW w:w="348" w:type="pct"/>
          </w:tcPr>
          <w:p w14:paraId="17122A26" w14:textId="77777777" w:rsidR="00645A27" w:rsidRPr="00A32606" w:rsidRDefault="00645A27" w:rsidP="00A81AAD">
            <w:pPr>
              <w:spacing w:before="60" w:after="60" w:line="276" w:lineRule="auto"/>
              <w:jc w:val="center"/>
              <w:rPr>
                <w:rFonts w:eastAsia="Calibri"/>
                <w:color w:val="000000"/>
                <w:sz w:val="16"/>
                <w:szCs w:val="16"/>
              </w:rPr>
            </w:pPr>
            <w:r w:rsidRPr="00A32606">
              <w:rPr>
                <w:rFonts w:eastAsia="Calibri"/>
                <w:color w:val="000000"/>
                <w:sz w:val="16"/>
                <w:szCs w:val="16"/>
              </w:rPr>
              <w:t>Less than 55% not on track or achieved (a plan to deliver alternative Social Value to be agreed with the Company)</w:t>
            </w:r>
          </w:p>
        </w:tc>
        <w:tc>
          <w:tcPr>
            <w:tcW w:w="380" w:type="pct"/>
          </w:tcPr>
          <w:p w14:paraId="2EE7A94E" w14:textId="77777777" w:rsidR="00645A27" w:rsidRPr="00A32606" w:rsidRDefault="00645A27" w:rsidP="00A81AAD">
            <w:pPr>
              <w:spacing w:before="60" w:after="60" w:line="276" w:lineRule="auto"/>
              <w:jc w:val="center"/>
              <w:rPr>
                <w:rFonts w:eastAsia="Calibri"/>
                <w:color w:val="000000"/>
                <w:sz w:val="16"/>
                <w:szCs w:val="16"/>
              </w:rPr>
            </w:pPr>
            <w:r w:rsidRPr="00A32606">
              <w:rPr>
                <w:rFonts w:eastAsia="Calibri"/>
                <w:color w:val="000000"/>
                <w:sz w:val="16"/>
                <w:szCs w:val="16"/>
              </w:rPr>
              <w:t>55%-80% on track against plan or achieved</w:t>
            </w:r>
          </w:p>
          <w:p w14:paraId="0856E357" w14:textId="77777777" w:rsidR="00645A27" w:rsidRPr="00A32606" w:rsidRDefault="00645A27" w:rsidP="00A81AAD">
            <w:pPr>
              <w:spacing w:before="60" w:after="60" w:line="276" w:lineRule="auto"/>
              <w:jc w:val="center"/>
              <w:rPr>
                <w:rFonts w:eastAsia="Calibri"/>
                <w:color w:val="000000"/>
                <w:sz w:val="16"/>
                <w:szCs w:val="16"/>
              </w:rPr>
            </w:pPr>
            <w:r w:rsidRPr="00A32606">
              <w:rPr>
                <w:rFonts w:eastAsia="Calibri"/>
                <w:color w:val="000000"/>
                <w:sz w:val="16"/>
                <w:szCs w:val="16"/>
              </w:rPr>
              <w:t>(a plan to deliver alternative Social Value to be agreed with the Company)</w:t>
            </w:r>
          </w:p>
        </w:tc>
        <w:tc>
          <w:tcPr>
            <w:tcW w:w="348" w:type="pct"/>
          </w:tcPr>
          <w:p w14:paraId="085C3775" w14:textId="77777777" w:rsidR="00645A27" w:rsidRPr="00A32606" w:rsidRDefault="00645A27" w:rsidP="00A81AAD">
            <w:pPr>
              <w:spacing w:before="60" w:after="60" w:line="276" w:lineRule="auto"/>
              <w:jc w:val="center"/>
              <w:rPr>
                <w:rFonts w:eastAsia="Calibri"/>
                <w:color w:val="000000"/>
                <w:sz w:val="16"/>
                <w:szCs w:val="16"/>
              </w:rPr>
            </w:pPr>
            <w:r w:rsidRPr="00A32606">
              <w:rPr>
                <w:rFonts w:eastAsia="Calibri"/>
                <w:color w:val="000000"/>
                <w:sz w:val="16"/>
                <w:szCs w:val="16"/>
              </w:rPr>
              <w:t>80%+ on track against plan or achieved</w:t>
            </w:r>
          </w:p>
        </w:tc>
      </w:tr>
    </w:tbl>
    <w:p w14:paraId="4EFE97E4" w14:textId="561C5111" w:rsidR="00DD0D98" w:rsidRPr="00A32606" w:rsidRDefault="00645A27" w:rsidP="00645A27">
      <w:pPr>
        <w:tabs>
          <w:tab w:val="left" w:pos="234"/>
        </w:tabs>
        <w:spacing w:after="240"/>
        <w:rPr>
          <w:rFonts w:ascii="Arial" w:hAnsi="Arial" w:cs="Arial"/>
          <w:b/>
        </w:rPr>
      </w:pPr>
      <w:r w:rsidRPr="00A32606">
        <w:rPr>
          <w:rFonts w:ascii="Arial" w:hAnsi="Arial" w:cs="Arial"/>
          <w:b/>
        </w:rPr>
        <w:tab/>
      </w:r>
      <w:r w:rsidRPr="00A32606">
        <w:rPr>
          <w:rFonts w:ascii="Arial" w:hAnsi="Arial" w:cs="Arial"/>
          <w:b/>
        </w:rPr>
        <w:tab/>
      </w:r>
      <w:r w:rsidRPr="00A32606">
        <w:rPr>
          <w:rFonts w:ascii="Arial" w:hAnsi="Arial" w:cs="Arial"/>
          <w:b/>
        </w:rPr>
        <w:tab/>
      </w:r>
      <w:r w:rsidRPr="00A32606">
        <w:rPr>
          <w:rFonts w:ascii="Arial" w:hAnsi="Arial" w:cs="Arial"/>
          <w:b/>
        </w:rPr>
        <w:tab/>
      </w:r>
      <w:r w:rsidRPr="00A32606">
        <w:rPr>
          <w:rFonts w:ascii="Arial" w:hAnsi="Arial" w:cs="Arial"/>
          <w:b/>
        </w:rPr>
        <w:tab/>
      </w:r>
    </w:p>
    <w:p w14:paraId="1CBC1791" w14:textId="77777777" w:rsidR="00DD0D98" w:rsidRPr="00A32606" w:rsidRDefault="00DD0D98" w:rsidP="004F6B70">
      <w:pPr>
        <w:spacing w:after="240"/>
        <w:jc w:val="center"/>
        <w:rPr>
          <w:rFonts w:ascii="Arial" w:hAnsi="Arial" w:cs="Arial"/>
          <w:b/>
        </w:rPr>
      </w:pPr>
    </w:p>
    <w:p w14:paraId="41764F0C" w14:textId="2478C7AE" w:rsidR="00925FBD" w:rsidRPr="00A32606" w:rsidRDefault="00925FBD">
      <w:pPr>
        <w:tabs>
          <w:tab w:val="clear" w:pos="709"/>
          <w:tab w:val="clear" w:pos="1559"/>
          <w:tab w:val="clear" w:pos="2268"/>
          <w:tab w:val="clear" w:pos="2977"/>
          <w:tab w:val="clear" w:pos="3686"/>
          <w:tab w:val="clear" w:pos="4394"/>
          <w:tab w:val="clear" w:pos="8789"/>
        </w:tabs>
        <w:spacing w:line="240" w:lineRule="auto"/>
        <w:jc w:val="left"/>
        <w:rPr>
          <w:rFonts w:ascii="Arial" w:hAnsi="Arial" w:cs="Arial"/>
        </w:rPr>
      </w:pPr>
      <w:r w:rsidRPr="00A32606">
        <w:rPr>
          <w:rFonts w:ascii="Arial" w:hAnsi="Arial" w:cs="Arial"/>
        </w:rPr>
        <w:br w:type="page"/>
      </w:r>
    </w:p>
    <w:p w14:paraId="48911489" w14:textId="64C6AAA4" w:rsidR="00411D09" w:rsidRPr="00A32606" w:rsidRDefault="00267C5A" w:rsidP="00267C5A">
      <w:pPr>
        <w:pStyle w:val="ScheduleHeading"/>
        <w:spacing w:before="0" w:after="120" w:line="240" w:lineRule="auto"/>
        <w:jc w:val="center"/>
        <w:outlineLvl w:val="0"/>
        <w:rPr>
          <w:rFonts w:ascii="Arial" w:hAnsi="Arial" w:cs="Arial"/>
          <w:b/>
          <w:sz w:val="24"/>
          <w:szCs w:val="24"/>
        </w:rPr>
      </w:pPr>
      <w:bookmarkStart w:id="733" w:name="_Toc213400332"/>
      <w:r w:rsidRPr="00A32606">
        <w:rPr>
          <w:rFonts w:ascii="Arial" w:hAnsi="Arial" w:cs="Arial"/>
          <w:b/>
          <w:sz w:val="24"/>
          <w:szCs w:val="24"/>
        </w:rPr>
        <w:lastRenderedPageBreak/>
        <w:t>Schedule 20: Data Protection</w:t>
      </w:r>
      <w:bookmarkEnd w:id="733"/>
    </w:p>
    <w:p w14:paraId="00040500" w14:textId="77777777" w:rsidR="00267C5A" w:rsidRPr="00A32606" w:rsidRDefault="00267C5A" w:rsidP="00267C5A">
      <w:pPr>
        <w:rPr>
          <w:rFonts w:ascii="Arial" w:hAnsi="Arial" w:cs="Arial"/>
          <w:lang w:eastAsia="en-US"/>
        </w:rPr>
      </w:pPr>
    </w:p>
    <w:p w14:paraId="04BA29EF" w14:textId="77777777" w:rsidR="00267C5A" w:rsidRPr="00A32606" w:rsidRDefault="00267C5A" w:rsidP="00267C5A">
      <w:pPr>
        <w:rPr>
          <w:rFonts w:ascii="Arial" w:eastAsia="MS Mincho" w:hAnsi="Arial" w:cs="Arial"/>
          <w:b/>
          <w:sz w:val="24"/>
          <w:szCs w:val="24"/>
          <w:lang w:eastAsia="en-US"/>
        </w:rPr>
      </w:pPr>
    </w:p>
    <w:tbl>
      <w:tblPr>
        <w:tblW w:w="8220" w:type="dxa"/>
        <w:tblInd w:w="956" w:type="dxa"/>
        <w:tblLayout w:type="fixed"/>
        <w:tblCellMar>
          <w:left w:w="56" w:type="dxa"/>
          <w:right w:w="56" w:type="dxa"/>
        </w:tblCellMar>
        <w:tblLook w:val="0000" w:firstRow="0" w:lastRow="0" w:firstColumn="0" w:lastColumn="0" w:noHBand="0" w:noVBand="0"/>
      </w:tblPr>
      <w:tblGrid>
        <w:gridCol w:w="3296"/>
        <w:gridCol w:w="4924"/>
      </w:tblGrid>
      <w:tr w:rsidR="00A32606" w:rsidRPr="00A32606" w14:paraId="67267F5E" w14:textId="77777777">
        <w:tc>
          <w:tcPr>
            <w:tcW w:w="8220" w:type="dxa"/>
            <w:gridSpan w:val="2"/>
          </w:tcPr>
          <w:p w14:paraId="27EA6B63" w14:textId="77777777" w:rsidR="00A32606" w:rsidRPr="00A32606" w:rsidRDefault="00A32606" w:rsidP="00A81AAD">
            <w:pPr>
              <w:pStyle w:val="BodyCharChar"/>
              <w:jc w:val="left"/>
              <w:rPr>
                <w:rFonts w:cs="Arial"/>
                <w:b/>
              </w:rPr>
            </w:pPr>
            <w:r w:rsidRPr="00A32606">
              <w:rPr>
                <w:rFonts w:cs="Arial"/>
              </w:rPr>
              <w:t>For the purposes of this Schedule, unless the context indicates otherwise, the following expressions shall have the following meanings:</w:t>
            </w:r>
          </w:p>
        </w:tc>
      </w:tr>
      <w:tr w:rsidR="00A32606" w:rsidRPr="00A32606" w14:paraId="159678DE" w14:textId="77777777">
        <w:trPr>
          <w:trHeight w:val="961"/>
        </w:trPr>
        <w:tc>
          <w:tcPr>
            <w:tcW w:w="3296" w:type="dxa"/>
          </w:tcPr>
          <w:p w14:paraId="4AF12126" w14:textId="77777777" w:rsidR="00A32606" w:rsidRPr="00A32606" w:rsidRDefault="00A32606" w:rsidP="00A81AAD">
            <w:pPr>
              <w:pStyle w:val="BodyCharChar"/>
              <w:jc w:val="left"/>
              <w:rPr>
                <w:rFonts w:cs="Arial"/>
                <w:b/>
              </w:rPr>
            </w:pPr>
            <w:r w:rsidRPr="00A32606">
              <w:rPr>
                <w:rFonts w:cs="Arial"/>
                <w:b/>
              </w:rPr>
              <w:t>“Authority Personal Data”</w:t>
            </w:r>
          </w:p>
        </w:tc>
        <w:tc>
          <w:tcPr>
            <w:tcW w:w="4924" w:type="dxa"/>
          </w:tcPr>
          <w:p w14:paraId="1F918D24" w14:textId="77777777" w:rsidR="00A32606" w:rsidRPr="00A32606" w:rsidRDefault="00A32606" w:rsidP="00A81AAD">
            <w:pPr>
              <w:tabs>
                <w:tab w:val="left" w:pos="851"/>
              </w:tabs>
              <w:rPr>
                <w:rFonts w:ascii="Arial" w:hAnsi="Arial" w:cs="Arial"/>
              </w:rPr>
            </w:pPr>
            <w:r w:rsidRPr="00A32606">
              <w:rPr>
                <w:rFonts w:ascii="Arial" w:hAnsi="Arial" w:cs="Arial"/>
              </w:rPr>
              <w:t>Personal Data and/or Sensitive Personal Data Processed by the Service Provider or any sub-contractor on behalf of the Authority, pursuant to or in connection with this Contract;</w:t>
            </w:r>
          </w:p>
          <w:p w14:paraId="2DE06BDB" w14:textId="77777777" w:rsidR="00A32606" w:rsidRPr="00A32606" w:rsidRDefault="00A32606" w:rsidP="00A81AAD">
            <w:pPr>
              <w:tabs>
                <w:tab w:val="left" w:pos="851"/>
              </w:tabs>
              <w:rPr>
                <w:rFonts w:ascii="Arial" w:hAnsi="Arial" w:cs="Arial"/>
              </w:rPr>
            </w:pPr>
            <w:r w:rsidRPr="00A32606">
              <w:rPr>
                <w:rFonts w:ascii="Arial" w:hAnsi="Arial" w:cs="Arial"/>
              </w:rPr>
              <w:tab/>
            </w:r>
          </w:p>
        </w:tc>
      </w:tr>
      <w:tr w:rsidR="00A32606" w:rsidRPr="00A32606" w14:paraId="348E5025" w14:textId="77777777">
        <w:tc>
          <w:tcPr>
            <w:tcW w:w="3296" w:type="dxa"/>
          </w:tcPr>
          <w:p w14:paraId="48A79AFD" w14:textId="77777777" w:rsidR="00A32606" w:rsidRPr="00A32606" w:rsidRDefault="00A32606" w:rsidP="00A81AAD">
            <w:pPr>
              <w:pStyle w:val="BodyCharChar"/>
              <w:jc w:val="left"/>
              <w:rPr>
                <w:rFonts w:cs="Arial"/>
                <w:b/>
              </w:rPr>
            </w:pPr>
            <w:r w:rsidRPr="00A32606">
              <w:rPr>
                <w:rFonts w:cs="Arial"/>
                <w:b/>
              </w:rPr>
              <w:t>“Data Controller”</w:t>
            </w:r>
          </w:p>
        </w:tc>
        <w:tc>
          <w:tcPr>
            <w:tcW w:w="4924" w:type="dxa"/>
          </w:tcPr>
          <w:p w14:paraId="60F1BA8B" w14:textId="77777777" w:rsidR="00A32606" w:rsidRPr="00A32606" w:rsidRDefault="00A32606" w:rsidP="00A81AAD">
            <w:pPr>
              <w:pStyle w:val="BodyCharChar"/>
              <w:jc w:val="left"/>
              <w:rPr>
                <w:rFonts w:cs="Arial"/>
              </w:rPr>
            </w:pPr>
            <w:r w:rsidRPr="00A32606">
              <w:rPr>
                <w:rFonts w:cs="Arial"/>
              </w:rPr>
              <w:t>has the meaning given to it in Data Protection Legislation;</w:t>
            </w:r>
          </w:p>
        </w:tc>
      </w:tr>
      <w:tr w:rsidR="00A32606" w:rsidRPr="00A32606" w14:paraId="45FFC810" w14:textId="77777777">
        <w:tc>
          <w:tcPr>
            <w:tcW w:w="3296" w:type="dxa"/>
          </w:tcPr>
          <w:p w14:paraId="52A579A0" w14:textId="77777777" w:rsidR="00A32606" w:rsidRPr="00A32606" w:rsidRDefault="00A32606" w:rsidP="00A81AAD">
            <w:pPr>
              <w:pStyle w:val="BodyCharChar"/>
              <w:jc w:val="left"/>
              <w:rPr>
                <w:rFonts w:cs="Arial"/>
                <w:b/>
              </w:rPr>
            </w:pPr>
            <w:r w:rsidRPr="00A32606">
              <w:rPr>
                <w:rFonts w:cs="Arial"/>
                <w:b/>
              </w:rPr>
              <w:t>“Data Processor”</w:t>
            </w:r>
          </w:p>
        </w:tc>
        <w:tc>
          <w:tcPr>
            <w:tcW w:w="4924" w:type="dxa"/>
          </w:tcPr>
          <w:p w14:paraId="3137D554" w14:textId="77777777" w:rsidR="00A32606" w:rsidRPr="00A32606" w:rsidRDefault="00A32606" w:rsidP="00A81AAD">
            <w:pPr>
              <w:pStyle w:val="BodyCharChar"/>
              <w:jc w:val="left"/>
              <w:rPr>
                <w:rFonts w:cs="Arial"/>
              </w:rPr>
            </w:pPr>
            <w:r w:rsidRPr="00A32606">
              <w:rPr>
                <w:rFonts w:cs="Arial"/>
              </w:rPr>
              <w:t>has the meaning given to it in Data Protection Legislation;</w:t>
            </w:r>
          </w:p>
        </w:tc>
      </w:tr>
      <w:tr w:rsidR="00A32606" w:rsidRPr="00A32606" w14:paraId="48C5913C" w14:textId="77777777">
        <w:tc>
          <w:tcPr>
            <w:tcW w:w="3296" w:type="dxa"/>
          </w:tcPr>
          <w:p w14:paraId="00AAF1C5" w14:textId="77777777" w:rsidR="00A32606" w:rsidRPr="00A32606" w:rsidRDefault="00A32606" w:rsidP="00A81AAD">
            <w:pPr>
              <w:pStyle w:val="BodyCharChar"/>
              <w:jc w:val="left"/>
              <w:rPr>
                <w:rFonts w:cs="Arial"/>
                <w:b/>
              </w:rPr>
            </w:pPr>
            <w:r w:rsidRPr="00A32606">
              <w:rPr>
                <w:rFonts w:cs="Arial"/>
                <w:b/>
              </w:rPr>
              <w:t>“Data Protection Impact Assessment”</w:t>
            </w:r>
          </w:p>
        </w:tc>
        <w:tc>
          <w:tcPr>
            <w:tcW w:w="4924" w:type="dxa"/>
          </w:tcPr>
          <w:p w14:paraId="3909D1E2" w14:textId="77777777" w:rsidR="00A32606" w:rsidRPr="00A32606" w:rsidRDefault="00A32606" w:rsidP="00A81AAD">
            <w:pPr>
              <w:pStyle w:val="BodyCharChar"/>
              <w:jc w:val="left"/>
              <w:rPr>
                <w:rFonts w:cs="Arial"/>
              </w:rPr>
            </w:pPr>
            <w:r w:rsidRPr="00A32606">
              <w:rPr>
                <w:rFonts w:cs="Arial"/>
              </w:rPr>
              <w:t>an assessment by the Data Controller of the impact of the envisaged Processing on the protection of Personal Data;</w:t>
            </w:r>
          </w:p>
        </w:tc>
      </w:tr>
      <w:tr w:rsidR="00A32606" w:rsidRPr="00A32606" w14:paraId="6D2867B6" w14:textId="77777777">
        <w:tc>
          <w:tcPr>
            <w:tcW w:w="3296" w:type="dxa"/>
          </w:tcPr>
          <w:p w14:paraId="5E6190B3" w14:textId="77777777" w:rsidR="00A32606" w:rsidRPr="00A32606" w:rsidRDefault="00A32606" w:rsidP="00A81AAD">
            <w:pPr>
              <w:pStyle w:val="BodyCharChar"/>
              <w:jc w:val="left"/>
              <w:rPr>
                <w:rFonts w:cs="Arial"/>
                <w:b/>
              </w:rPr>
            </w:pPr>
            <w:r w:rsidRPr="00A32606">
              <w:rPr>
                <w:rFonts w:cs="Arial"/>
                <w:b/>
              </w:rPr>
              <w:t>“Data Protection Legislation”</w:t>
            </w:r>
          </w:p>
        </w:tc>
        <w:tc>
          <w:tcPr>
            <w:tcW w:w="4924" w:type="dxa"/>
          </w:tcPr>
          <w:p w14:paraId="5FF8FE10" w14:textId="77777777" w:rsidR="00A32606" w:rsidRPr="00A32606" w:rsidRDefault="00A32606" w:rsidP="00A81AAD">
            <w:pPr>
              <w:pStyle w:val="BodyCharChar"/>
              <w:jc w:val="left"/>
              <w:rPr>
                <w:rFonts w:cs="Arial"/>
              </w:rPr>
            </w:pPr>
            <w:r w:rsidRPr="00A32606">
              <w:rPr>
                <w:rFonts w:cs="Arial"/>
              </w:rPr>
              <w:t>means:</w:t>
            </w:r>
          </w:p>
          <w:p w14:paraId="6E37A040" w14:textId="77777777" w:rsidR="00A32606" w:rsidRPr="00A32606" w:rsidRDefault="00A32606" w:rsidP="00A81AAD">
            <w:pPr>
              <w:pStyle w:val="BodyCharChar"/>
              <w:jc w:val="left"/>
              <w:rPr>
                <w:rFonts w:cs="Arial"/>
              </w:rPr>
            </w:pPr>
            <w:r w:rsidRPr="00A32606">
              <w:rPr>
                <w:rFonts w:cs="Arial"/>
              </w:rPr>
              <w:t xml:space="preserve">(a) any legislation in force from time to time in the United Kingdom relating to privacy and/or the Processing of Personal Data, including but not limited to the Data Protection Act 2018; </w:t>
            </w:r>
          </w:p>
          <w:p w14:paraId="670B9B6D" w14:textId="77777777" w:rsidR="00A32606" w:rsidRPr="00A32606" w:rsidRDefault="00A32606" w:rsidP="00A81AAD">
            <w:pPr>
              <w:pStyle w:val="BodyCharChar"/>
              <w:jc w:val="left"/>
              <w:rPr>
                <w:rFonts w:cs="Arial"/>
              </w:rPr>
            </w:pPr>
            <w:r w:rsidRPr="00A32606">
              <w:rPr>
                <w:rFonts w:cs="Arial"/>
              </w:rPr>
              <w:t>(b) any statutory codes of practice issued by the Information Commissioner in relation to such legislation; and</w:t>
            </w:r>
          </w:p>
          <w:p w14:paraId="43569F41" w14:textId="77777777" w:rsidR="00A32606" w:rsidRPr="00A32606" w:rsidRDefault="00A32606" w:rsidP="00A81AAD">
            <w:pPr>
              <w:pStyle w:val="BodyCharChar"/>
              <w:jc w:val="left"/>
              <w:rPr>
                <w:rFonts w:cs="Arial"/>
                <w:iCs/>
              </w:rPr>
            </w:pPr>
            <w:r w:rsidRPr="00A32606">
              <w:rPr>
                <w:rFonts w:cs="Arial"/>
              </w:rPr>
              <w:t>(c) the Privacy and Electronic Communications (EC Directive) Regulations 2003;</w:t>
            </w:r>
          </w:p>
        </w:tc>
      </w:tr>
      <w:tr w:rsidR="00A32606" w:rsidRPr="00A32606" w14:paraId="4403F3A0" w14:textId="77777777">
        <w:tc>
          <w:tcPr>
            <w:tcW w:w="3296" w:type="dxa"/>
          </w:tcPr>
          <w:p w14:paraId="421FAEEC" w14:textId="77777777" w:rsidR="00A32606" w:rsidRPr="00A32606" w:rsidRDefault="00A32606" w:rsidP="00A81AAD">
            <w:pPr>
              <w:pStyle w:val="BodyCharChar"/>
              <w:jc w:val="left"/>
              <w:rPr>
                <w:rFonts w:cs="Arial"/>
                <w:b/>
              </w:rPr>
            </w:pPr>
            <w:r w:rsidRPr="00A32606">
              <w:rPr>
                <w:rFonts w:cs="Arial"/>
                <w:b/>
              </w:rPr>
              <w:t>“Data Subject”</w:t>
            </w:r>
          </w:p>
        </w:tc>
        <w:tc>
          <w:tcPr>
            <w:tcW w:w="4924" w:type="dxa"/>
          </w:tcPr>
          <w:p w14:paraId="54866CAC" w14:textId="77777777" w:rsidR="00A32606" w:rsidRPr="00A32606" w:rsidRDefault="00A32606" w:rsidP="00A81AAD">
            <w:pPr>
              <w:pStyle w:val="BodyCharChar"/>
              <w:jc w:val="left"/>
              <w:rPr>
                <w:rFonts w:cs="Arial"/>
              </w:rPr>
            </w:pPr>
            <w:r w:rsidRPr="00A32606">
              <w:rPr>
                <w:rFonts w:cs="Arial"/>
              </w:rPr>
              <w:t>has the meaning given to it in Data Protection Legislation;</w:t>
            </w:r>
          </w:p>
        </w:tc>
      </w:tr>
      <w:tr w:rsidR="00A32606" w:rsidRPr="00A32606" w14:paraId="2C7FD048" w14:textId="77777777">
        <w:tc>
          <w:tcPr>
            <w:tcW w:w="3296" w:type="dxa"/>
          </w:tcPr>
          <w:p w14:paraId="66A6259A" w14:textId="77777777" w:rsidR="00A32606" w:rsidRPr="00A32606" w:rsidRDefault="00A32606" w:rsidP="00A81AAD">
            <w:pPr>
              <w:pStyle w:val="BodyCharChar"/>
              <w:jc w:val="left"/>
              <w:rPr>
                <w:rFonts w:cs="Arial"/>
                <w:b/>
              </w:rPr>
            </w:pPr>
            <w:r w:rsidRPr="00A32606">
              <w:rPr>
                <w:rFonts w:cs="Arial"/>
                <w:b/>
              </w:rPr>
              <w:t>“Personal Data”</w:t>
            </w:r>
          </w:p>
        </w:tc>
        <w:tc>
          <w:tcPr>
            <w:tcW w:w="4924" w:type="dxa"/>
          </w:tcPr>
          <w:p w14:paraId="0EFD750B" w14:textId="77777777" w:rsidR="00A32606" w:rsidRPr="00A32606" w:rsidRDefault="00A32606" w:rsidP="00A81AAD">
            <w:pPr>
              <w:pStyle w:val="BodyCharChar"/>
              <w:jc w:val="left"/>
              <w:rPr>
                <w:rFonts w:cs="Arial"/>
                <w:b/>
              </w:rPr>
            </w:pPr>
            <w:r w:rsidRPr="00A32606">
              <w:rPr>
                <w:rFonts w:cs="Arial"/>
              </w:rPr>
              <w:t>has the meaning given to it in Data Protection Legislation</w:t>
            </w:r>
            <w:r w:rsidRPr="00A32606">
              <w:rPr>
                <w:rFonts w:cs="Arial"/>
                <w:iCs/>
              </w:rPr>
              <w:t>;</w:t>
            </w:r>
          </w:p>
        </w:tc>
      </w:tr>
      <w:tr w:rsidR="00A32606" w:rsidRPr="00A32606" w14:paraId="148B6C64" w14:textId="77777777">
        <w:tc>
          <w:tcPr>
            <w:tcW w:w="3296" w:type="dxa"/>
          </w:tcPr>
          <w:p w14:paraId="3E663738" w14:textId="77777777" w:rsidR="00A32606" w:rsidRPr="00A32606" w:rsidRDefault="00A32606" w:rsidP="00A81AAD">
            <w:pPr>
              <w:pStyle w:val="BodyCharChar"/>
              <w:jc w:val="left"/>
              <w:rPr>
                <w:rFonts w:cs="Arial"/>
                <w:b/>
              </w:rPr>
            </w:pPr>
            <w:r w:rsidRPr="00A32606">
              <w:rPr>
                <w:rFonts w:cs="Arial"/>
                <w:b/>
              </w:rPr>
              <w:t>“Processing”</w:t>
            </w:r>
          </w:p>
        </w:tc>
        <w:tc>
          <w:tcPr>
            <w:tcW w:w="4924" w:type="dxa"/>
          </w:tcPr>
          <w:p w14:paraId="726129BF" w14:textId="77777777" w:rsidR="00A32606" w:rsidRPr="00A32606" w:rsidRDefault="00A32606" w:rsidP="00A81AAD">
            <w:pPr>
              <w:pStyle w:val="BodyCharChar"/>
              <w:jc w:val="left"/>
              <w:rPr>
                <w:rFonts w:cs="Arial"/>
              </w:rPr>
            </w:pPr>
            <w:r w:rsidRPr="00A32606">
              <w:rPr>
                <w:rFonts w:cs="Arial"/>
              </w:rPr>
              <w:t>has the meaning given to it in Data Protection Legislation and “</w:t>
            </w:r>
            <w:r w:rsidRPr="00A32606">
              <w:rPr>
                <w:rFonts w:cs="Arial"/>
                <w:b/>
              </w:rPr>
              <w:t>Process</w:t>
            </w:r>
            <w:r w:rsidRPr="00A32606">
              <w:rPr>
                <w:rFonts w:cs="Arial"/>
              </w:rPr>
              <w:t>” and “</w:t>
            </w:r>
            <w:r w:rsidRPr="00A32606">
              <w:rPr>
                <w:rFonts w:cs="Arial"/>
                <w:b/>
              </w:rPr>
              <w:t>Processed</w:t>
            </w:r>
            <w:r w:rsidRPr="00A32606">
              <w:rPr>
                <w:rFonts w:cs="Arial"/>
              </w:rPr>
              <w:t xml:space="preserve">” will be construed accordingly; </w:t>
            </w:r>
          </w:p>
        </w:tc>
      </w:tr>
      <w:tr w:rsidR="00A32606" w:rsidRPr="00A32606" w14:paraId="6FA8990E" w14:textId="77777777">
        <w:tc>
          <w:tcPr>
            <w:tcW w:w="3296" w:type="dxa"/>
          </w:tcPr>
          <w:p w14:paraId="43C9F04D" w14:textId="77777777" w:rsidR="00A32606" w:rsidRPr="00A32606" w:rsidRDefault="00A32606" w:rsidP="00A81AAD">
            <w:pPr>
              <w:pStyle w:val="BodyCharChar"/>
              <w:jc w:val="left"/>
              <w:rPr>
                <w:rFonts w:cs="Arial"/>
                <w:b/>
              </w:rPr>
            </w:pPr>
            <w:r w:rsidRPr="00A32606">
              <w:rPr>
                <w:rFonts w:cs="Arial"/>
                <w:b/>
              </w:rPr>
              <w:t>“Restricted Countries”</w:t>
            </w:r>
          </w:p>
        </w:tc>
        <w:tc>
          <w:tcPr>
            <w:tcW w:w="4924" w:type="dxa"/>
          </w:tcPr>
          <w:p w14:paraId="351487C0" w14:textId="77777777" w:rsidR="00A32606" w:rsidRPr="00A32606" w:rsidRDefault="00A32606" w:rsidP="00A81AAD">
            <w:pPr>
              <w:pStyle w:val="BodyCharChar"/>
              <w:jc w:val="left"/>
              <w:rPr>
                <w:rFonts w:cs="Arial"/>
              </w:rPr>
            </w:pPr>
            <w:r w:rsidRPr="00A32606">
              <w:rPr>
                <w:rFonts w:cs="Arial"/>
              </w:rPr>
              <w:t xml:space="preserve">any country outside the European Economic Area other than the UK following withdrawal </w:t>
            </w:r>
            <w:r w:rsidRPr="00A32606">
              <w:rPr>
                <w:rFonts w:cs="Arial"/>
              </w:rPr>
              <w:lastRenderedPageBreak/>
              <w:t xml:space="preserve">from the European Union; </w:t>
            </w:r>
          </w:p>
        </w:tc>
      </w:tr>
      <w:tr w:rsidR="00A32606" w:rsidRPr="00A32606" w14:paraId="74723919" w14:textId="77777777">
        <w:tc>
          <w:tcPr>
            <w:tcW w:w="3296" w:type="dxa"/>
          </w:tcPr>
          <w:p w14:paraId="320492CA" w14:textId="77777777" w:rsidR="00A32606" w:rsidRPr="00A32606" w:rsidRDefault="00A32606" w:rsidP="00A81AAD">
            <w:pPr>
              <w:pStyle w:val="BodyCharChar"/>
              <w:jc w:val="left"/>
              <w:rPr>
                <w:rFonts w:cs="Arial"/>
                <w:b/>
              </w:rPr>
            </w:pPr>
            <w:r w:rsidRPr="00A32606">
              <w:rPr>
                <w:rFonts w:cs="Arial"/>
                <w:b/>
              </w:rPr>
              <w:t>“Sensitive Personal Data”</w:t>
            </w:r>
          </w:p>
        </w:tc>
        <w:tc>
          <w:tcPr>
            <w:tcW w:w="4924" w:type="dxa"/>
          </w:tcPr>
          <w:p w14:paraId="74802E04" w14:textId="77777777" w:rsidR="00A32606" w:rsidRPr="00A32606" w:rsidRDefault="00A32606" w:rsidP="00A81AAD">
            <w:pPr>
              <w:pStyle w:val="BodyCharChar"/>
              <w:jc w:val="left"/>
              <w:rPr>
                <w:rFonts w:cs="Arial"/>
              </w:rPr>
            </w:pPr>
            <w:r w:rsidRPr="00A32606">
              <w:rPr>
                <w:rFonts w:cs="Arial"/>
              </w:rPr>
              <w:t>sensitive or special categories of Personal Data (as defined in Data Protection Legislation) which is Processed pursuant to or in connection with this Contract; and</w:t>
            </w:r>
          </w:p>
        </w:tc>
      </w:tr>
      <w:tr w:rsidR="00A32606" w:rsidRPr="00A32606" w14:paraId="6DF17080" w14:textId="77777777">
        <w:tc>
          <w:tcPr>
            <w:tcW w:w="3296" w:type="dxa"/>
          </w:tcPr>
          <w:p w14:paraId="5D0578C7" w14:textId="77777777" w:rsidR="00A32606" w:rsidRPr="00A32606" w:rsidRDefault="00A32606" w:rsidP="00A81AAD">
            <w:pPr>
              <w:pStyle w:val="BodyCharChar"/>
              <w:jc w:val="left"/>
              <w:rPr>
                <w:rFonts w:cs="Arial"/>
                <w:b/>
              </w:rPr>
            </w:pPr>
            <w:r w:rsidRPr="00A32606">
              <w:rPr>
                <w:rFonts w:cs="Arial"/>
                <w:b/>
              </w:rPr>
              <w:t>“Subject Request”</w:t>
            </w:r>
          </w:p>
        </w:tc>
        <w:tc>
          <w:tcPr>
            <w:tcW w:w="4924" w:type="dxa"/>
          </w:tcPr>
          <w:p w14:paraId="35F75E82" w14:textId="77777777" w:rsidR="00A32606" w:rsidRPr="00A32606" w:rsidRDefault="00A32606" w:rsidP="00A81AAD">
            <w:pPr>
              <w:pStyle w:val="BodyCharChar"/>
              <w:jc w:val="left"/>
              <w:rPr>
                <w:rFonts w:cs="Arial"/>
              </w:rPr>
            </w:pPr>
            <w:r w:rsidRPr="00A32606">
              <w:rPr>
                <w:rFonts w:cs="Arial"/>
              </w:rPr>
              <w:t>a request made by or on behalf of a Data Subject in accordance with rights granted pursuant to the Data Protection Legislation  including the right (i) to be informed, (ii) of access, (iii) to rectification, (iv) to erasure, (v) to restrict processing, (vi) to data portability, (vii) to object and (viii) to automated decision making including profiling.</w:t>
            </w:r>
          </w:p>
        </w:tc>
      </w:tr>
    </w:tbl>
    <w:p w14:paraId="6275BF15" w14:textId="77777777" w:rsidR="00A32606" w:rsidRPr="00A32606" w:rsidRDefault="00A32606" w:rsidP="00A32606">
      <w:pPr>
        <w:pStyle w:val="BodyCharChar"/>
        <w:tabs>
          <w:tab w:val="clear" w:pos="851"/>
          <w:tab w:val="clear" w:pos="1701"/>
          <w:tab w:val="clear" w:pos="2835"/>
          <w:tab w:val="clear" w:pos="4253"/>
        </w:tabs>
        <w:ind w:left="902" w:hanging="902"/>
        <w:jc w:val="left"/>
        <w:rPr>
          <w:rFonts w:cs="Arial"/>
        </w:rPr>
      </w:pPr>
      <w:r w:rsidRPr="00A32606">
        <w:rPr>
          <w:rFonts w:cs="Arial"/>
        </w:rPr>
        <w:t>A1.1</w:t>
      </w:r>
      <w:r w:rsidRPr="00A32606">
        <w:rPr>
          <w:rFonts w:cs="Arial"/>
        </w:rPr>
        <w:tab/>
        <w:t>With respect to the Parties' rights and obligations under the Contract, the Parties acknowledge that the Authority is a Data Controller solely responsible for determining the purposes and manner in which Authority Personal Data is to be Processed, and that the Service Provider is a Data Processor.</w:t>
      </w:r>
    </w:p>
    <w:p w14:paraId="5A3067B6" w14:textId="77777777" w:rsidR="00A32606" w:rsidRPr="00A32606" w:rsidRDefault="00A32606" w:rsidP="00A32606">
      <w:pPr>
        <w:pStyle w:val="BodyCharChar"/>
        <w:tabs>
          <w:tab w:val="clear" w:pos="851"/>
          <w:tab w:val="clear" w:pos="1701"/>
          <w:tab w:val="clear" w:pos="2835"/>
          <w:tab w:val="clear" w:pos="4253"/>
        </w:tabs>
        <w:ind w:left="902" w:hanging="902"/>
        <w:jc w:val="left"/>
        <w:rPr>
          <w:rFonts w:cs="Arial"/>
        </w:rPr>
      </w:pPr>
      <w:r w:rsidRPr="00A32606">
        <w:rPr>
          <w:rFonts w:cs="Arial"/>
        </w:rPr>
        <w:t>A1.2</w:t>
      </w:r>
      <w:r w:rsidRPr="00A32606">
        <w:rPr>
          <w:rFonts w:cs="Arial"/>
        </w:rPr>
        <w:tab/>
        <w:t>Details of the Authority Personal Data to be Processed by the Service Provider and the purposes of such Processing are as follows:</w:t>
      </w:r>
    </w:p>
    <w:p w14:paraId="0E079E37" w14:textId="77777777" w:rsidR="00A32606" w:rsidRPr="00A32606" w:rsidRDefault="00A32606" w:rsidP="00A32606">
      <w:pPr>
        <w:ind w:left="2161" w:hanging="1259"/>
        <w:jc w:val="left"/>
        <w:rPr>
          <w:rFonts w:ascii="Arial" w:hAnsi="Arial" w:cs="Arial"/>
        </w:rPr>
      </w:pPr>
      <w:r w:rsidRPr="00A32606">
        <w:rPr>
          <w:rFonts w:ascii="Arial" w:hAnsi="Arial" w:cs="Arial"/>
        </w:rPr>
        <w:t>A1.2.1</w:t>
      </w:r>
      <w:r w:rsidRPr="00A32606">
        <w:rPr>
          <w:rFonts w:ascii="Arial" w:hAnsi="Arial" w:cs="Arial"/>
        </w:rPr>
        <w:tab/>
        <w:t>The Authority Personal Data to be Processed by the Service Provider (if any) concerns the following categories of Data Subject:</w:t>
      </w:r>
    </w:p>
    <w:p w14:paraId="554D6970" w14:textId="77777777" w:rsidR="00A32606" w:rsidRPr="00A32606" w:rsidRDefault="00A32606" w:rsidP="00A32606">
      <w:pPr>
        <w:ind w:left="2161" w:hanging="1"/>
        <w:jc w:val="left"/>
        <w:rPr>
          <w:rFonts w:ascii="Arial" w:hAnsi="Arial" w:cs="Arial"/>
          <w:b/>
        </w:rPr>
      </w:pPr>
      <w:r w:rsidRPr="00A32606">
        <w:rPr>
          <w:rFonts w:ascii="Arial" w:hAnsi="Arial" w:cs="Arial"/>
          <w:b/>
        </w:rPr>
        <w:t>Data directly associated to the Authority’s personnel, transaction data and any interactions with the Authority relating to these Services.</w:t>
      </w:r>
    </w:p>
    <w:p w14:paraId="15D2D624" w14:textId="77777777" w:rsidR="00A32606" w:rsidRPr="00A32606" w:rsidRDefault="00A32606" w:rsidP="00A32606">
      <w:pPr>
        <w:ind w:left="2161" w:hanging="1259"/>
        <w:jc w:val="left"/>
        <w:rPr>
          <w:rFonts w:ascii="Arial" w:hAnsi="Arial" w:cs="Arial"/>
        </w:rPr>
      </w:pPr>
      <w:r w:rsidRPr="00A32606">
        <w:rPr>
          <w:rFonts w:ascii="Arial" w:hAnsi="Arial" w:cs="Arial"/>
        </w:rPr>
        <w:t>A1.2.2</w:t>
      </w:r>
      <w:r w:rsidRPr="00A32606">
        <w:rPr>
          <w:rFonts w:ascii="Arial" w:hAnsi="Arial" w:cs="Arial"/>
        </w:rPr>
        <w:tab/>
        <w:t>The Authority Personal Data to be Processed includes the following types of Personal Data and/or Sensitive Personal Data:</w:t>
      </w:r>
    </w:p>
    <w:p w14:paraId="546DDE7F" w14:textId="77777777" w:rsidR="00A32606" w:rsidRPr="00A32606" w:rsidRDefault="00A32606" w:rsidP="00A32606">
      <w:pPr>
        <w:ind w:left="2161" w:hanging="1"/>
        <w:jc w:val="left"/>
        <w:rPr>
          <w:rFonts w:ascii="Arial" w:hAnsi="Arial" w:cs="Arial"/>
        </w:rPr>
      </w:pPr>
      <w:r w:rsidRPr="00A32606">
        <w:rPr>
          <w:rFonts w:ascii="Arial" w:hAnsi="Arial" w:cs="Arial"/>
          <w:b/>
        </w:rPr>
        <w:t>TfL employees Data such as names, email, telephone numbers, images, unique identifiers eg log in credentials</w:t>
      </w:r>
    </w:p>
    <w:p w14:paraId="15FD898D" w14:textId="77777777" w:rsidR="00A32606" w:rsidRPr="00A32606" w:rsidRDefault="00A32606" w:rsidP="00A32606">
      <w:pPr>
        <w:ind w:left="2161" w:hanging="1259"/>
        <w:jc w:val="left"/>
        <w:rPr>
          <w:rFonts w:ascii="Arial" w:hAnsi="Arial" w:cs="Arial"/>
          <w:i/>
          <w:iCs/>
        </w:rPr>
      </w:pPr>
      <w:r w:rsidRPr="00A32606">
        <w:rPr>
          <w:rFonts w:ascii="Arial" w:hAnsi="Arial" w:cs="Arial"/>
        </w:rPr>
        <w:t>A1.2.3</w:t>
      </w:r>
      <w:r w:rsidRPr="00A32606">
        <w:rPr>
          <w:rFonts w:ascii="Arial" w:hAnsi="Arial" w:cs="Arial"/>
        </w:rPr>
        <w:tab/>
        <w:t xml:space="preserve">The Authority Personal Data is to be Processed for the following </w:t>
      </w:r>
      <w:r w:rsidRPr="00A32606">
        <w:rPr>
          <w:rFonts w:ascii="Arial" w:hAnsi="Arial" w:cs="Arial"/>
          <w:i/>
          <w:iCs/>
        </w:rPr>
        <w:t>purpose(s):</w:t>
      </w:r>
    </w:p>
    <w:p w14:paraId="3A92B0C7" w14:textId="77777777" w:rsidR="00A32606" w:rsidRPr="00A32606" w:rsidRDefault="00A32606" w:rsidP="00A32606">
      <w:pPr>
        <w:numPr>
          <w:ilvl w:val="0"/>
          <w:numId w:val="80"/>
        </w:numPr>
        <w:tabs>
          <w:tab w:val="clear" w:pos="709"/>
          <w:tab w:val="clear" w:pos="1559"/>
          <w:tab w:val="clear" w:pos="2268"/>
          <w:tab w:val="clear" w:pos="2977"/>
          <w:tab w:val="clear" w:pos="3686"/>
          <w:tab w:val="clear" w:pos="4394"/>
          <w:tab w:val="clear" w:pos="8789"/>
        </w:tabs>
        <w:spacing w:after="240" w:line="240" w:lineRule="auto"/>
        <w:jc w:val="left"/>
        <w:rPr>
          <w:rFonts w:ascii="Arial" w:hAnsi="Arial" w:cs="Arial"/>
          <w:b/>
        </w:rPr>
      </w:pPr>
      <w:r w:rsidRPr="00A32606">
        <w:rPr>
          <w:rFonts w:ascii="Arial" w:hAnsi="Arial" w:cs="Arial"/>
          <w:b/>
        </w:rPr>
        <w:t>User Authentication &amp; Access to manage secure login and permission levels for system interfaces</w:t>
      </w:r>
    </w:p>
    <w:p w14:paraId="289491DE" w14:textId="77777777" w:rsidR="00A32606" w:rsidRPr="00A32606" w:rsidRDefault="00A32606" w:rsidP="00A32606">
      <w:pPr>
        <w:numPr>
          <w:ilvl w:val="0"/>
          <w:numId w:val="80"/>
        </w:numPr>
        <w:tabs>
          <w:tab w:val="clear" w:pos="709"/>
          <w:tab w:val="clear" w:pos="1559"/>
          <w:tab w:val="clear" w:pos="2268"/>
          <w:tab w:val="clear" w:pos="2977"/>
          <w:tab w:val="clear" w:pos="3686"/>
          <w:tab w:val="clear" w:pos="4394"/>
          <w:tab w:val="clear" w:pos="8789"/>
        </w:tabs>
        <w:spacing w:after="240" w:line="240" w:lineRule="auto"/>
        <w:jc w:val="left"/>
        <w:rPr>
          <w:rFonts w:ascii="Arial" w:hAnsi="Arial" w:cs="Arial"/>
          <w:b/>
        </w:rPr>
      </w:pPr>
      <w:r w:rsidRPr="00A32606">
        <w:rPr>
          <w:rFonts w:ascii="Arial" w:hAnsi="Arial" w:cs="Arial"/>
          <w:b/>
        </w:rPr>
        <w:t>Operational Monitoring to track equipment status, faults and service desk interactions with authority personnel including maintaining records for audits.</w:t>
      </w:r>
    </w:p>
    <w:p w14:paraId="66ACC7BD" w14:textId="77777777" w:rsidR="00A32606" w:rsidRPr="00A32606" w:rsidRDefault="00A32606" w:rsidP="00A32606">
      <w:pPr>
        <w:numPr>
          <w:ilvl w:val="0"/>
          <w:numId w:val="80"/>
        </w:numPr>
        <w:tabs>
          <w:tab w:val="clear" w:pos="709"/>
          <w:tab w:val="clear" w:pos="1559"/>
          <w:tab w:val="clear" w:pos="2268"/>
          <w:tab w:val="clear" w:pos="2977"/>
          <w:tab w:val="clear" w:pos="3686"/>
          <w:tab w:val="clear" w:pos="4394"/>
          <w:tab w:val="clear" w:pos="8789"/>
        </w:tabs>
        <w:spacing w:after="240" w:line="240" w:lineRule="auto"/>
        <w:jc w:val="left"/>
        <w:rPr>
          <w:rFonts w:ascii="Arial" w:hAnsi="Arial" w:cs="Arial"/>
          <w:b/>
        </w:rPr>
      </w:pPr>
      <w:r w:rsidRPr="00A32606">
        <w:rPr>
          <w:rFonts w:ascii="Arial" w:hAnsi="Arial" w:cs="Arial"/>
          <w:b/>
        </w:rPr>
        <w:t>Financial Reconciliation</w:t>
      </w:r>
      <w:r w:rsidRPr="00A32606">
        <w:rPr>
          <w:rFonts w:ascii="Arial" w:hAnsi="Arial" w:cs="Arial"/>
        </w:rPr>
        <w:t xml:space="preserve"> </w:t>
      </w:r>
      <w:r w:rsidRPr="00A32606">
        <w:rPr>
          <w:rFonts w:ascii="Arial" w:hAnsi="Arial" w:cs="Arial"/>
          <w:b/>
        </w:rPr>
        <w:t>to capture and report transaction data for audit and/or reconciliation.</w:t>
      </w:r>
    </w:p>
    <w:p w14:paraId="0D77928D" w14:textId="77777777" w:rsidR="00A32606" w:rsidRPr="00A32606" w:rsidRDefault="00A32606" w:rsidP="00A32606">
      <w:pPr>
        <w:numPr>
          <w:ilvl w:val="0"/>
          <w:numId w:val="80"/>
        </w:numPr>
        <w:tabs>
          <w:tab w:val="clear" w:pos="709"/>
          <w:tab w:val="clear" w:pos="1559"/>
          <w:tab w:val="clear" w:pos="2268"/>
          <w:tab w:val="clear" w:pos="2977"/>
          <w:tab w:val="clear" w:pos="3686"/>
          <w:tab w:val="clear" w:pos="4394"/>
          <w:tab w:val="clear" w:pos="8789"/>
        </w:tabs>
        <w:spacing w:after="240" w:line="240" w:lineRule="auto"/>
        <w:jc w:val="left"/>
        <w:rPr>
          <w:rFonts w:ascii="Arial" w:hAnsi="Arial" w:cs="Arial"/>
          <w:b/>
        </w:rPr>
      </w:pPr>
      <w:r w:rsidRPr="00A32606">
        <w:rPr>
          <w:rFonts w:ascii="Arial" w:hAnsi="Arial" w:cs="Arial"/>
          <w:b/>
        </w:rPr>
        <w:t>Security &amp; Compliance to monitor unauthorised access and ensure compliance with TfL security policies</w:t>
      </w:r>
    </w:p>
    <w:p w14:paraId="3F3DEC7C" w14:textId="77777777" w:rsidR="00A32606" w:rsidRPr="00A32606" w:rsidRDefault="00A32606" w:rsidP="00A32606">
      <w:pPr>
        <w:numPr>
          <w:ilvl w:val="0"/>
          <w:numId w:val="80"/>
        </w:numPr>
        <w:tabs>
          <w:tab w:val="clear" w:pos="709"/>
          <w:tab w:val="clear" w:pos="1559"/>
          <w:tab w:val="clear" w:pos="2268"/>
          <w:tab w:val="clear" w:pos="2977"/>
          <w:tab w:val="clear" w:pos="3686"/>
          <w:tab w:val="clear" w:pos="4394"/>
          <w:tab w:val="clear" w:pos="8789"/>
        </w:tabs>
        <w:spacing w:after="240" w:line="240" w:lineRule="auto"/>
        <w:jc w:val="left"/>
        <w:rPr>
          <w:rFonts w:ascii="Arial" w:hAnsi="Arial" w:cs="Arial"/>
          <w:b/>
        </w:rPr>
      </w:pPr>
      <w:r w:rsidRPr="00A32606">
        <w:rPr>
          <w:rFonts w:ascii="Arial" w:hAnsi="Arial" w:cs="Arial"/>
          <w:b/>
        </w:rPr>
        <w:t>Training &amp; Support to provide training and helpdesk support for users and administrators.</w:t>
      </w:r>
    </w:p>
    <w:p w14:paraId="45A632E7" w14:textId="77777777" w:rsidR="00A32606" w:rsidRPr="00A32606" w:rsidRDefault="00A32606" w:rsidP="00A32606">
      <w:pPr>
        <w:ind w:left="2161" w:hanging="1"/>
        <w:jc w:val="left"/>
        <w:rPr>
          <w:rFonts w:ascii="Arial" w:hAnsi="Arial" w:cs="Arial"/>
          <w:color w:val="FF0000"/>
        </w:rPr>
      </w:pPr>
    </w:p>
    <w:p w14:paraId="13FBAA4D" w14:textId="77777777" w:rsidR="00A32606" w:rsidRPr="00A32606" w:rsidRDefault="00A32606" w:rsidP="00A32606">
      <w:pPr>
        <w:ind w:left="2161" w:hanging="1259"/>
        <w:jc w:val="left"/>
        <w:rPr>
          <w:rFonts w:ascii="Arial" w:hAnsi="Arial" w:cs="Arial"/>
        </w:rPr>
      </w:pPr>
      <w:r w:rsidRPr="00A32606">
        <w:rPr>
          <w:rFonts w:ascii="Arial" w:hAnsi="Arial" w:cs="Arial"/>
        </w:rPr>
        <w:t>A1.2.4</w:t>
      </w:r>
      <w:r w:rsidRPr="00A32606">
        <w:rPr>
          <w:rFonts w:ascii="Arial" w:hAnsi="Arial" w:cs="Arial"/>
        </w:rPr>
        <w:tab/>
        <w:t>The Authority Personal Data is to be Processed in the following Restricted Countries:</w:t>
      </w:r>
    </w:p>
    <w:p w14:paraId="38C11268" w14:textId="77777777" w:rsidR="00A32606" w:rsidRPr="00A32606" w:rsidRDefault="00A32606" w:rsidP="00A32606">
      <w:pPr>
        <w:ind w:left="2161" w:hanging="1"/>
        <w:jc w:val="left"/>
        <w:rPr>
          <w:rFonts w:ascii="Arial" w:hAnsi="Arial" w:cs="Arial"/>
          <w:b/>
        </w:rPr>
      </w:pPr>
      <w:r w:rsidRPr="00A32606">
        <w:rPr>
          <w:rFonts w:ascii="Arial" w:hAnsi="Arial" w:cs="Arial"/>
          <w:b/>
        </w:rPr>
        <w:t xml:space="preserve">Not used </w:t>
      </w:r>
    </w:p>
    <w:p w14:paraId="61EBEFBA" w14:textId="77777777" w:rsidR="00A32606" w:rsidRPr="00A32606" w:rsidRDefault="00A32606" w:rsidP="00A32606">
      <w:pPr>
        <w:ind w:left="2127" w:hanging="1276"/>
        <w:jc w:val="left"/>
        <w:rPr>
          <w:rFonts w:ascii="Arial" w:hAnsi="Arial" w:cs="Arial"/>
        </w:rPr>
      </w:pPr>
      <w:r w:rsidRPr="00A32606">
        <w:rPr>
          <w:rFonts w:ascii="Arial" w:hAnsi="Arial" w:cs="Arial"/>
        </w:rPr>
        <w:t>A1.2.5</w:t>
      </w:r>
      <w:r w:rsidRPr="00A32606">
        <w:rPr>
          <w:rFonts w:ascii="Arial" w:hAnsi="Arial" w:cs="Arial"/>
        </w:rPr>
        <w:tab/>
        <w:t>The subject matter of the Authority Personal Data to be Processed is:</w:t>
      </w:r>
    </w:p>
    <w:p w14:paraId="3358AB81" w14:textId="77777777" w:rsidR="00A32606" w:rsidRPr="00A32606" w:rsidRDefault="00A32606" w:rsidP="00A32606">
      <w:pPr>
        <w:ind w:left="2161" w:hanging="1"/>
        <w:jc w:val="left"/>
        <w:rPr>
          <w:rFonts w:ascii="Arial" w:hAnsi="Arial" w:cs="Arial"/>
        </w:rPr>
      </w:pPr>
      <w:r w:rsidRPr="00A32606">
        <w:rPr>
          <w:rFonts w:ascii="Arial" w:hAnsi="Arial" w:cs="Arial"/>
          <w:color w:val="FF0000"/>
        </w:rPr>
        <w:tab/>
      </w:r>
      <w:r w:rsidRPr="00A32606">
        <w:rPr>
          <w:rFonts w:ascii="Arial" w:hAnsi="Arial" w:cs="Arial"/>
          <w:b/>
        </w:rPr>
        <w:t>The processing is necessary to enable the contract delivery for the supply, installation, and maintenance of cash management machines for TfL. It involves handling personal and operational data to manage user access, process transactions, monitor equipment performance, provide maintenance services, and ensure compliance with security and legal requirements.</w:t>
      </w:r>
    </w:p>
    <w:p w14:paraId="6BB85425" w14:textId="77777777" w:rsidR="00A32606" w:rsidRPr="00A32606" w:rsidRDefault="00A32606" w:rsidP="00A32606">
      <w:pPr>
        <w:jc w:val="left"/>
        <w:rPr>
          <w:rFonts w:ascii="Arial" w:hAnsi="Arial" w:cs="Arial"/>
        </w:rPr>
      </w:pPr>
      <w:r w:rsidRPr="00A32606">
        <w:rPr>
          <w:rFonts w:ascii="Arial" w:hAnsi="Arial" w:cs="Arial"/>
        </w:rPr>
        <w:t>A1.2.6</w:t>
      </w:r>
      <w:r w:rsidRPr="00A32606">
        <w:rPr>
          <w:rFonts w:ascii="Arial" w:hAnsi="Arial" w:cs="Arial"/>
        </w:rPr>
        <w:tab/>
        <w:t>The duration of the Processing shall be:</w:t>
      </w:r>
    </w:p>
    <w:p w14:paraId="1980F8F1" w14:textId="77777777" w:rsidR="00A32606" w:rsidRPr="00A32606" w:rsidRDefault="00A32606" w:rsidP="00A32606">
      <w:pPr>
        <w:ind w:left="2127" w:hanging="1276"/>
        <w:jc w:val="left"/>
        <w:rPr>
          <w:rFonts w:ascii="Arial" w:hAnsi="Arial" w:cs="Arial"/>
          <w:b/>
        </w:rPr>
      </w:pPr>
      <w:r w:rsidRPr="00A32606">
        <w:rPr>
          <w:rFonts w:ascii="Arial" w:hAnsi="Arial" w:cs="Arial"/>
        </w:rPr>
        <w:tab/>
      </w:r>
      <w:r w:rsidRPr="00A32606">
        <w:rPr>
          <w:rFonts w:ascii="Arial" w:hAnsi="Arial" w:cs="Arial"/>
          <w:b/>
        </w:rPr>
        <w:t>The term of this contract</w:t>
      </w:r>
    </w:p>
    <w:p w14:paraId="03DB05CE" w14:textId="77777777" w:rsidR="00A32606" w:rsidRPr="00A32606" w:rsidRDefault="00A32606" w:rsidP="00A32606">
      <w:pPr>
        <w:ind w:left="2127" w:hanging="1276"/>
        <w:jc w:val="left"/>
        <w:rPr>
          <w:rFonts w:ascii="Arial" w:hAnsi="Arial" w:cs="Arial"/>
        </w:rPr>
      </w:pPr>
      <w:r w:rsidRPr="00A32606">
        <w:rPr>
          <w:rFonts w:ascii="Arial" w:hAnsi="Arial" w:cs="Arial"/>
        </w:rPr>
        <w:t>A1.2.7</w:t>
      </w:r>
      <w:r w:rsidRPr="00A32606">
        <w:rPr>
          <w:rFonts w:ascii="Arial" w:hAnsi="Arial" w:cs="Arial"/>
        </w:rPr>
        <w:tab/>
        <w:t xml:space="preserve">The nature of the Processing is: </w:t>
      </w:r>
    </w:p>
    <w:p w14:paraId="047A518F" w14:textId="77777777" w:rsidR="00A32606" w:rsidRPr="00A32606" w:rsidRDefault="00A32606" w:rsidP="00A32606">
      <w:pPr>
        <w:ind w:left="2127" w:hanging="1276"/>
        <w:jc w:val="left"/>
        <w:rPr>
          <w:rFonts w:ascii="Arial" w:hAnsi="Arial" w:cs="Arial"/>
        </w:rPr>
      </w:pPr>
      <w:r w:rsidRPr="00A32606">
        <w:rPr>
          <w:rFonts w:ascii="Arial" w:hAnsi="Arial" w:cs="Arial"/>
        </w:rPr>
        <w:tab/>
      </w:r>
      <w:r w:rsidRPr="00A32606">
        <w:rPr>
          <w:rFonts w:ascii="Arial" w:hAnsi="Arial" w:cs="Arial"/>
          <w:b/>
        </w:rPr>
        <w:t>The use, recording and storage of Authority details and information for the purposes of identifying personnel and safeguarding account and financial information; the management of user authentication &amp; access accounts whether by automated, recorded via service desk helpline or other means.</w:t>
      </w:r>
    </w:p>
    <w:p w14:paraId="63978462" w14:textId="61071337" w:rsidR="00A32606" w:rsidRPr="00A32606" w:rsidRDefault="00A32606" w:rsidP="00A32606">
      <w:pPr>
        <w:pStyle w:val="BodyCharChar"/>
        <w:tabs>
          <w:tab w:val="clear" w:pos="851"/>
          <w:tab w:val="clear" w:pos="1701"/>
          <w:tab w:val="clear" w:pos="2835"/>
          <w:tab w:val="clear" w:pos="4253"/>
        </w:tabs>
        <w:ind w:left="902" w:hanging="902"/>
        <w:jc w:val="left"/>
        <w:rPr>
          <w:rFonts w:cs="Arial"/>
        </w:rPr>
      </w:pPr>
      <w:r w:rsidRPr="00A32606">
        <w:rPr>
          <w:rFonts w:cs="Arial"/>
        </w:rPr>
        <w:t>A1.3</w:t>
      </w:r>
      <w:r w:rsidRPr="00A32606">
        <w:rPr>
          <w:rFonts w:cs="Arial"/>
        </w:rPr>
        <w:tab/>
      </w:r>
      <w:r w:rsidR="008729B5">
        <w:rPr>
          <w:rFonts w:cs="Arial"/>
        </w:rPr>
        <w:t>T</w:t>
      </w:r>
      <w:r w:rsidRPr="00A32606">
        <w:rPr>
          <w:rFonts w:cs="Arial"/>
        </w:rPr>
        <w:t>he Service Provider shall:</w:t>
      </w:r>
    </w:p>
    <w:p w14:paraId="46BE8E99" w14:textId="77777777" w:rsidR="00A32606" w:rsidRPr="00A32606" w:rsidRDefault="00A32606" w:rsidP="00A32606">
      <w:pPr>
        <w:ind w:left="2161" w:hanging="1259"/>
        <w:jc w:val="left"/>
        <w:rPr>
          <w:rFonts w:ascii="Arial" w:hAnsi="Arial" w:cs="Arial"/>
        </w:rPr>
      </w:pPr>
      <w:r w:rsidRPr="00A32606">
        <w:rPr>
          <w:rFonts w:ascii="Arial" w:hAnsi="Arial" w:cs="Arial"/>
        </w:rPr>
        <w:t>A1.3.1</w:t>
      </w:r>
      <w:r w:rsidRPr="00A32606">
        <w:rPr>
          <w:rFonts w:ascii="Arial" w:hAnsi="Arial" w:cs="Arial"/>
        </w:rPr>
        <w:tab/>
        <w:t>process the Authority Personal Data only in accordance with written instructions from the Authority to perform its obligations under the Contract;</w:t>
      </w:r>
    </w:p>
    <w:p w14:paraId="17716C1C" w14:textId="77777777" w:rsidR="00A32606" w:rsidRPr="00A32606" w:rsidRDefault="00A32606" w:rsidP="00A32606">
      <w:pPr>
        <w:ind w:left="2161" w:hanging="1259"/>
        <w:jc w:val="left"/>
        <w:rPr>
          <w:rFonts w:ascii="Arial" w:hAnsi="Arial" w:cs="Arial"/>
        </w:rPr>
      </w:pPr>
      <w:r w:rsidRPr="00A32606">
        <w:rPr>
          <w:rFonts w:ascii="Arial" w:hAnsi="Arial" w:cs="Arial"/>
        </w:rPr>
        <w:t>A1.3.2</w:t>
      </w:r>
      <w:r w:rsidRPr="00A32606">
        <w:rPr>
          <w:rFonts w:ascii="Arial" w:hAnsi="Arial" w:cs="Arial"/>
        </w:rPr>
        <w:tab/>
        <w:t>use its reasonable endeavours to assist the Authority in complying with any obligations under Data Protection Legislation and shall not perform its obligations under this Contract in such a way as to cause the Authority to breach any of its obligations under Data Protection Legislation to the extent the Service Provider is aware, or ought reasonably to have been aware, that the same would be a breach of such obligations;</w:t>
      </w:r>
    </w:p>
    <w:p w14:paraId="754D308E" w14:textId="77777777" w:rsidR="00A32606" w:rsidRPr="00A32606" w:rsidRDefault="00A32606" w:rsidP="00A32606">
      <w:pPr>
        <w:ind w:left="2161" w:hanging="1259"/>
        <w:jc w:val="left"/>
        <w:rPr>
          <w:rFonts w:ascii="Arial" w:hAnsi="Arial" w:cs="Arial"/>
        </w:rPr>
      </w:pPr>
      <w:r w:rsidRPr="00A32606">
        <w:rPr>
          <w:rFonts w:ascii="Arial" w:hAnsi="Arial" w:cs="Arial"/>
        </w:rPr>
        <w:t>A1.3.3</w:t>
      </w:r>
      <w:r w:rsidRPr="00A32606">
        <w:rPr>
          <w:rFonts w:ascii="Arial" w:hAnsi="Arial" w:cs="Arial"/>
        </w:rPr>
        <w:tab/>
        <w:t>notify the Authority without undue delay if it determines or is notified that an instruction to Process Personal Data issued to it by the Authority is incompatible with any obligations under Data Protection Legislation to the extent the Service Provider is aware, or ought reasonably to have been aware, that the same would be a breach of such obligations;</w:t>
      </w:r>
    </w:p>
    <w:p w14:paraId="2D4CB53E" w14:textId="77777777" w:rsidR="00A32606" w:rsidRPr="00A32606" w:rsidRDefault="00A32606" w:rsidP="00A32606">
      <w:pPr>
        <w:ind w:left="2161" w:hanging="1259"/>
        <w:jc w:val="left"/>
        <w:rPr>
          <w:rFonts w:ascii="Arial" w:hAnsi="Arial" w:cs="Arial"/>
        </w:rPr>
      </w:pPr>
      <w:r w:rsidRPr="00A32606">
        <w:rPr>
          <w:rFonts w:ascii="Arial" w:hAnsi="Arial" w:cs="Arial"/>
        </w:rPr>
        <w:t>A1.3.4</w:t>
      </w:r>
      <w:r w:rsidRPr="00A32606">
        <w:rPr>
          <w:rFonts w:ascii="Arial" w:hAnsi="Arial" w:cs="Arial"/>
        </w:rPr>
        <w:tab/>
        <w:t xml:space="preserve">maintain, and make available to the Authority on its request, documentation which describes the Processing operations for which it is responsible under this Contract including: </w:t>
      </w:r>
    </w:p>
    <w:p w14:paraId="72D1D686" w14:textId="77777777" w:rsidR="00A32606" w:rsidRPr="00A32606" w:rsidRDefault="00A32606" w:rsidP="00A32606">
      <w:pPr>
        <w:ind w:left="3544" w:hanging="1384"/>
        <w:rPr>
          <w:rFonts w:ascii="Arial" w:hAnsi="Arial" w:cs="Arial"/>
        </w:rPr>
      </w:pPr>
      <w:r w:rsidRPr="00A32606">
        <w:rPr>
          <w:rFonts w:ascii="Arial" w:hAnsi="Arial" w:cs="Arial"/>
        </w:rPr>
        <w:t>A1.3.4.1</w:t>
      </w:r>
      <w:r w:rsidRPr="00A32606">
        <w:rPr>
          <w:rFonts w:ascii="Arial" w:hAnsi="Arial" w:cs="Arial"/>
        </w:rPr>
        <w:tab/>
        <w:t xml:space="preserve">the purposes for which Authority Personal Data is Processed; </w:t>
      </w:r>
    </w:p>
    <w:p w14:paraId="771FCC0F" w14:textId="77777777" w:rsidR="00A32606" w:rsidRPr="00A32606" w:rsidRDefault="00A32606" w:rsidP="00A32606">
      <w:pPr>
        <w:ind w:left="1440" w:firstLine="720"/>
        <w:rPr>
          <w:rFonts w:ascii="Arial" w:hAnsi="Arial" w:cs="Arial"/>
        </w:rPr>
      </w:pPr>
    </w:p>
    <w:p w14:paraId="19E4658B" w14:textId="77777777" w:rsidR="00A32606" w:rsidRPr="00A32606" w:rsidRDefault="00A32606" w:rsidP="00A32606">
      <w:pPr>
        <w:ind w:left="3544" w:hanging="1384"/>
        <w:rPr>
          <w:rFonts w:ascii="Arial" w:hAnsi="Arial" w:cs="Arial"/>
        </w:rPr>
      </w:pPr>
      <w:r w:rsidRPr="00A32606">
        <w:rPr>
          <w:rFonts w:ascii="Arial" w:hAnsi="Arial" w:cs="Arial"/>
        </w:rPr>
        <w:t>A1.3.4.2</w:t>
      </w:r>
      <w:r w:rsidRPr="00A32606">
        <w:rPr>
          <w:rFonts w:ascii="Arial" w:hAnsi="Arial" w:cs="Arial"/>
        </w:rPr>
        <w:tab/>
        <w:t xml:space="preserve">the types of Personal Data and categories of Data Subject involved; </w:t>
      </w:r>
    </w:p>
    <w:p w14:paraId="6A185657" w14:textId="77777777" w:rsidR="00A32606" w:rsidRPr="00A32606" w:rsidRDefault="00A32606" w:rsidP="00A32606">
      <w:pPr>
        <w:ind w:left="3544" w:hanging="1384"/>
        <w:rPr>
          <w:rFonts w:ascii="Arial" w:hAnsi="Arial" w:cs="Arial"/>
        </w:rPr>
      </w:pPr>
    </w:p>
    <w:p w14:paraId="42B5476F" w14:textId="77777777" w:rsidR="00A32606" w:rsidRPr="00A32606" w:rsidRDefault="00A32606" w:rsidP="00A32606">
      <w:pPr>
        <w:ind w:left="3544" w:hanging="1384"/>
        <w:rPr>
          <w:rFonts w:ascii="Arial" w:hAnsi="Arial" w:cs="Arial"/>
        </w:rPr>
      </w:pPr>
      <w:r w:rsidRPr="00A32606">
        <w:rPr>
          <w:rFonts w:ascii="Arial" w:hAnsi="Arial" w:cs="Arial"/>
        </w:rPr>
        <w:t>A1.3.4.3</w:t>
      </w:r>
      <w:r w:rsidRPr="00A32606">
        <w:rPr>
          <w:rFonts w:ascii="Arial" w:hAnsi="Arial" w:cs="Arial"/>
        </w:rPr>
        <w:tab/>
        <w:t xml:space="preserve">the source(s) of the Personal Data; </w:t>
      </w:r>
    </w:p>
    <w:p w14:paraId="3F824285" w14:textId="77777777" w:rsidR="00A32606" w:rsidRPr="00A32606" w:rsidRDefault="00A32606" w:rsidP="00A32606">
      <w:pPr>
        <w:ind w:left="3544" w:hanging="1384"/>
        <w:rPr>
          <w:rFonts w:ascii="Arial" w:hAnsi="Arial" w:cs="Arial"/>
        </w:rPr>
      </w:pPr>
    </w:p>
    <w:p w14:paraId="033EAFF4" w14:textId="77777777" w:rsidR="00A32606" w:rsidRPr="00A32606" w:rsidRDefault="00A32606" w:rsidP="00A32606">
      <w:pPr>
        <w:ind w:left="3544" w:hanging="1384"/>
        <w:rPr>
          <w:rFonts w:ascii="Arial" w:hAnsi="Arial" w:cs="Arial"/>
        </w:rPr>
      </w:pPr>
      <w:r w:rsidRPr="00A32606">
        <w:rPr>
          <w:rFonts w:ascii="Arial" w:hAnsi="Arial" w:cs="Arial"/>
        </w:rPr>
        <w:t>A1.3.4.4</w:t>
      </w:r>
      <w:r w:rsidRPr="00A32606">
        <w:rPr>
          <w:rFonts w:ascii="Arial" w:hAnsi="Arial" w:cs="Arial"/>
        </w:rPr>
        <w:tab/>
        <w:t xml:space="preserve">any recipients of the Personal Data; </w:t>
      </w:r>
    </w:p>
    <w:p w14:paraId="16F0C9A2" w14:textId="77777777" w:rsidR="00A32606" w:rsidRPr="00A32606" w:rsidRDefault="00A32606" w:rsidP="00A32606">
      <w:pPr>
        <w:ind w:left="3544" w:hanging="1384"/>
        <w:rPr>
          <w:rFonts w:ascii="Arial" w:hAnsi="Arial" w:cs="Arial"/>
        </w:rPr>
      </w:pPr>
    </w:p>
    <w:p w14:paraId="2E7402DA" w14:textId="77777777" w:rsidR="00A32606" w:rsidRPr="00A32606" w:rsidRDefault="00A32606" w:rsidP="00A32606">
      <w:pPr>
        <w:ind w:left="3544" w:hanging="1384"/>
        <w:rPr>
          <w:rFonts w:ascii="Arial" w:hAnsi="Arial" w:cs="Arial"/>
        </w:rPr>
      </w:pPr>
      <w:r w:rsidRPr="00A32606">
        <w:rPr>
          <w:rFonts w:ascii="Arial" w:hAnsi="Arial" w:cs="Arial"/>
        </w:rPr>
        <w:lastRenderedPageBreak/>
        <w:t>A1.3.4.5</w:t>
      </w:r>
      <w:r w:rsidRPr="00A32606">
        <w:rPr>
          <w:rFonts w:ascii="Arial" w:hAnsi="Arial" w:cs="Arial"/>
        </w:rPr>
        <w:tab/>
        <w:t>the location(s) of any overseas Processing of Authority Personal Data;</w:t>
      </w:r>
    </w:p>
    <w:p w14:paraId="339E3C1D" w14:textId="77777777" w:rsidR="00A32606" w:rsidRPr="00A32606" w:rsidRDefault="00A32606" w:rsidP="00A32606">
      <w:pPr>
        <w:ind w:left="3544" w:hanging="1384"/>
        <w:rPr>
          <w:rFonts w:ascii="Arial" w:hAnsi="Arial" w:cs="Arial"/>
        </w:rPr>
      </w:pPr>
    </w:p>
    <w:p w14:paraId="5874F2FC" w14:textId="77777777" w:rsidR="00A32606" w:rsidRPr="00A32606" w:rsidRDefault="00A32606" w:rsidP="00A32606">
      <w:pPr>
        <w:ind w:left="3544" w:hanging="1384"/>
        <w:rPr>
          <w:rFonts w:ascii="Arial" w:hAnsi="Arial" w:cs="Arial"/>
        </w:rPr>
      </w:pPr>
      <w:r w:rsidRPr="00A32606">
        <w:rPr>
          <w:rFonts w:ascii="Arial" w:hAnsi="Arial" w:cs="Arial"/>
        </w:rPr>
        <w:t>A1.3.4.6</w:t>
      </w:r>
      <w:r w:rsidRPr="00A32606">
        <w:rPr>
          <w:rFonts w:ascii="Arial" w:hAnsi="Arial" w:cs="Arial"/>
        </w:rPr>
        <w:tab/>
        <w:t>retention periods for different types of Authority Personal Data; and</w:t>
      </w:r>
    </w:p>
    <w:p w14:paraId="199A8E35" w14:textId="77777777" w:rsidR="00A32606" w:rsidRPr="00A32606" w:rsidRDefault="00A32606" w:rsidP="00A32606">
      <w:pPr>
        <w:ind w:left="3544" w:hanging="1384"/>
        <w:rPr>
          <w:rFonts w:ascii="Arial" w:hAnsi="Arial" w:cs="Arial"/>
        </w:rPr>
      </w:pPr>
    </w:p>
    <w:p w14:paraId="594E46DE" w14:textId="77777777" w:rsidR="00A32606" w:rsidRPr="00A32606" w:rsidRDefault="00A32606" w:rsidP="00A32606">
      <w:pPr>
        <w:ind w:left="3544" w:hanging="1384"/>
        <w:rPr>
          <w:rFonts w:ascii="Arial" w:hAnsi="Arial" w:cs="Arial"/>
        </w:rPr>
      </w:pPr>
      <w:r w:rsidRPr="00A32606">
        <w:rPr>
          <w:rFonts w:ascii="Arial" w:hAnsi="Arial" w:cs="Arial"/>
        </w:rPr>
        <w:t>A1.3.4.7</w:t>
      </w:r>
      <w:r w:rsidRPr="00A32606">
        <w:rPr>
          <w:rFonts w:ascii="Arial" w:hAnsi="Arial" w:cs="Arial"/>
        </w:rPr>
        <w:tab/>
        <w:t>where possible a general description of the security measures in place to protect Authority Personal Data;</w:t>
      </w:r>
    </w:p>
    <w:p w14:paraId="2B0194A8" w14:textId="77777777" w:rsidR="00A32606" w:rsidRPr="00A32606" w:rsidRDefault="00A32606" w:rsidP="00A32606">
      <w:pPr>
        <w:ind w:left="3544" w:hanging="1384"/>
        <w:rPr>
          <w:rFonts w:ascii="Arial" w:hAnsi="Arial" w:cs="Arial"/>
        </w:rPr>
      </w:pPr>
    </w:p>
    <w:p w14:paraId="76B0BAFC" w14:textId="77777777" w:rsidR="00A32606" w:rsidRPr="00A32606" w:rsidRDefault="00A32606" w:rsidP="00A32606">
      <w:pPr>
        <w:ind w:left="2161" w:hanging="1259"/>
        <w:jc w:val="left"/>
        <w:rPr>
          <w:rFonts w:ascii="Arial" w:hAnsi="Arial" w:cs="Arial"/>
        </w:rPr>
      </w:pPr>
      <w:r w:rsidRPr="00A32606">
        <w:rPr>
          <w:rFonts w:ascii="Arial" w:hAnsi="Arial" w:cs="Arial"/>
        </w:rPr>
        <w:t>A1.3.5</w:t>
      </w:r>
      <w:r w:rsidRPr="00A32606">
        <w:rPr>
          <w:rFonts w:ascii="Arial" w:hAnsi="Arial" w:cs="Arial"/>
        </w:rPr>
        <w:tab/>
        <w:t>where requested to do so by the Authority, assist the Authority in carrying out a Data Protection Impact Assessment in accordance with guidance issued from time to time by the Information Commissioner (and any relevant requirements detailed in Data Protection Legislation);</w:t>
      </w:r>
    </w:p>
    <w:p w14:paraId="75023A19" w14:textId="77777777" w:rsidR="00A32606" w:rsidRPr="00A32606" w:rsidRDefault="00A32606" w:rsidP="00A32606">
      <w:pPr>
        <w:ind w:left="2161" w:hanging="1259"/>
        <w:jc w:val="left"/>
        <w:rPr>
          <w:rFonts w:ascii="Arial" w:hAnsi="Arial" w:cs="Arial"/>
        </w:rPr>
      </w:pPr>
      <w:r w:rsidRPr="00A32606">
        <w:rPr>
          <w:rFonts w:ascii="Arial" w:hAnsi="Arial" w:cs="Arial"/>
        </w:rPr>
        <w:t>A1.3.6</w:t>
      </w:r>
      <w:r w:rsidRPr="00A32606">
        <w:rPr>
          <w:rFonts w:ascii="Arial" w:hAnsi="Arial" w:cs="Arial"/>
        </w:rPr>
        <w:tab/>
        <w:t xml:space="preserve">without prejudice to any cyber security and/or payment card industry data security standard obligations in this Contract, take appropriate technical and organisational security measures which are appropriate to protect against unauthorised or unlawful Processing of </w:t>
      </w:r>
      <w:r w:rsidRPr="00A32606">
        <w:rPr>
          <w:rFonts w:ascii="Arial" w:hAnsi="Arial" w:cs="Arial"/>
          <w:snapToGrid w:val="0"/>
          <w:lang w:eastAsia="en-US"/>
        </w:rPr>
        <w:t>Authority</w:t>
      </w:r>
      <w:r w:rsidRPr="00A32606">
        <w:rPr>
          <w:rFonts w:ascii="Arial" w:hAnsi="Arial" w:cs="Arial"/>
        </w:rPr>
        <w:t xml:space="preserve"> Personal Data and against accidental loss, destruction of, or damage to such Authority Personal Data which the Authority may reasonably reject (but failure to reject shall not amount to approval by the Authority of the adequacy of the measures);</w:t>
      </w:r>
    </w:p>
    <w:p w14:paraId="717BC84A" w14:textId="77777777" w:rsidR="00A32606" w:rsidRPr="00A32606" w:rsidRDefault="00A32606" w:rsidP="00A32606">
      <w:pPr>
        <w:ind w:left="2161" w:hanging="1259"/>
        <w:jc w:val="left"/>
        <w:rPr>
          <w:rFonts w:ascii="Arial" w:hAnsi="Arial" w:cs="Arial"/>
          <w:b/>
          <w:i/>
        </w:rPr>
      </w:pPr>
      <w:r w:rsidRPr="00A32606">
        <w:rPr>
          <w:rFonts w:ascii="Arial" w:hAnsi="Arial" w:cs="Arial"/>
        </w:rPr>
        <w:t>A1.3.7</w:t>
      </w:r>
      <w:r w:rsidRPr="00A32606">
        <w:rPr>
          <w:rFonts w:ascii="Arial" w:hAnsi="Arial" w:cs="Arial"/>
        </w:rPr>
        <w:tab/>
        <w:t>without prejudice to any cyber security and/or payment card industry data security standard obligations in this Contract, provide the Authority with such information as the Authority may from time to time require to satisfy itself of compliance by the Service Provider (and/or any authorised sub-contractor) with Clauses A1.3.6 and A1.3.8, including, protocols, procedures, guidance, training and manuals. For the avoidance of doubt, this shall include a full report recording the results of any privacy or security audit carried out at the request of the Service Provider itself or the Authority;</w:t>
      </w:r>
    </w:p>
    <w:p w14:paraId="34BFBEC9" w14:textId="0EF8DA26" w:rsidR="00A32606" w:rsidRPr="00A32606" w:rsidRDefault="00A32606" w:rsidP="00A32606">
      <w:pPr>
        <w:ind w:left="2161" w:hanging="1259"/>
        <w:jc w:val="left"/>
        <w:rPr>
          <w:rFonts w:ascii="Arial" w:hAnsi="Arial" w:cs="Arial"/>
        </w:rPr>
      </w:pPr>
      <w:r w:rsidRPr="00A32606">
        <w:rPr>
          <w:rFonts w:ascii="Arial" w:hAnsi="Arial" w:cs="Arial"/>
        </w:rPr>
        <w:t>A1.3.8</w:t>
      </w:r>
      <w:r w:rsidRPr="00A32606">
        <w:rPr>
          <w:rFonts w:ascii="Arial" w:hAnsi="Arial" w:cs="Arial"/>
        </w:rPr>
        <w:tab/>
        <w:t xml:space="preserve">notify the Authority without undue delay and in any event within 24 hours by written notice with all relevant details reasonably available of any actual or suspected breach of this </w:t>
      </w:r>
      <w:r w:rsidR="00D673A9">
        <w:rPr>
          <w:rFonts w:ascii="Arial" w:hAnsi="Arial" w:cs="Arial"/>
        </w:rPr>
        <w:t>Schedule</w:t>
      </w:r>
      <w:r w:rsidRPr="00A32606">
        <w:rPr>
          <w:rFonts w:ascii="Arial" w:hAnsi="Arial" w:cs="Arial"/>
        </w:rPr>
        <w:t>, including the unauthorised or unlawful Processing of Authority Personal Data, or its accidental loss, destruction or damage;</w:t>
      </w:r>
    </w:p>
    <w:p w14:paraId="3B070142" w14:textId="77777777" w:rsidR="00A32606" w:rsidRPr="00A32606" w:rsidRDefault="00A32606" w:rsidP="00A32606">
      <w:pPr>
        <w:ind w:left="2161" w:hanging="1259"/>
        <w:jc w:val="left"/>
        <w:rPr>
          <w:rFonts w:ascii="Arial" w:hAnsi="Arial" w:cs="Arial"/>
        </w:rPr>
      </w:pPr>
      <w:r w:rsidRPr="00A32606">
        <w:rPr>
          <w:rFonts w:ascii="Arial" w:hAnsi="Arial" w:cs="Arial"/>
        </w:rPr>
        <w:t>A1.3.9</w:t>
      </w:r>
      <w:r w:rsidRPr="00A32606">
        <w:rPr>
          <w:rFonts w:ascii="Arial" w:hAnsi="Arial" w:cs="Arial"/>
        </w:rPr>
        <w:tab/>
        <w:t>having notified the Authority of a breach in accordance with Clause A1.3.8, keep the Authority properly and regularly informed in writing until the breach has been resolved to the satisfaction of the Authority;</w:t>
      </w:r>
    </w:p>
    <w:p w14:paraId="16C80B75" w14:textId="77777777" w:rsidR="00A32606" w:rsidRPr="00A32606" w:rsidRDefault="00A32606" w:rsidP="00A32606">
      <w:pPr>
        <w:ind w:left="2161" w:hanging="1259"/>
        <w:jc w:val="left"/>
        <w:rPr>
          <w:rFonts w:ascii="Arial" w:hAnsi="Arial" w:cs="Arial"/>
        </w:rPr>
      </w:pPr>
      <w:r w:rsidRPr="00A32606">
        <w:rPr>
          <w:rFonts w:ascii="Arial" w:hAnsi="Arial" w:cs="Arial"/>
        </w:rPr>
        <w:t>A1.3.10</w:t>
      </w:r>
      <w:r w:rsidRPr="00A32606">
        <w:rPr>
          <w:rFonts w:ascii="Arial" w:hAnsi="Arial" w:cs="Arial"/>
        </w:rPr>
        <w:tab/>
        <w:t xml:space="preserve">fully cooperate as the Authority requires with any investigation or audit in relation to Authority Personal Data and/or its Processing including allowing access to premises, computers and other information systems, records, documents and agreements as may be reasonably necessary (whether in relation to Processing pursuant to the Contract, in relation to compliance with Data Protection Legislation or in relation to any actual or suspected breach), whether by the Authority (or any agent acting on its behalf), any relevant regulatory body, including the Information Commissioner, the police and any other statutory law enforcement agency, and shall do so both during the Contract and after its </w:t>
      </w:r>
      <w:r w:rsidRPr="00A32606">
        <w:rPr>
          <w:rFonts w:ascii="Arial" w:hAnsi="Arial" w:cs="Arial"/>
        </w:rPr>
        <w:lastRenderedPageBreak/>
        <w:t>termination or expiry (for so long as the Party concerned retains and/or Processes Authority Personal Data);</w:t>
      </w:r>
    </w:p>
    <w:p w14:paraId="136C501D" w14:textId="77777777" w:rsidR="00A32606" w:rsidRPr="00A32606" w:rsidRDefault="00A32606" w:rsidP="00A32606">
      <w:pPr>
        <w:ind w:left="2161" w:hanging="1259"/>
        <w:jc w:val="left"/>
        <w:rPr>
          <w:rFonts w:ascii="Arial" w:hAnsi="Arial" w:cs="Arial"/>
        </w:rPr>
      </w:pPr>
      <w:r w:rsidRPr="00A32606">
        <w:rPr>
          <w:rFonts w:ascii="Arial" w:hAnsi="Arial" w:cs="Arial"/>
        </w:rPr>
        <w:t>A1.3.11</w:t>
      </w:r>
      <w:r w:rsidRPr="00A32606">
        <w:rPr>
          <w:rFonts w:ascii="Arial" w:hAnsi="Arial" w:cs="Arial"/>
        </w:rPr>
        <w:tab/>
        <w:t>notify the Authority within two (2) Business Days if it, or any sub-contractor, receives:</w:t>
      </w:r>
    </w:p>
    <w:p w14:paraId="3D4A1C63" w14:textId="77777777" w:rsidR="00A32606" w:rsidRPr="00A32606" w:rsidRDefault="00A32606" w:rsidP="00A32606">
      <w:pPr>
        <w:ind w:left="1440" w:firstLine="720"/>
        <w:rPr>
          <w:rFonts w:ascii="Arial" w:hAnsi="Arial" w:cs="Arial"/>
        </w:rPr>
      </w:pPr>
      <w:r w:rsidRPr="00A32606">
        <w:rPr>
          <w:rFonts w:ascii="Arial" w:hAnsi="Arial" w:cs="Arial"/>
        </w:rPr>
        <w:t>A1.3.11.1</w:t>
      </w:r>
      <w:r w:rsidRPr="00A32606">
        <w:rPr>
          <w:rFonts w:ascii="Arial" w:hAnsi="Arial" w:cs="Arial"/>
        </w:rPr>
        <w:tab/>
        <w:t>from a Data Subject (or third party on their behalf):</w:t>
      </w:r>
    </w:p>
    <w:p w14:paraId="5F2FD01D" w14:textId="77777777" w:rsidR="00A32606" w:rsidRPr="00A32606" w:rsidRDefault="00A32606" w:rsidP="00A32606">
      <w:pPr>
        <w:rPr>
          <w:rFonts w:ascii="Arial" w:hAnsi="Arial" w:cs="Arial"/>
        </w:rPr>
      </w:pPr>
      <w:r w:rsidRPr="00A32606">
        <w:rPr>
          <w:rFonts w:ascii="Arial" w:hAnsi="Arial" w:cs="Arial"/>
        </w:rPr>
        <w:tab/>
      </w:r>
    </w:p>
    <w:p w14:paraId="484FD3AF" w14:textId="77777777" w:rsidR="00A32606" w:rsidRPr="00A32606" w:rsidRDefault="00A32606" w:rsidP="00A32606">
      <w:pPr>
        <w:ind w:left="5040" w:hanging="1440"/>
        <w:rPr>
          <w:rFonts w:ascii="Arial" w:hAnsi="Arial" w:cs="Arial"/>
        </w:rPr>
      </w:pPr>
      <w:r w:rsidRPr="00A32606">
        <w:rPr>
          <w:rFonts w:ascii="Arial" w:hAnsi="Arial" w:cs="Arial"/>
        </w:rPr>
        <w:t>A1.3.11.1.1</w:t>
      </w:r>
      <w:r w:rsidRPr="00A32606">
        <w:rPr>
          <w:rFonts w:ascii="Arial" w:hAnsi="Arial" w:cs="Arial"/>
        </w:rPr>
        <w:tab/>
        <w:t>a Subject Request (or purported Subject Request); or</w:t>
      </w:r>
    </w:p>
    <w:p w14:paraId="3978B0AC" w14:textId="77777777" w:rsidR="00A32606" w:rsidRPr="00A32606" w:rsidRDefault="00A32606" w:rsidP="00A32606">
      <w:pPr>
        <w:ind w:left="5040" w:hanging="1440"/>
        <w:rPr>
          <w:rFonts w:ascii="Arial" w:hAnsi="Arial" w:cs="Arial"/>
        </w:rPr>
      </w:pPr>
    </w:p>
    <w:p w14:paraId="661E96FD" w14:textId="77777777" w:rsidR="00A32606" w:rsidRPr="00A32606" w:rsidRDefault="00A32606" w:rsidP="00A32606">
      <w:pPr>
        <w:ind w:left="5040" w:hanging="1440"/>
        <w:rPr>
          <w:rFonts w:ascii="Arial" w:hAnsi="Arial" w:cs="Arial"/>
        </w:rPr>
      </w:pPr>
      <w:r w:rsidRPr="00A32606">
        <w:rPr>
          <w:rFonts w:ascii="Arial" w:hAnsi="Arial" w:cs="Arial"/>
        </w:rPr>
        <w:t>A1.3.11.1.2</w:t>
      </w:r>
      <w:r w:rsidRPr="00A32606">
        <w:rPr>
          <w:rFonts w:ascii="Arial" w:hAnsi="Arial" w:cs="Arial"/>
        </w:rPr>
        <w:tab/>
        <w:t>any other request, complaint or communication relating to the Authority’s obligations under Data Protection Legislation;</w:t>
      </w:r>
    </w:p>
    <w:p w14:paraId="3E936651" w14:textId="77777777" w:rsidR="00A32606" w:rsidRPr="00A32606" w:rsidRDefault="00A32606" w:rsidP="00A32606">
      <w:pPr>
        <w:ind w:left="5040" w:hanging="1440"/>
        <w:rPr>
          <w:rFonts w:ascii="Arial" w:hAnsi="Arial" w:cs="Arial"/>
        </w:rPr>
      </w:pPr>
    </w:p>
    <w:p w14:paraId="37C8F550" w14:textId="77777777" w:rsidR="00A32606" w:rsidRPr="00A32606" w:rsidRDefault="00A32606" w:rsidP="00A32606">
      <w:pPr>
        <w:ind w:left="3600" w:hanging="1440"/>
        <w:rPr>
          <w:rFonts w:ascii="Arial" w:hAnsi="Arial" w:cs="Arial"/>
        </w:rPr>
      </w:pPr>
      <w:r w:rsidRPr="00A32606">
        <w:rPr>
          <w:rFonts w:ascii="Arial" w:hAnsi="Arial" w:cs="Arial"/>
        </w:rPr>
        <w:t>A1.3.11.2</w:t>
      </w:r>
      <w:r w:rsidRPr="00A32606">
        <w:rPr>
          <w:rFonts w:ascii="Arial" w:hAnsi="Arial" w:cs="Arial"/>
        </w:rPr>
        <w:tab/>
        <w:t>any communication from the Information Commissioner or any other regulatory authority in connection with Authority Personal Data; or</w:t>
      </w:r>
    </w:p>
    <w:p w14:paraId="3377C745" w14:textId="77777777" w:rsidR="00A32606" w:rsidRPr="00A32606" w:rsidRDefault="00A32606" w:rsidP="00A32606">
      <w:pPr>
        <w:ind w:left="3600" w:hanging="1440"/>
        <w:rPr>
          <w:rFonts w:ascii="Arial" w:hAnsi="Arial" w:cs="Arial"/>
        </w:rPr>
      </w:pPr>
    </w:p>
    <w:p w14:paraId="1524674E" w14:textId="77777777" w:rsidR="00A32606" w:rsidRPr="00A32606" w:rsidRDefault="00A32606" w:rsidP="00A32606">
      <w:pPr>
        <w:ind w:left="3600" w:hanging="1440"/>
        <w:rPr>
          <w:rFonts w:ascii="Arial" w:hAnsi="Arial" w:cs="Arial"/>
        </w:rPr>
      </w:pPr>
      <w:r w:rsidRPr="00A32606">
        <w:rPr>
          <w:rFonts w:ascii="Arial" w:hAnsi="Arial" w:cs="Arial"/>
        </w:rPr>
        <w:t>A1.3.11.3</w:t>
      </w:r>
      <w:r w:rsidRPr="00A32606">
        <w:rPr>
          <w:rFonts w:ascii="Arial" w:hAnsi="Arial" w:cs="Arial"/>
        </w:rPr>
        <w:tab/>
        <w:t>a request from any third party for disclosure of Authority Personal Data where compliance with such request is required or purported to be required by law;</w:t>
      </w:r>
    </w:p>
    <w:p w14:paraId="309BC885" w14:textId="77777777" w:rsidR="00A32606" w:rsidRPr="00A32606" w:rsidRDefault="00A32606" w:rsidP="00A32606">
      <w:pPr>
        <w:ind w:left="5040" w:hanging="1440"/>
        <w:rPr>
          <w:rFonts w:ascii="Arial" w:hAnsi="Arial" w:cs="Arial"/>
        </w:rPr>
      </w:pPr>
    </w:p>
    <w:p w14:paraId="63685E19" w14:textId="77777777" w:rsidR="00A32606" w:rsidRPr="00A32606" w:rsidRDefault="00A32606" w:rsidP="00A32606">
      <w:pPr>
        <w:ind w:left="2160" w:hanging="1440"/>
        <w:rPr>
          <w:rFonts w:ascii="Arial" w:hAnsi="Arial" w:cs="Arial"/>
        </w:rPr>
      </w:pPr>
      <w:r w:rsidRPr="00A32606">
        <w:rPr>
          <w:rFonts w:ascii="Arial" w:hAnsi="Arial" w:cs="Arial"/>
        </w:rPr>
        <w:t>A1.3.12</w:t>
      </w:r>
      <w:r w:rsidRPr="00A32606">
        <w:rPr>
          <w:rFonts w:ascii="Arial" w:hAnsi="Arial" w:cs="Arial"/>
        </w:rPr>
        <w:tab/>
        <w:t>provide the Authority with full cooperation and assistance (within the timescales reasonably required by the Authority) in relation to any complaint, communication or request made as referred to in Clause A1.3.11, including by promptly providing:</w:t>
      </w:r>
    </w:p>
    <w:p w14:paraId="35EEBF5F" w14:textId="77777777" w:rsidR="00A32606" w:rsidRPr="00A32606" w:rsidRDefault="00A32606" w:rsidP="00A32606">
      <w:pPr>
        <w:ind w:left="3600" w:hanging="1440"/>
        <w:rPr>
          <w:rFonts w:ascii="Arial" w:hAnsi="Arial" w:cs="Arial"/>
        </w:rPr>
      </w:pPr>
    </w:p>
    <w:p w14:paraId="233074A2" w14:textId="77777777" w:rsidR="00A32606" w:rsidRPr="00A32606" w:rsidRDefault="00A32606" w:rsidP="00A32606">
      <w:pPr>
        <w:ind w:left="3600" w:hanging="1440"/>
        <w:rPr>
          <w:rFonts w:ascii="Arial" w:hAnsi="Arial" w:cs="Arial"/>
        </w:rPr>
      </w:pPr>
      <w:r w:rsidRPr="00A32606">
        <w:rPr>
          <w:rFonts w:ascii="Arial" w:hAnsi="Arial" w:cs="Arial"/>
        </w:rPr>
        <w:t>A1.3.12.1</w:t>
      </w:r>
      <w:r w:rsidRPr="00A32606">
        <w:rPr>
          <w:rFonts w:ascii="Arial" w:hAnsi="Arial" w:cs="Arial"/>
        </w:rPr>
        <w:tab/>
        <w:t>the Authority with full details and copies of the complaint, communication or request; and</w:t>
      </w:r>
    </w:p>
    <w:p w14:paraId="14F72B85" w14:textId="77777777" w:rsidR="00A32606" w:rsidRPr="00A32606" w:rsidRDefault="00A32606" w:rsidP="00A32606">
      <w:pPr>
        <w:ind w:left="5040" w:hanging="1440"/>
        <w:rPr>
          <w:rFonts w:ascii="Arial" w:hAnsi="Arial" w:cs="Arial"/>
        </w:rPr>
      </w:pPr>
    </w:p>
    <w:p w14:paraId="694D376D" w14:textId="77777777" w:rsidR="00A32606" w:rsidRPr="00A32606" w:rsidRDefault="00A32606" w:rsidP="00A32606">
      <w:pPr>
        <w:ind w:left="3600" w:hanging="1440"/>
        <w:rPr>
          <w:rFonts w:ascii="Arial" w:hAnsi="Arial" w:cs="Arial"/>
        </w:rPr>
      </w:pPr>
      <w:r w:rsidRPr="00A32606">
        <w:rPr>
          <w:rFonts w:ascii="Arial" w:hAnsi="Arial" w:cs="Arial"/>
        </w:rPr>
        <w:t>A1.3.12.2</w:t>
      </w:r>
      <w:r w:rsidRPr="00A32606">
        <w:rPr>
          <w:rFonts w:ascii="Arial" w:hAnsi="Arial" w:cs="Arial"/>
        </w:rPr>
        <w:tab/>
        <w:t xml:space="preserve">where applicable, such assistance as is reasonably requested by the Authority to enable it to comply with the Subject Request within the relevant timescales set out in Data Protection Legislation; </w:t>
      </w:r>
    </w:p>
    <w:p w14:paraId="52542D95" w14:textId="77777777" w:rsidR="00A32606" w:rsidRPr="00A32606" w:rsidRDefault="00A32606" w:rsidP="00A32606">
      <w:pPr>
        <w:ind w:left="3600" w:hanging="1440"/>
        <w:rPr>
          <w:rFonts w:ascii="Arial" w:hAnsi="Arial" w:cs="Arial"/>
        </w:rPr>
      </w:pPr>
    </w:p>
    <w:p w14:paraId="026596EF" w14:textId="77777777" w:rsidR="00A32606" w:rsidRPr="00A32606" w:rsidRDefault="00A32606" w:rsidP="00A32606">
      <w:pPr>
        <w:ind w:left="2160" w:hanging="1258"/>
        <w:jc w:val="left"/>
        <w:rPr>
          <w:rFonts w:ascii="Arial" w:hAnsi="Arial" w:cs="Arial"/>
          <w:b/>
          <w:i/>
        </w:rPr>
      </w:pPr>
      <w:r w:rsidRPr="00A32606">
        <w:rPr>
          <w:rFonts w:ascii="Arial" w:hAnsi="Arial" w:cs="Arial"/>
        </w:rPr>
        <w:t>A1.3.13</w:t>
      </w:r>
      <w:r w:rsidRPr="00A32606">
        <w:rPr>
          <w:rFonts w:ascii="Arial" w:hAnsi="Arial" w:cs="Arial"/>
        </w:rPr>
        <w:tab/>
        <w:t>when notified in writing by the Authority, supply a copy of, or information about, any Authority Personal Data. The Service Provider shall supply such information or data to the Authority within such time and in such form as specified in the request (such time to be reasonable) or if no period of time is specified in the request, then within two (2) Business Days from the date of the request;</w:t>
      </w:r>
    </w:p>
    <w:p w14:paraId="0E5BEE39" w14:textId="77777777" w:rsidR="00A32606" w:rsidRPr="00A32606" w:rsidRDefault="00A32606" w:rsidP="00A32606">
      <w:pPr>
        <w:ind w:left="2161" w:hanging="1259"/>
        <w:jc w:val="left"/>
        <w:rPr>
          <w:rFonts w:ascii="Arial" w:hAnsi="Arial" w:cs="Arial"/>
        </w:rPr>
      </w:pPr>
      <w:r w:rsidRPr="00A32606">
        <w:rPr>
          <w:rFonts w:ascii="Arial" w:hAnsi="Arial" w:cs="Arial"/>
        </w:rPr>
        <w:t>A1.3.14</w:t>
      </w:r>
      <w:r w:rsidRPr="00A32606">
        <w:rPr>
          <w:rFonts w:ascii="Arial" w:hAnsi="Arial" w:cs="Arial"/>
        </w:rPr>
        <w:tab/>
        <w:t>when notified in writing by the Authority, comply with any agreement between the Authority and any Data Subject in relation to any Processing which causes or is likely to cause substantial and unwarranted damage or distress to such Data Subject, or any court order requiring the rectification, blocking, erasure or destruction of any Authority Personal Data; and</w:t>
      </w:r>
    </w:p>
    <w:p w14:paraId="77CEB84E" w14:textId="77777777" w:rsidR="00A32606" w:rsidRPr="00A32606" w:rsidRDefault="00A32606" w:rsidP="00A32606">
      <w:pPr>
        <w:ind w:left="2161" w:hanging="1259"/>
        <w:jc w:val="left"/>
        <w:rPr>
          <w:rFonts w:ascii="Arial" w:hAnsi="Arial" w:cs="Arial"/>
        </w:rPr>
      </w:pPr>
      <w:r w:rsidRPr="00A32606">
        <w:rPr>
          <w:rFonts w:ascii="Arial" w:hAnsi="Arial" w:cs="Arial"/>
        </w:rPr>
        <w:t>A1.3.15</w:t>
      </w:r>
      <w:r w:rsidRPr="00A32606">
        <w:rPr>
          <w:rFonts w:ascii="Arial" w:hAnsi="Arial" w:cs="Arial"/>
        </w:rPr>
        <w:tab/>
        <w:t>if required to do so by Data Protection Legislation, appoint a designated Data Protection Officer.</w:t>
      </w:r>
    </w:p>
    <w:p w14:paraId="508170A3" w14:textId="77777777" w:rsidR="00A32606" w:rsidRPr="00A32606" w:rsidRDefault="00A32606" w:rsidP="00A32606">
      <w:pPr>
        <w:pStyle w:val="BodyCharChar"/>
        <w:tabs>
          <w:tab w:val="clear" w:pos="851"/>
          <w:tab w:val="clear" w:pos="1701"/>
          <w:tab w:val="clear" w:pos="2835"/>
          <w:tab w:val="clear" w:pos="4253"/>
        </w:tabs>
        <w:ind w:left="902" w:hanging="902"/>
        <w:jc w:val="left"/>
        <w:rPr>
          <w:rFonts w:cs="Arial"/>
        </w:rPr>
      </w:pPr>
      <w:r w:rsidRPr="00A32606">
        <w:rPr>
          <w:rFonts w:cs="Arial"/>
        </w:rPr>
        <w:t>A1.4</w:t>
      </w:r>
      <w:r w:rsidRPr="00A32606">
        <w:rPr>
          <w:rFonts w:cs="Arial"/>
        </w:rPr>
        <w:tab/>
        <w:t xml:space="preserve">The Service Provider shall not share Authority Personal Data with any sub-contractor without prior written consent from the Authority. The </w:t>
      </w:r>
      <w:r w:rsidRPr="00A32606">
        <w:rPr>
          <w:rFonts w:cs="Arial"/>
        </w:rPr>
        <w:lastRenderedPageBreak/>
        <w:t>Service Provider shall provide the Authority with such information regarding the proposed sub-contractor as the Authority may reasonably require. The Service Provider shall only share Authority Personal Data with a sub-contractor where there is a written contract in place between the Service Provider and the sub-contractor which requires the sub-contractor to:</w:t>
      </w:r>
    </w:p>
    <w:p w14:paraId="10CAF110" w14:textId="77777777" w:rsidR="00A32606" w:rsidRPr="00A32606" w:rsidRDefault="00A32606" w:rsidP="00A32606">
      <w:pPr>
        <w:ind w:left="2161" w:hanging="1259"/>
        <w:jc w:val="left"/>
        <w:rPr>
          <w:rFonts w:ascii="Arial" w:hAnsi="Arial" w:cs="Arial"/>
        </w:rPr>
      </w:pPr>
      <w:r w:rsidRPr="00A32606">
        <w:rPr>
          <w:rFonts w:ascii="Arial" w:hAnsi="Arial" w:cs="Arial"/>
        </w:rPr>
        <w:t>A1.4.1</w:t>
      </w:r>
      <w:r w:rsidRPr="00A32606">
        <w:rPr>
          <w:rFonts w:ascii="Arial" w:hAnsi="Arial" w:cs="Arial"/>
        </w:rPr>
        <w:tab/>
        <w:t>only Process Authority Personal Data in accordance with the Authority’s written instructions to the Service Provider; and</w:t>
      </w:r>
    </w:p>
    <w:p w14:paraId="548EB01A" w14:textId="507AFF73" w:rsidR="00A32606" w:rsidRPr="00A32606" w:rsidRDefault="00A32606" w:rsidP="00A32606">
      <w:pPr>
        <w:ind w:left="2161" w:hanging="1259"/>
        <w:jc w:val="left"/>
        <w:rPr>
          <w:rFonts w:ascii="Arial" w:hAnsi="Arial" w:cs="Arial"/>
        </w:rPr>
      </w:pPr>
      <w:r w:rsidRPr="00A32606">
        <w:rPr>
          <w:rFonts w:ascii="Arial" w:hAnsi="Arial" w:cs="Arial"/>
        </w:rPr>
        <w:t>A1.4.2</w:t>
      </w:r>
      <w:r w:rsidRPr="00A32606">
        <w:rPr>
          <w:rFonts w:ascii="Arial" w:hAnsi="Arial" w:cs="Arial"/>
        </w:rPr>
        <w:tab/>
        <w:t xml:space="preserve">comply with the same obligations which the Service Provider is required to comply with under this </w:t>
      </w:r>
      <w:r w:rsidR="00D673A9">
        <w:rPr>
          <w:rFonts w:ascii="Arial" w:hAnsi="Arial" w:cs="Arial"/>
        </w:rPr>
        <w:t>Schedule</w:t>
      </w:r>
    </w:p>
    <w:p w14:paraId="0106C59E" w14:textId="77777777" w:rsidR="00A32606" w:rsidRPr="00A32606" w:rsidRDefault="00A32606" w:rsidP="00A32606">
      <w:pPr>
        <w:ind w:hanging="851"/>
        <w:jc w:val="left"/>
        <w:rPr>
          <w:rFonts w:ascii="Arial" w:hAnsi="Arial" w:cs="Arial"/>
          <w:b/>
        </w:rPr>
      </w:pPr>
      <w:bookmarkStart w:id="734" w:name="_Toc205801507"/>
      <w:r w:rsidRPr="00A32606">
        <w:rPr>
          <w:rFonts w:ascii="Arial" w:hAnsi="Arial" w:cs="Arial"/>
        </w:rPr>
        <w:t>A1.5</w:t>
      </w:r>
      <w:r w:rsidRPr="00A32606">
        <w:rPr>
          <w:rFonts w:ascii="Arial" w:hAnsi="Arial" w:cs="Arial"/>
        </w:rPr>
        <w:tab/>
        <w:t>The Service Provider shall, and shall procure that any sub-contractor shall:</w:t>
      </w:r>
      <w:bookmarkEnd w:id="734"/>
      <w:r w:rsidRPr="00A32606">
        <w:rPr>
          <w:rFonts w:ascii="Arial" w:hAnsi="Arial" w:cs="Arial"/>
        </w:rPr>
        <w:t xml:space="preserve"> </w:t>
      </w:r>
    </w:p>
    <w:p w14:paraId="7BD7EEA6" w14:textId="77777777" w:rsidR="00A32606" w:rsidRPr="00A32606" w:rsidRDefault="00A32606" w:rsidP="00A32606">
      <w:pPr>
        <w:ind w:left="2161" w:hanging="1259"/>
        <w:jc w:val="left"/>
        <w:rPr>
          <w:rFonts w:ascii="Arial" w:hAnsi="Arial" w:cs="Arial"/>
        </w:rPr>
      </w:pPr>
      <w:bookmarkStart w:id="735" w:name="_Toc205801508"/>
      <w:r w:rsidRPr="00A32606">
        <w:rPr>
          <w:rFonts w:ascii="Arial" w:hAnsi="Arial" w:cs="Arial"/>
        </w:rPr>
        <w:t>A1.5.1</w:t>
      </w:r>
      <w:r w:rsidRPr="00A32606">
        <w:rPr>
          <w:rFonts w:ascii="Arial" w:hAnsi="Arial" w:cs="Arial"/>
        </w:rPr>
        <w:tab/>
        <w:t>only Process Authority Personal Data in accordance with the Authority’s written instructions to the Service Provider</w:t>
      </w:r>
      <w:bookmarkStart w:id="736" w:name="_Toc205801509"/>
      <w:bookmarkEnd w:id="735"/>
      <w:r w:rsidRPr="00A32606">
        <w:rPr>
          <w:rFonts w:ascii="Arial" w:hAnsi="Arial" w:cs="Arial"/>
        </w:rPr>
        <w:t xml:space="preserve"> and as reasonably necessary to perform the Contract in accordance with its terms;</w:t>
      </w:r>
      <w:bookmarkEnd w:id="736"/>
    </w:p>
    <w:p w14:paraId="25EB559C" w14:textId="77777777" w:rsidR="00A32606" w:rsidRPr="00A32606" w:rsidRDefault="00A32606" w:rsidP="00A32606">
      <w:pPr>
        <w:ind w:left="2161" w:hanging="1259"/>
        <w:jc w:val="left"/>
        <w:rPr>
          <w:rFonts w:ascii="Arial" w:hAnsi="Arial" w:cs="Arial"/>
        </w:rPr>
      </w:pPr>
      <w:bookmarkStart w:id="737" w:name="_Toc205801510"/>
      <w:r w:rsidRPr="00A32606">
        <w:rPr>
          <w:rFonts w:ascii="Arial" w:hAnsi="Arial" w:cs="Arial"/>
        </w:rPr>
        <w:t>A1.5.2</w:t>
      </w:r>
      <w:r w:rsidRPr="00A32606">
        <w:rPr>
          <w:rFonts w:ascii="Arial" w:hAnsi="Arial" w:cs="Arial"/>
        </w:rPr>
        <w:tab/>
        <w:t xml:space="preserve">not Process Authority Personal Data for any other purposes (in whole or part) and specifically, but without limitation, reproduce or refer to it in training materials, training courses, commercial discussions and negotiations with third parties or in relation to proposals or tenders with the Authority; </w:t>
      </w:r>
    </w:p>
    <w:p w14:paraId="50401810" w14:textId="77777777" w:rsidR="00A32606" w:rsidRPr="00A32606" w:rsidRDefault="00A32606" w:rsidP="00A32606">
      <w:pPr>
        <w:ind w:left="2161" w:hanging="1259"/>
        <w:jc w:val="left"/>
        <w:rPr>
          <w:rFonts w:ascii="Arial" w:hAnsi="Arial" w:cs="Arial"/>
        </w:rPr>
      </w:pPr>
      <w:r w:rsidRPr="00A32606">
        <w:rPr>
          <w:rFonts w:ascii="Arial" w:hAnsi="Arial" w:cs="Arial"/>
        </w:rPr>
        <w:t>A1.5.3</w:t>
      </w:r>
      <w:r w:rsidRPr="00A32606">
        <w:rPr>
          <w:rFonts w:ascii="Arial" w:hAnsi="Arial" w:cs="Arial"/>
        </w:rPr>
        <w:tab/>
      </w:r>
      <w:bookmarkEnd w:id="737"/>
      <w:r w:rsidRPr="00A32606">
        <w:rPr>
          <w:rFonts w:ascii="Arial" w:hAnsi="Arial" w:cs="Arial"/>
        </w:rPr>
        <w:t xml:space="preserve">not Process Authority Personal Data in such a way as to: </w:t>
      </w:r>
    </w:p>
    <w:p w14:paraId="45E80836" w14:textId="77777777" w:rsidR="00A32606" w:rsidRPr="00A32606" w:rsidRDefault="00A32606" w:rsidP="00A32606">
      <w:pPr>
        <w:ind w:left="3600" w:hanging="1440"/>
        <w:rPr>
          <w:rFonts w:ascii="Arial" w:hAnsi="Arial" w:cs="Arial"/>
        </w:rPr>
      </w:pPr>
      <w:r w:rsidRPr="00A32606">
        <w:rPr>
          <w:rFonts w:ascii="Arial" w:hAnsi="Arial" w:cs="Arial"/>
        </w:rPr>
        <w:t>A1.5.3.1</w:t>
      </w:r>
      <w:r w:rsidRPr="00A32606">
        <w:rPr>
          <w:rFonts w:ascii="Arial" w:hAnsi="Arial" w:cs="Arial"/>
        </w:rPr>
        <w:tab/>
      </w:r>
      <w:bookmarkStart w:id="738" w:name="_Toc205801511"/>
      <w:r w:rsidRPr="00A32606">
        <w:rPr>
          <w:rFonts w:ascii="Arial" w:hAnsi="Arial" w:cs="Arial"/>
        </w:rPr>
        <w:t>place the Authority in breach of Data Protection Legislation;</w:t>
      </w:r>
    </w:p>
    <w:p w14:paraId="718FD6C2" w14:textId="77777777" w:rsidR="00A32606" w:rsidRPr="00A32606" w:rsidRDefault="00A32606" w:rsidP="00A32606">
      <w:pPr>
        <w:ind w:left="3600" w:hanging="1440"/>
        <w:rPr>
          <w:rFonts w:ascii="Arial" w:hAnsi="Arial" w:cs="Arial"/>
        </w:rPr>
      </w:pPr>
    </w:p>
    <w:p w14:paraId="362EB3D5" w14:textId="77777777" w:rsidR="00A32606" w:rsidRPr="00A32606" w:rsidRDefault="00A32606" w:rsidP="00A32606">
      <w:pPr>
        <w:ind w:left="3600" w:hanging="1440"/>
        <w:rPr>
          <w:rFonts w:ascii="Arial" w:hAnsi="Arial" w:cs="Arial"/>
        </w:rPr>
      </w:pPr>
      <w:r w:rsidRPr="00A32606">
        <w:rPr>
          <w:rFonts w:ascii="Arial" w:hAnsi="Arial" w:cs="Arial"/>
        </w:rPr>
        <w:t>A1.5.3.2</w:t>
      </w:r>
      <w:r w:rsidRPr="00A32606">
        <w:rPr>
          <w:rFonts w:ascii="Arial" w:hAnsi="Arial" w:cs="Arial"/>
        </w:rPr>
        <w:tab/>
        <w:t>expose the Authority to the risk of actual or potential liability to the Information Commissioner or Data Subjects;</w:t>
      </w:r>
    </w:p>
    <w:p w14:paraId="38B5C6D3" w14:textId="77777777" w:rsidR="00A32606" w:rsidRPr="00A32606" w:rsidRDefault="00A32606" w:rsidP="00A32606">
      <w:pPr>
        <w:rPr>
          <w:rFonts w:ascii="Arial" w:hAnsi="Arial" w:cs="Arial"/>
        </w:rPr>
      </w:pPr>
    </w:p>
    <w:p w14:paraId="30995B54" w14:textId="77777777" w:rsidR="00A32606" w:rsidRPr="00A32606" w:rsidRDefault="00A32606" w:rsidP="00A32606">
      <w:pPr>
        <w:ind w:left="3600" w:hanging="1440"/>
        <w:rPr>
          <w:rFonts w:ascii="Arial" w:hAnsi="Arial" w:cs="Arial"/>
        </w:rPr>
      </w:pPr>
      <w:r w:rsidRPr="00A32606">
        <w:rPr>
          <w:rFonts w:ascii="Arial" w:hAnsi="Arial" w:cs="Arial"/>
        </w:rPr>
        <w:t>A1.5.3.3</w:t>
      </w:r>
      <w:r w:rsidRPr="00A32606">
        <w:rPr>
          <w:rFonts w:ascii="Arial" w:hAnsi="Arial" w:cs="Arial"/>
        </w:rPr>
        <w:tab/>
        <w:t>expose the Authority to reputational damage including adverse publicity;</w:t>
      </w:r>
    </w:p>
    <w:p w14:paraId="065174B8" w14:textId="77777777" w:rsidR="00A32606" w:rsidRPr="00A32606" w:rsidRDefault="00A32606" w:rsidP="00A32606">
      <w:pPr>
        <w:ind w:left="3600" w:hanging="1440"/>
        <w:rPr>
          <w:rFonts w:ascii="Arial" w:hAnsi="Arial" w:cs="Arial"/>
        </w:rPr>
      </w:pPr>
    </w:p>
    <w:p w14:paraId="7DF76A17" w14:textId="77777777" w:rsidR="00A32606" w:rsidRPr="00A32606" w:rsidRDefault="00A32606" w:rsidP="00A32606">
      <w:pPr>
        <w:ind w:left="2161" w:hanging="1259"/>
        <w:jc w:val="left"/>
        <w:rPr>
          <w:rFonts w:ascii="Arial" w:hAnsi="Arial" w:cs="Arial"/>
        </w:rPr>
      </w:pPr>
      <w:r w:rsidRPr="00A32606">
        <w:rPr>
          <w:rFonts w:ascii="Arial" w:hAnsi="Arial" w:cs="Arial"/>
        </w:rPr>
        <w:t>A1.5.4</w:t>
      </w:r>
      <w:r w:rsidRPr="00A32606">
        <w:rPr>
          <w:rFonts w:ascii="Arial" w:hAnsi="Arial" w:cs="Arial"/>
        </w:rPr>
        <w:tab/>
        <w:t>not allow Service Provider’s Personnel to access Authority Personal Data unless such access is necessary in connection with the provision of the Services;</w:t>
      </w:r>
    </w:p>
    <w:p w14:paraId="17ADFDDA" w14:textId="77777777" w:rsidR="00A32606" w:rsidRPr="00A32606" w:rsidRDefault="00A32606" w:rsidP="00A32606">
      <w:pPr>
        <w:ind w:left="2161" w:hanging="1259"/>
        <w:jc w:val="left"/>
        <w:rPr>
          <w:rFonts w:ascii="Arial" w:hAnsi="Arial" w:cs="Arial"/>
        </w:rPr>
      </w:pPr>
      <w:r w:rsidRPr="00A32606">
        <w:rPr>
          <w:rFonts w:ascii="Arial" w:hAnsi="Arial" w:cs="Arial"/>
        </w:rPr>
        <w:t>A1.5.5</w:t>
      </w:r>
      <w:r w:rsidRPr="00A32606">
        <w:rPr>
          <w:rFonts w:ascii="Arial" w:hAnsi="Arial" w:cs="Arial"/>
        </w:rPr>
        <w:tab/>
        <w:t>take all reasonable steps to ensure the reliability and integrity of all Service Provider’s Personnel who can access Authority Personal Data;</w:t>
      </w:r>
    </w:p>
    <w:p w14:paraId="08F053AA" w14:textId="77777777" w:rsidR="00A32606" w:rsidRPr="00A32606" w:rsidRDefault="00A32606" w:rsidP="00A32606">
      <w:pPr>
        <w:ind w:left="2161" w:hanging="1259"/>
        <w:jc w:val="left"/>
        <w:rPr>
          <w:rFonts w:ascii="Arial" w:hAnsi="Arial" w:cs="Arial"/>
        </w:rPr>
      </w:pPr>
      <w:r w:rsidRPr="00A32606">
        <w:rPr>
          <w:rFonts w:ascii="Arial" w:hAnsi="Arial" w:cs="Arial"/>
        </w:rPr>
        <w:t>A1.5.6</w:t>
      </w:r>
      <w:r w:rsidRPr="00A32606">
        <w:rPr>
          <w:rFonts w:ascii="Arial" w:hAnsi="Arial" w:cs="Arial"/>
        </w:rPr>
        <w:tab/>
        <w:t>ensure that all Service Provider’s Personnel who can access Authority Personal Data:</w:t>
      </w:r>
    </w:p>
    <w:p w14:paraId="06C64E78" w14:textId="77777777" w:rsidR="00A32606" w:rsidRPr="00A32606" w:rsidRDefault="00A32606" w:rsidP="00A32606">
      <w:pPr>
        <w:ind w:left="3600" w:hanging="1440"/>
        <w:rPr>
          <w:rFonts w:ascii="Arial" w:hAnsi="Arial" w:cs="Arial"/>
        </w:rPr>
      </w:pPr>
      <w:r w:rsidRPr="00A32606">
        <w:rPr>
          <w:rFonts w:ascii="Arial" w:hAnsi="Arial" w:cs="Arial"/>
        </w:rPr>
        <w:t>A1.5.6.1</w:t>
      </w:r>
      <w:r w:rsidRPr="00A32606">
        <w:rPr>
          <w:rFonts w:ascii="Arial" w:hAnsi="Arial" w:cs="Arial"/>
        </w:rPr>
        <w:tab/>
        <w:t>are informed of its confidential nature;</w:t>
      </w:r>
    </w:p>
    <w:p w14:paraId="00BCFD6E" w14:textId="77777777" w:rsidR="00A32606" w:rsidRPr="00A32606" w:rsidRDefault="00A32606" w:rsidP="00A32606">
      <w:pPr>
        <w:ind w:left="3600" w:hanging="1440"/>
        <w:rPr>
          <w:rFonts w:ascii="Arial" w:hAnsi="Arial" w:cs="Arial"/>
        </w:rPr>
      </w:pPr>
    </w:p>
    <w:p w14:paraId="6D532266" w14:textId="77777777" w:rsidR="00A32606" w:rsidRPr="00A32606" w:rsidRDefault="00A32606" w:rsidP="00A32606">
      <w:pPr>
        <w:ind w:left="3600" w:hanging="1440"/>
        <w:rPr>
          <w:rFonts w:ascii="Arial" w:hAnsi="Arial" w:cs="Arial"/>
        </w:rPr>
      </w:pPr>
      <w:r w:rsidRPr="00A32606">
        <w:rPr>
          <w:rFonts w:ascii="Arial" w:hAnsi="Arial" w:cs="Arial"/>
        </w:rPr>
        <w:t>A1.5.6.2</w:t>
      </w:r>
      <w:r w:rsidRPr="00A32606">
        <w:rPr>
          <w:rFonts w:ascii="Arial" w:hAnsi="Arial" w:cs="Arial"/>
        </w:rPr>
        <w:tab/>
        <w:t xml:space="preserve">are made subject to an explicit duty of confidence; </w:t>
      </w:r>
    </w:p>
    <w:p w14:paraId="295BA129" w14:textId="77777777" w:rsidR="00A32606" w:rsidRPr="00A32606" w:rsidRDefault="00A32606" w:rsidP="00A32606">
      <w:pPr>
        <w:ind w:left="3600" w:hanging="1440"/>
        <w:rPr>
          <w:rFonts w:ascii="Arial" w:hAnsi="Arial" w:cs="Arial"/>
        </w:rPr>
      </w:pPr>
    </w:p>
    <w:p w14:paraId="3B427BE2" w14:textId="77777777" w:rsidR="00A32606" w:rsidRPr="00A32606" w:rsidRDefault="00A32606" w:rsidP="00A32606">
      <w:pPr>
        <w:ind w:left="3600" w:hanging="1440"/>
        <w:rPr>
          <w:rFonts w:ascii="Arial" w:hAnsi="Arial" w:cs="Arial"/>
        </w:rPr>
      </w:pPr>
      <w:r w:rsidRPr="00A32606">
        <w:rPr>
          <w:rFonts w:ascii="Arial" w:hAnsi="Arial" w:cs="Arial"/>
        </w:rPr>
        <w:t>A1.5.6.3</w:t>
      </w:r>
      <w:r w:rsidRPr="00A32606">
        <w:rPr>
          <w:rFonts w:ascii="Arial" w:hAnsi="Arial" w:cs="Arial"/>
        </w:rPr>
        <w:tab/>
        <w:t>understand and comply with any relevant obligations created by either this Contract or Data Protection Legislation; and</w:t>
      </w:r>
    </w:p>
    <w:p w14:paraId="00976CB7" w14:textId="77777777" w:rsidR="00A32606" w:rsidRPr="00A32606" w:rsidRDefault="00A32606" w:rsidP="00A32606">
      <w:pPr>
        <w:ind w:left="3600" w:hanging="1440"/>
        <w:rPr>
          <w:rFonts w:ascii="Arial" w:hAnsi="Arial" w:cs="Arial"/>
        </w:rPr>
      </w:pPr>
    </w:p>
    <w:p w14:paraId="4C325344" w14:textId="77777777" w:rsidR="00A32606" w:rsidRPr="00A32606" w:rsidRDefault="00A32606" w:rsidP="00A32606">
      <w:pPr>
        <w:ind w:left="3600" w:hanging="1440"/>
        <w:rPr>
          <w:rFonts w:ascii="Arial" w:hAnsi="Arial" w:cs="Arial"/>
        </w:rPr>
      </w:pPr>
      <w:r w:rsidRPr="00A32606">
        <w:rPr>
          <w:rFonts w:ascii="Arial" w:hAnsi="Arial" w:cs="Arial"/>
        </w:rPr>
        <w:t>A1.5.6.4</w:t>
      </w:r>
      <w:r w:rsidRPr="00A32606">
        <w:rPr>
          <w:rFonts w:ascii="Arial" w:hAnsi="Arial" w:cs="Arial"/>
        </w:rPr>
        <w:tab/>
        <w:t>receive adequate training in relation to the use, care, protection and handling of Personal Data on an annual basis.</w:t>
      </w:r>
    </w:p>
    <w:p w14:paraId="41B126AE" w14:textId="77777777" w:rsidR="00A32606" w:rsidRPr="00A32606" w:rsidRDefault="00A32606" w:rsidP="00A32606">
      <w:pPr>
        <w:ind w:left="3600" w:hanging="1440"/>
        <w:rPr>
          <w:rFonts w:ascii="Arial" w:hAnsi="Arial" w:cs="Arial"/>
        </w:rPr>
      </w:pPr>
    </w:p>
    <w:p w14:paraId="4425B162" w14:textId="77777777" w:rsidR="00A32606" w:rsidRPr="00A32606" w:rsidRDefault="00A32606" w:rsidP="00A32606">
      <w:pPr>
        <w:ind w:left="2161" w:hanging="1259"/>
        <w:jc w:val="left"/>
        <w:rPr>
          <w:rFonts w:ascii="Arial" w:hAnsi="Arial" w:cs="Arial"/>
        </w:rPr>
      </w:pPr>
      <w:r w:rsidRPr="00A32606">
        <w:rPr>
          <w:rFonts w:ascii="Arial" w:hAnsi="Arial" w:cs="Arial"/>
        </w:rPr>
        <w:lastRenderedPageBreak/>
        <w:t>A1.5.7</w:t>
      </w:r>
      <w:r w:rsidRPr="00A32606">
        <w:rPr>
          <w:rFonts w:ascii="Arial" w:hAnsi="Arial" w:cs="Arial"/>
        </w:rPr>
        <w:tab/>
        <w:t xml:space="preserve">not disclose or transfer Authority Personal Data to any third party without the Service Provider having obtained the prior written consent of the Authority (save where such disclosure or transfer is specifically authorised under this Contract); </w:t>
      </w:r>
    </w:p>
    <w:p w14:paraId="7512E413" w14:textId="77777777" w:rsidR="00A32606" w:rsidRPr="00A32606" w:rsidRDefault="00A32606" w:rsidP="00A32606">
      <w:pPr>
        <w:ind w:left="2161" w:hanging="1259"/>
        <w:jc w:val="left"/>
        <w:rPr>
          <w:rFonts w:ascii="Arial" w:hAnsi="Arial" w:cs="Arial"/>
        </w:rPr>
      </w:pPr>
      <w:r w:rsidRPr="00A32606">
        <w:rPr>
          <w:rFonts w:ascii="Arial" w:hAnsi="Arial" w:cs="Arial"/>
        </w:rPr>
        <w:t>A1.5.8</w:t>
      </w:r>
      <w:r w:rsidRPr="00A32606">
        <w:rPr>
          <w:rFonts w:ascii="Arial" w:hAnsi="Arial" w:cs="Arial"/>
        </w:rPr>
        <w:tab/>
        <w:t>without prejudice to Clause A1.3.6, wherever the Service Provider uses any mobile or portable device for the transmission or storage of Authority Personal Data, ensure that each such device encrypts Authority Personal Data; and</w:t>
      </w:r>
    </w:p>
    <w:p w14:paraId="70C4A72F" w14:textId="77777777" w:rsidR="00A32606" w:rsidRPr="00A32606" w:rsidRDefault="00A32606" w:rsidP="00A32606">
      <w:pPr>
        <w:ind w:left="2161" w:hanging="1259"/>
        <w:jc w:val="left"/>
        <w:rPr>
          <w:rFonts w:ascii="Arial" w:hAnsi="Arial" w:cs="Arial"/>
        </w:rPr>
      </w:pPr>
      <w:r w:rsidRPr="00A32606">
        <w:rPr>
          <w:rFonts w:ascii="Arial" w:hAnsi="Arial" w:cs="Arial"/>
        </w:rPr>
        <w:t>A1.5.9</w:t>
      </w:r>
      <w:r w:rsidRPr="00A32606">
        <w:rPr>
          <w:rFonts w:ascii="Arial" w:hAnsi="Arial" w:cs="Arial"/>
        </w:rPr>
        <w:tab/>
        <w:t>comply during the course of the Contract with any written retention and/or deletion policy or schedule provided by the Authority to the Service Provider from time to time.</w:t>
      </w:r>
    </w:p>
    <w:bookmarkEnd w:id="738"/>
    <w:p w14:paraId="434EA0B3" w14:textId="77777777" w:rsidR="00A32606" w:rsidRPr="00A32606" w:rsidRDefault="00A32606" w:rsidP="00A32606">
      <w:pPr>
        <w:ind w:left="902" w:hanging="902"/>
        <w:rPr>
          <w:rFonts w:ascii="Arial" w:hAnsi="Arial" w:cs="Arial"/>
          <w:b/>
          <w:i/>
        </w:rPr>
      </w:pPr>
      <w:r w:rsidRPr="00A32606">
        <w:rPr>
          <w:rFonts w:ascii="Arial" w:hAnsi="Arial" w:cs="Arial"/>
        </w:rPr>
        <w:t>A1.6</w:t>
      </w:r>
      <w:r w:rsidRPr="00A32606">
        <w:rPr>
          <w:rFonts w:ascii="Arial" w:hAnsi="Arial" w:cs="Arial"/>
        </w:rPr>
        <w:tab/>
        <w:t>The Service Provider shall not, and shall procure that any sub-contractor shall not, Process or otherwise transfer any Authority Personal Data in or to any Restricted Countries without prior written consent from the Authority (which consent may be subject to additional conditions imposed by the Authority)</w:t>
      </w:r>
      <w:r w:rsidRPr="00A32606">
        <w:rPr>
          <w:rFonts w:ascii="Arial" w:hAnsi="Arial" w:cs="Arial"/>
          <w:b/>
        </w:rPr>
        <w:t>.</w:t>
      </w:r>
    </w:p>
    <w:p w14:paraId="3A77B8C9" w14:textId="77777777" w:rsidR="00A32606" w:rsidRPr="00A32606" w:rsidRDefault="00A32606" w:rsidP="00A32606">
      <w:pPr>
        <w:ind w:left="902" w:hanging="902"/>
        <w:rPr>
          <w:rFonts w:ascii="Arial" w:hAnsi="Arial" w:cs="Arial"/>
        </w:rPr>
      </w:pPr>
    </w:p>
    <w:p w14:paraId="1DF8D4FB" w14:textId="77777777" w:rsidR="00A32606" w:rsidRPr="00A32606" w:rsidRDefault="00A32606" w:rsidP="00A32606">
      <w:pPr>
        <w:ind w:left="902" w:hanging="902"/>
        <w:rPr>
          <w:rFonts w:ascii="Arial" w:hAnsi="Arial" w:cs="Arial"/>
        </w:rPr>
      </w:pPr>
      <w:r w:rsidRPr="00A32606">
        <w:rPr>
          <w:rFonts w:ascii="Arial" w:hAnsi="Arial" w:cs="Arial"/>
        </w:rPr>
        <w:t>A1.7</w:t>
      </w:r>
      <w:r w:rsidRPr="00A32606">
        <w:rPr>
          <w:rFonts w:ascii="Arial" w:hAnsi="Arial" w:cs="Arial"/>
        </w:rPr>
        <w:tab/>
        <w:t>If, after the Service Commencement Date, the Service Provider or any sub-contractor wishes to Process and/or transfer any Authority Personal Data in or to any Restricted Countries, the following provisions shall apply:</w:t>
      </w:r>
    </w:p>
    <w:p w14:paraId="6E0F727A" w14:textId="77777777" w:rsidR="00A32606" w:rsidRPr="00A32606" w:rsidRDefault="00A32606" w:rsidP="00A32606">
      <w:pPr>
        <w:ind w:left="902" w:hanging="902"/>
        <w:rPr>
          <w:rFonts w:ascii="Arial" w:hAnsi="Arial" w:cs="Arial"/>
        </w:rPr>
      </w:pPr>
    </w:p>
    <w:p w14:paraId="61A7B598" w14:textId="77777777" w:rsidR="00A32606" w:rsidRPr="00A32606" w:rsidRDefault="00A32606" w:rsidP="00A32606">
      <w:pPr>
        <w:ind w:left="2160" w:hanging="1258"/>
        <w:rPr>
          <w:rFonts w:ascii="Arial" w:hAnsi="Arial" w:cs="Arial"/>
        </w:rPr>
      </w:pPr>
      <w:r w:rsidRPr="00A32606">
        <w:rPr>
          <w:rFonts w:ascii="Arial" w:hAnsi="Arial" w:cs="Arial"/>
        </w:rPr>
        <w:t>A1.7.1</w:t>
      </w:r>
      <w:r w:rsidRPr="00A32606">
        <w:rPr>
          <w:rFonts w:ascii="Arial" w:hAnsi="Arial" w:cs="Arial"/>
        </w:rPr>
        <w:tab/>
        <w:t>the Service Provider shall submit a written request to the Authority setting out details of the following:</w:t>
      </w:r>
    </w:p>
    <w:p w14:paraId="79EE6B0C" w14:textId="77777777" w:rsidR="00A32606" w:rsidRPr="00A32606" w:rsidRDefault="00A32606" w:rsidP="00A32606">
      <w:pPr>
        <w:ind w:left="2160" w:hanging="1258"/>
        <w:rPr>
          <w:rFonts w:ascii="Arial" w:hAnsi="Arial" w:cs="Arial"/>
        </w:rPr>
      </w:pPr>
    </w:p>
    <w:p w14:paraId="4A8D9B9A" w14:textId="77777777" w:rsidR="00A32606" w:rsidRPr="00A32606" w:rsidRDefault="00A32606" w:rsidP="00A32606">
      <w:pPr>
        <w:ind w:left="3600" w:hanging="1440"/>
        <w:rPr>
          <w:rFonts w:ascii="Arial" w:hAnsi="Arial" w:cs="Arial"/>
        </w:rPr>
      </w:pPr>
      <w:r w:rsidRPr="00A32606">
        <w:rPr>
          <w:rFonts w:ascii="Arial" w:hAnsi="Arial" w:cs="Arial"/>
        </w:rPr>
        <w:t>A1.7.1.1</w:t>
      </w:r>
      <w:r w:rsidRPr="00A32606">
        <w:rPr>
          <w:rFonts w:ascii="Arial" w:hAnsi="Arial" w:cs="Arial"/>
        </w:rPr>
        <w:tab/>
        <w:t xml:space="preserve">the Authority Personal Data which will be transferred to and/or Processed in any Restricted Countries; </w:t>
      </w:r>
    </w:p>
    <w:p w14:paraId="359740AE" w14:textId="77777777" w:rsidR="00A32606" w:rsidRPr="00A32606" w:rsidRDefault="00A32606" w:rsidP="00A32606">
      <w:pPr>
        <w:ind w:left="3600" w:hanging="1440"/>
        <w:rPr>
          <w:rFonts w:ascii="Arial" w:hAnsi="Arial" w:cs="Arial"/>
        </w:rPr>
      </w:pPr>
    </w:p>
    <w:p w14:paraId="069935F8" w14:textId="77777777" w:rsidR="00A32606" w:rsidRPr="00A32606" w:rsidRDefault="00A32606" w:rsidP="00A32606">
      <w:pPr>
        <w:ind w:left="3600" w:hanging="1440"/>
        <w:rPr>
          <w:rFonts w:ascii="Arial" w:hAnsi="Arial" w:cs="Arial"/>
        </w:rPr>
      </w:pPr>
      <w:r w:rsidRPr="00A32606">
        <w:rPr>
          <w:rFonts w:ascii="Arial" w:hAnsi="Arial" w:cs="Arial"/>
        </w:rPr>
        <w:t>A1.7.1.2</w:t>
      </w:r>
      <w:r w:rsidRPr="00A32606">
        <w:rPr>
          <w:rFonts w:ascii="Arial" w:hAnsi="Arial" w:cs="Arial"/>
        </w:rPr>
        <w:tab/>
        <w:t>the Restricted Countries which the Authority Personal Data will be transferred to and/or Processed in;</w:t>
      </w:r>
    </w:p>
    <w:p w14:paraId="3EB82E01" w14:textId="77777777" w:rsidR="00A32606" w:rsidRPr="00A32606" w:rsidRDefault="00A32606" w:rsidP="00A32606">
      <w:pPr>
        <w:ind w:left="1440" w:firstLine="720"/>
        <w:rPr>
          <w:rFonts w:ascii="Arial" w:hAnsi="Arial" w:cs="Arial"/>
        </w:rPr>
      </w:pPr>
    </w:p>
    <w:p w14:paraId="3AC9BE12" w14:textId="77777777" w:rsidR="00A32606" w:rsidRPr="00A32606" w:rsidRDefault="00A32606" w:rsidP="00A32606">
      <w:pPr>
        <w:ind w:left="3600" w:hanging="1440"/>
        <w:rPr>
          <w:rFonts w:ascii="Arial" w:hAnsi="Arial" w:cs="Arial"/>
        </w:rPr>
      </w:pPr>
      <w:r w:rsidRPr="00A32606">
        <w:rPr>
          <w:rFonts w:ascii="Arial" w:hAnsi="Arial" w:cs="Arial"/>
        </w:rPr>
        <w:t>A1.7.1.3</w:t>
      </w:r>
      <w:r w:rsidRPr="00A32606">
        <w:rPr>
          <w:rFonts w:ascii="Arial" w:hAnsi="Arial" w:cs="Arial"/>
        </w:rPr>
        <w:tab/>
        <w:t xml:space="preserve">any sub-contractors or other third parties who will be Processing and/or receiving Authority Personal Data in Restricted Countries; </w:t>
      </w:r>
    </w:p>
    <w:p w14:paraId="688D8CFB" w14:textId="77777777" w:rsidR="00A32606" w:rsidRPr="00A32606" w:rsidRDefault="00A32606" w:rsidP="00A32606">
      <w:pPr>
        <w:ind w:left="902" w:hanging="902"/>
        <w:rPr>
          <w:rFonts w:ascii="Arial" w:hAnsi="Arial" w:cs="Arial"/>
        </w:rPr>
      </w:pPr>
    </w:p>
    <w:p w14:paraId="19666E39" w14:textId="77777777" w:rsidR="00A32606" w:rsidRPr="00A32606" w:rsidRDefault="00A32606" w:rsidP="00A32606">
      <w:pPr>
        <w:ind w:left="3600" w:hanging="1440"/>
        <w:rPr>
          <w:rFonts w:ascii="Arial" w:hAnsi="Arial" w:cs="Arial"/>
        </w:rPr>
      </w:pPr>
      <w:r w:rsidRPr="00A32606">
        <w:rPr>
          <w:rFonts w:ascii="Arial" w:hAnsi="Arial" w:cs="Arial"/>
        </w:rPr>
        <w:t>A1.7.1.4</w:t>
      </w:r>
      <w:r w:rsidRPr="00A32606">
        <w:rPr>
          <w:rFonts w:ascii="Arial" w:hAnsi="Arial" w:cs="Arial"/>
        </w:rPr>
        <w:tab/>
        <w:t>how the Service Provider shall ensure an adequate level of protection and adequate safeguards in respect of the Authority Personal Data that will be Processed in and/or transferred to Restricted Countries so as to ensure the Authority’s compliance with Data Protection Legislation;</w:t>
      </w:r>
    </w:p>
    <w:p w14:paraId="099F4FE9" w14:textId="77777777" w:rsidR="00A32606" w:rsidRPr="00A32606" w:rsidRDefault="00A32606" w:rsidP="00A32606">
      <w:pPr>
        <w:ind w:left="902" w:hanging="902"/>
        <w:rPr>
          <w:rFonts w:ascii="Arial" w:hAnsi="Arial" w:cs="Arial"/>
        </w:rPr>
      </w:pPr>
    </w:p>
    <w:p w14:paraId="3FC950E5" w14:textId="77777777" w:rsidR="00A32606" w:rsidRPr="00A32606" w:rsidRDefault="00A32606" w:rsidP="00A32606">
      <w:pPr>
        <w:ind w:left="2160" w:hanging="1258"/>
        <w:rPr>
          <w:rFonts w:ascii="Arial" w:hAnsi="Arial" w:cs="Arial"/>
        </w:rPr>
      </w:pPr>
      <w:r w:rsidRPr="00A32606">
        <w:rPr>
          <w:rFonts w:ascii="Arial" w:hAnsi="Arial" w:cs="Arial"/>
        </w:rPr>
        <w:t>A1.7.2</w:t>
      </w:r>
      <w:r w:rsidRPr="00A32606">
        <w:rPr>
          <w:rFonts w:ascii="Arial" w:hAnsi="Arial" w:cs="Arial"/>
        </w:rPr>
        <w:tab/>
        <w:t>in preparing and evaluating such a request, the Parties shall refer to and comply with applicable policies, procedures, guidance and codes of practice produced by the Parties and/or the Information Commissioner in connection with the Processing of Personal Data in (and/or transfer of Personal Data to) any Restricted Countries;</w:t>
      </w:r>
    </w:p>
    <w:p w14:paraId="29314453" w14:textId="77777777" w:rsidR="00A32606" w:rsidRPr="00A32606" w:rsidRDefault="00A32606" w:rsidP="00A32606">
      <w:pPr>
        <w:ind w:left="902" w:hanging="902"/>
        <w:rPr>
          <w:rFonts w:ascii="Arial" w:hAnsi="Arial" w:cs="Arial"/>
        </w:rPr>
      </w:pPr>
    </w:p>
    <w:p w14:paraId="6216E38A" w14:textId="77777777" w:rsidR="00A32606" w:rsidRPr="00A32606" w:rsidRDefault="00A32606" w:rsidP="00A32606">
      <w:pPr>
        <w:ind w:left="2160" w:hanging="1258"/>
        <w:rPr>
          <w:rFonts w:ascii="Arial" w:hAnsi="Arial" w:cs="Arial"/>
        </w:rPr>
      </w:pPr>
      <w:r w:rsidRPr="00A32606">
        <w:rPr>
          <w:rFonts w:ascii="Arial" w:hAnsi="Arial" w:cs="Arial"/>
        </w:rPr>
        <w:t>A1.7.3</w:t>
      </w:r>
      <w:r w:rsidRPr="00A32606">
        <w:rPr>
          <w:rFonts w:ascii="Arial" w:hAnsi="Arial" w:cs="Arial"/>
        </w:rPr>
        <w:tab/>
        <w:t xml:space="preserve">the Service Provider shall comply with any written instructions and shall carry out such actions as the Authority may notify in writing when providing its consent to such Processing or transfers, including: </w:t>
      </w:r>
    </w:p>
    <w:p w14:paraId="23241899" w14:textId="77777777" w:rsidR="00A32606" w:rsidRPr="00A32606" w:rsidRDefault="00A32606" w:rsidP="00A32606">
      <w:pPr>
        <w:ind w:left="902" w:hanging="902"/>
        <w:rPr>
          <w:rFonts w:ascii="Arial" w:hAnsi="Arial" w:cs="Arial"/>
        </w:rPr>
      </w:pPr>
    </w:p>
    <w:p w14:paraId="3AD07BE6" w14:textId="77777777" w:rsidR="00A32606" w:rsidRPr="00A32606" w:rsidRDefault="00A32606" w:rsidP="00A32606">
      <w:pPr>
        <w:ind w:left="3600" w:hanging="1440"/>
        <w:rPr>
          <w:rFonts w:ascii="Arial" w:hAnsi="Arial" w:cs="Arial"/>
        </w:rPr>
      </w:pPr>
      <w:r w:rsidRPr="00A32606">
        <w:rPr>
          <w:rFonts w:ascii="Arial" w:hAnsi="Arial" w:cs="Arial"/>
        </w:rPr>
        <w:lastRenderedPageBreak/>
        <w:t>A1.7.3.1</w:t>
      </w:r>
      <w:r w:rsidRPr="00A32606">
        <w:rPr>
          <w:rFonts w:ascii="Arial" w:hAnsi="Arial" w:cs="Arial"/>
        </w:rPr>
        <w:tab/>
        <w:t>incorporating standard and/or model clauses (which are approved by the European Commission as offering adequate safeguards under the Data Protection Legislation) into this Contract or a separate data processing agreement between the Parties; and</w:t>
      </w:r>
    </w:p>
    <w:p w14:paraId="6B2E09FB" w14:textId="77777777" w:rsidR="00A32606" w:rsidRPr="00A32606" w:rsidRDefault="00A32606" w:rsidP="00A32606">
      <w:pPr>
        <w:ind w:left="902" w:hanging="902"/>
        <w:rPr>
          <w:rFonts w:ascii="Arial" w:hAnsi="Arial" w:cs="Arial"/>
        </w:rPr>
      </w:pPr>
    </w:p>
    <w:p w14:paraId="6041E3CF" w14:textId="77777777" w:rsidR="00A32606" w:rsidRPr="00A32606" w:rsidRDefault="00A32606" w:rsidP="00A32606">
      <w:pPr>
        <w:ind w:left="3600" w:hanging="1440"/>
        <w:rPr>
          <w:rFonts w:ascii="Arial" w:hAnsi="Arial" w:cs="Arial"/>
        </w:rPr>
      </w:pPr>
      <w:r w:rsidRPr="00A32606">
        <w:rPr>
          <w:rFonts w:ascii="Arial" w:hAnsi="Arial" w:cs="Arial"/>
        </w:rPr>
        <w:t>A1.7.3.2</w:t>
      </w:r>
      <w:r w:rsidRPr="00A32606">
        <w:rPr>
          <w:rFonts w:ascii="Arial" w:hAnsi="Arial" w:cs="Arial"/>
        </w:rPr>
        <w:tab/>
        <w:t>procuring that any sub-contractor or other third party who will be Processing and/or receiving or accessing the Authority Personal Data in any Restricted Countries enters into a data processing agreement with the Service Provider on terms which are equivalent to those agreed between the Authority and the Service Provider in connection with the Processing of Authority Personal Data in (and/or transfer of Authority Personal Data to) any Restricted Countries, and which may include the incorporation of the clauses referred to in A1.7.3.1.</w:t>
      </w:r>
    </w:p>
    <w:p w14:paraId="5ACD5F54" w14:textId="77777777" w:rsidR="00A32606" w:rsidRPr="00A32606" w:rsidRDefault="00A32606" w:rsidP="00A32606">
      <w:pPr>
        <w:ind w:left="902" w:hanging="902"/>
        <w:rPr>
          <w:rFonts w:ascii="Arial" w:hAnsi="Arial" w:cs="Arial"/>
        </w:rPr>
      </w:pPr>
    </w:p>
    <w:p w14:paraId="13CEFF45" w14:textId="77777777" w:rsidR="00A32606" w:rsidRPr="00A32606" w:rsidRDefault="00A32606" w:rsidP="00A32606">
      <w:pPr>
        <w:ind w:left="902" w:hanging="902"/>
        <w:rPr>
          <w:rFonts w:ascii="Arial" w:hAnsi="Arial" w:cs="Arial"/>
          <w:b/>
        </w:rPr>
      </w:pPr>
      <w:r w:rsidRPr="00A32606">
        <w:rPr>
          <w:rFonts w:ascii="Arial" w:hAnsi="Arial" w:cs="Arial"/>
        </w:rPr>
        <w:t>A1.8</w:t>
      </w:r>
      <w:r w:rsidRPr="00A32606">
        <w:rPr>
          <w:rFonts w:ascii="Arial" w:hAnsi="Arial" w:cs="Arial"/>
        </w:rPr>
        <w:tab/>
        <w:t>The Service Provider and any sub-contractor (if any), acknowledge:</w:t>
      </w:r>
    </w:p>
    <w:p w14:paraId="0723C72C" w14:textId="77777777" w:rsidR="00A32606" w:rsidRPr="00A32606" w:rsidRDefault="00A32606" w:rsidP="00A32606">
      <w:pPr>
        <w:ind w:left="2160" w:hanging="1440"/>
        <w:rPr>
          <w:rFonts w:ascii="Arial" w:hAnsi="Arial" w:cs="Arial"/>
        </w:rPr>
      </w:pPr>
    </w:p>
    <w:p w14:paraId="029C92F1" w14:textId="77777777" w:rsidR="00A32606" w:rsidRPr="00A32606" w:rsidRDefault="00A32606" w:rsidP="00A32606">
      <w:pPr>
        <w:ind w:left="2161" w:hanging="1259"/>
        <w:rPr>
          <w:rFonts w:ascii="Arial" w:hAnsi="Arial" w:cs="Arial"/>
        </w:rPr>
      </w:pPr>
      <w:r w:rsidRPr="00A32606">
        <w:rPr>
          <w:rFonts w:ascii="Arial" w:hAnsi="Arial" w:cs="Arial"/>
        </w:rPr>
        <w:t>A1.8.1</w:t>
      </w:r>
      <w:r w:rsidRPr="00A32606">
        <w:rPr>
          <w:rFonts w:ascii="Arial" w:hAnsi="Arial" w:cs="Arial"/>
        </w:rPr>
        <w:tab/>
        <w:t>the importance to Data Subjects and the Authority of safeguarding Authority Personal Data and Processing it only in accordance with the Authority’s written instructions and the Contract;</w:t>
      </w:r>
    </w:p>
    <w:p w14:paraId="4BBDE49E" w14:textId="77777777" w:rsidR="00A32606" w:rsidRPr="00A32606" w:rsidRDefault="00A32606" w:rsidP="00A32606">
      <w:pPr>
        <w:ind w:left="2160" w:hanging="1440"/>
        <w:rPr>
          <w:rFonts w:ascii="Arial" w:hAnsi="Arial" w:cs="Arial"/>
        </w:rPr>
      </w:pPr>
    </w:p>
    <w:p w14:paraId="4EF85CAA" w14:textId="77777777" w:rsidR="00A32606" w:rsidRPr="00A32606" w:rsidRDefault="00A32606" w:rsidP="00A32606">
      <w:pPr>
        <w:ind w:left="2161" w:hanging="1259"/>
        <w:rPr>
          <w:rFonts w:ascii="Arial" w:hAnsi="Arial" w:cs="Arial"/>
        </w:rPr>
      </w:pPr>
      <w:r w:rsidRPr="00A32606">
        <w:rPr>
          <w:rFonts w:ascii="Arial" w:hAnsi="Arial" w:cs="Arial"/>
        </w:rPr>
        <w:t>A1.8.2</w:t>
      </w:r>
      <w:r w:rsidRPr="00A32606">
        <w:rPr>
          <w:rFonts w:ascii="Arial" w:hAnsi="Arial" w:cs="Arial"/>
        </w:rPr>
        <w:tab/>
        <w:t>the loss and damage the Authority is likely to suffer in the event of a breach of the Contract or negligence in relation to Authority Personal Data;</w:t>
      </w:r>
    </w:p>
    <w:p w14:paraId="2907B961" w14:textId="77777777" w:rsidR="00A32606" w:rsidRPr="00A32606" w:rsidRDefault="00A32606" w:rsidP="00A32606">
      <w:pPr>
        <w:ind w:left="2160" w:hanging="1440"/>
        <w:rPr>
          <w:rFonts w:ascii="Arial" w:hAnsi="Arial" w:cs="Arial"/>
        </w:rPr>
      </w:pPr>
    </w:p>
    <w:p w14:paraId="285F8CFD" w14:textId="77777777" w:rsidR="00A32606" w:rsidRPr="00A32606" w:rsidRDefault="00A32606" w:rsidP="00A32606">
      <w:pPr>
        <w:ind w:left="2161" w:hanging="1259"/>
        <w:rPr>
          <w:rFonts w:ascii="Arial" w:hAnsi="Arial" w:cs="Arial"/>
        </w:rPr>
      </w:pPr>
      <w:r w:rsidRPr="00A32606">
        <w:rPr>
          <w:rFonts w:ascii="Arial" w:hAnsi="Arial" w:cs="Arial"/>
        </w:rPr>
        <w:t>A1.8.3</w:t>
      </w:r>
      <w:r w:rsidRPr="00A32606">
        <w:rPr>
          <w:rFonts w:ascii="Arial" w:hAnsi="Arial" w:cs="Arial"/>
        </w:rPr>
        <w:tab/>
        <w:t>any breach of any obligation in relation to Authority Personal Data and/or negligence in relation to performance or non performance of such obligation shall be deemed a material breach of Contract;</w:t>
      </w:r>
    </w:p>
    <w:p w14:paraId="74B09C13" w14:textId="77777777" w:rsidR="00A32606" w:rsidRPr="00A32606" w:rsidRDefault="00A32606" w:rsidP="00A32606">
      <w:pPr>
        <w:ind w:left="2160" w:hanging="1440"/>
        <w:rPr>
          <w:rFonts w:ascii="Arial" w:hAnsi="Arial" w:cs="Arial"/>
        </w:rPr>
      </w:pPr>
    </w:p>
    <w:p w14:paraId="366080C2" w14:textId="4C296CB7" w:rsidR="00A32606" w:rsidRPr="00A32606" w:rsidRDefault="00A32606" w:rsidP="00A32606">
      <w:pPr>
        <w:ind w:left="2161" w:hanging="1259"/>
        <w:rPr>
          <w:rFonts w:ascii="Arial" w:hAnsi="Arial" w:cs="Arial"/>
        </w:rPr>
      </w:pPr>
      <w:r w:rsidRPr="00A32606">
        <w:rPr>
          <w:rFonts w:ascii="Arial" w:hAnsi="Arial" w:cs="Arial"/>
        </w:rPr>
        <w:t>A1.8.4</w:t>
      </w:r>
      <w:r w:rsidRPr="00A32606">
        <w:rPr>
          <w:rFonts w:ascii="Arial" w:hAnsi="Arial" w:cs="Arial"/>
        </w:rPr>
        <w:tab/>
        <w:t>if the Service Provider has committed a material breach under Clause A1.8.3 on two or more separate occasions, the Authority may at its option:</w:t>
      </w:r>
    </w:p>
    <w:p w14:paraId="2F38760F" w14:textId="77777777" w:rsidR="00A32606" w:rsidRPr="00A32606" w:rsidRDefault="00A32606" w:rsidP="00A32606">
      <w:pPr>
        <w:ind w:left="2160" w:hanging="1440"/>
        <w:rPr>
          <w:rFonts w:ascii="Arial" w:hAnsi="Arial" w:cs="Arial"/>
        </w:rPr>
      </w:pPr>
    </w:p>
    <w:p w14:paraId="2415E04A" w14:textId="19618676" w:rsidR="00A32606" w:rsidRPr="00A32606" w:rsidRDefault="00A32606" w:rsidP="00A32606">
      <w:pPr>
        <w:ind w:left="3419" w:hanging="1259"/>
        <w:rPr>
          <w:rFonts w:ascii="Arial" w:hAnsi="Arial" w:cs="Arial"/>
        </w:rPr>
      </w:pPr>
      <w:r w:rsidRPr="00A32606">
        <w:rPr>
          <w:rFonts w:ascii="Arial" w:hAnsi="Arial" w:cs="Arial"/>
        </w:rPr>
        <w:t>A1.8.4.1</w:t>
      </w:r>
      <w:r w:rsidRPr="00A32606">
        <w:rPr>
          <w:rFonts w:ascii="Arial" w:hAnsi="Arial" w:cs="Arial"/>
        </w:rPr>
        <w:tab/>
        <w:t xml:space="preserve">exercise its step in rights pursuant to Clause </w:t>
      </w:r>
      <w:r w:rsidR="000B57A6">
        <w:rPr>
          <w:rFonts w:ascii="Arial" w:hAnsi="Arial" w:cs="Arial"/>
        </w:rPr>
        <w:t>9</w:t>
      </w:r>
      <w:r w:rsidRPr="00A32606">
        <w:rPr>
          <w:rFonts w:ascii="Arial" w:hAnsi="Arial" w:cs="Arial"/>
        </w:rPr>
        <w:t>;</w:t>
      </w:r>
    </w:p>
    <w:p w14:paraId="764A2B41" w14:textId="77777777" w:rsidR="00A32606" w:rsidRPr="00A32606" w:rsidRDefault="00A32606" w:rsidP="00A32606">
      <w:pPr>
        <w:ind w:left="2160" w:hanging="1440"/>
        <w:rPr>
          <w:rFonts w:ascii="Arial" w:hAnsi="Arial" w:cs="Arial"/>
        </w:rPr>
      </w:pPr>
    </w:p>
    <w:p w14:paraId="166A5B8B" w14:textId="77777777" w:rsidR="00A32606" w:rsidRPr="00A32606" w:rsidRDefault="00A32606" w:rsidP="00A32606">
      <w:pPr>
        <w:ind w:left="3419" w:hanging="1259"/>
        <w:rPr>
          <w:rFonts w:ascii="Arial" w:hAnsi="Arial" w:cs="Arial"/>
        </w:rPr>
      </w:pPr>
      <w:r w:rsidRPr="00A32606">
        <w:rPr>
          <w:rFonts w:ascii="Arial" w:hAnsi="Arial" w:cs="Arial"/>
        </w:rPr>
        <w:t>A1.8.4.2</w:t>
      </w:r>
      <w:r w:rsidRPr="00A32606">
        <w:rPr>
          <w:rFonts w:ascii="Arial" w:hAnsi="Arial" w:cs="Arial"/>
        </w:rPr>
        <w:tab/>
        <w:t>withdraw authorisation for Processing by a specific sub-contractor by immediate written notice; or</w:t>
      </w:r>
    </w:p>
    <w:p w14:paraId="0946B1F3" w14:textId="77777777" w:rsidR="00A32606" w:rsidRPr="00A32606" w:rsidRDefault="00A32606" w:rsidP="00A32606">
      <w:pPr>
        <w:ind w:left="2160" w:hanging="1440"/>
        <w:rPr>
          <w:rFonts w:ascii="Arial" w:hAnsi="Arial" w:cs="Arial"/>
        </w:rPr>
      </w:pPr>
    </w:p>
    <w:p w14:paraId="78257192" w14:textId="77777777" w:rsidR="00A32606" w:rsidRPr="00A32606" w:rsidRDefault="00A32606" w:rsidP="00A32606">
      <w:pPr>
        <w:ind w:left="3419" w:hanging="1259"/>
        <w:rPr>
          <w:rFonts w:ascii="Arial" w:hAnsi="Arial" w:cs="Arial"/>
        </w:rPr>
      </w:pPr>
      <w:r w:rsidRPr="00A32606">
        <w:rPr>
          <w:rFonts w:ascii="Arial" w:hAnsi="Arial" w:cs="Arial"/>
        </w:rPr>
        <w:t>A1.8.4.3</w:t>
      </w:r>
      <w:r w:rsidRPr="00A32606">
        <w:rPr>
          <w:rFonts w:ascii="Arial" w:hAnsi="Arial" w:cs="Arial"/>
        </w:rPr>
        <w:tab/>
        <w:t>terminate the Contract in whole or part with immediate written notice to the Service Provider.</w:t>
      </w:r>
    </w:p>
    <w:p w14:paraId="4F82D404" w14:textId="77777777" w:rsidR="00A32606" w:rsidRPr="00A32606" w:rsidRDefault="00A32606" w:rsidP="00A32606">
      <w:pPr>
        <w:ind w:left="720" w:hanging="720"/>
        <w:rPr>
          <w:rFonts w:ascii="Arial" w:hAnsi="Arial" w:cs="Arial"/>
        </w:rPr>
      </w:pPr>
    </w:p>
    <w:p w14:paraId="690C7F88" w14:textId="571B36A0" w:rsidR="00A32606" w:rsidRPr="00A32606" w:rsidRDefault="00A32606" w:rsidP="00A32606">
      <w:pPr>
        <w:ind w:left="902" w:hanging="902"/>
        <w:rPr>
          <w:rFonts w:ascii="Arial" w:hAnsi="Arial" w:cs="Arial"/>
        </w:rPr>
      </w:pPr>
      <w:r w:rsidRPr="00A32606">
        <w:rPr>
          <w:rFonts w:ascii="Arial" w:hAnsi="Arial" w:cs="Arial"/>
        </w:rPr>
        <w:t>A1.9</w:t>
      </w:r>
      <w:r w:rsidRPr="00A32606">
        <w:rPr>
          <w:rFonts w:ascii="Arial" w:hAnsi="Arial" w:cs="Arial"/>
        </w:rPr>
        <w:tab/>
        <w:t xml:space="preserve">Compliance by the Service Provider with this </w:t>
      </w:r>
      <w:r w:rsidR="000B57A6">
        <w:rPr>
          <w:rFonts w:ascii="Arial" w:hAnsi="Arial" w:cs="Arial"/>
        </w:rPr>
        <w:t>Schedule</w:t>
      </w:r>
      <w:r w:rsidRPr="00A32606">
        <w:rPr>
          <w:rFonts w:ascii="Arial" w:hAnsi="Arial" w:cs="Arial"/>
        </w:rPr>
        <w:t xml:space="preserve"> shall be without additional charge to the Authority. </w:t>
      </w:r>
    </w:p>
    <w:p w14:paraId="1F857BB2" w14:textId="77777777" w:rsidR="00A32606" w:rsidRPr="00A32606" w:rsidRDefault="00A32606" w:rsidP="00A32606">
      <w:pPr>
        <w:ind w:left="902" w:hanging="902"/>
        <w:rPr>
          <w:rFonts w:ascii="Arial" w:hAnsi="Arial" w:cs="Arial"/>
        </w:rPr>
      </w:pPr>
    </w:p>
    <w:p w14:paraId="5EE715BB" w14:textId="77777777" w:rsidR="00A32606" w:rsidRPr="00A32606" w:rsidRDefault="00A32606" w:rsidP="00A32606">
      <w:pPr>
        <w:ind w:left="902" w:hanging="902"/>
        <w:rPr>
          <w:rFonts w:ascii="Arial" w:hAnsi="Arial" w:cs="Arial"/>
        </w:rPr>
      </w:pPr>
      <w:r w:rsidRPr="00A32606">
        <w:rPr>
          <w:rFonts w:ascii="Arial" w:hAnsi="Arial" w:cs="Arial"/>
        </w:rPr>
        <w:t>A1.10</w:t>
      </w:r>
      <w:r w:rsidRPr="00A32606">
        <w:rPr>
          <w:rFonts w:ascii="Arial" w:hAnsi="Arial" w:cs="Arial"/>
        </w:rPr>
        <w:tab/>
        <w:t xml:space="preserve">The Service Provider shall remain fully liable for all acts or omissions of any sub-contractor. </w:t>
      </w:r>
    </w:p>
    <w:p w14:paraId="62399E5E" w14:textId="77777777" w:rsidR="00A32606" w:rsidRPr="00A32606" w:rsidRDefault="00A32606" w:rsidP="00A32606">
      <w:pPr>
        <w:ind w:left="902" w:hanging="902"/>
        <w:rPr>
          <w:rFonts w:ascii="Arial" w:hAnsi="Arial" w:cs="Arial"/>
        </w:rPr>
      </w:pPr>
    </w:p>
    <w:p w14:paraId="577D6A84" w14:textId="77777777" w:rsidR="00A32606" w:rsidRPr="00A32606" w:rsidRDefault="00A32606" w:rsidP="00A32606">
      <w:pPr>
        <w:ind w:left="902" w:hanging="902"/>
        <w:rPr>
          <w:rFonts w:ascii="Arial" w:hAnsi="Arial" w:cs="Arial"/>
        </w:rPr>
      </w:pPr>
      <w:r w:rsidRPr="00A32606">
        <w:rPr>
          <w:rFonts w:ascii="Arial" w:hAnsi="Arial" w:cs="Arial"/>
        </w:rPr>
        <w:lastRenderedPageBreak/>
        <w:t>A1.11</w:t>
      </w:r>
      <w:r w:rsidRPr="00A32606">
        <w:rPr>
          <w:rFonts w:ascii="Arial" w:hAnsi="Arial" w:cs="Arial"/>
        </w:rPr>
        <w:tab/>
        <w:t xml:space="preserve">Following termination or expiry of this Contract, howsoever arising, the Service Provider: </w:t>
      </w:r>
    </w:p>
    <w:p w14:paraId="016C3927" w14:textId="77777777" w:rsidR="00A32606" w:rsidRPr="00A32606" w:rsidRDefault="00A32606" w:rsidP="00A32606">
      <w:pPr>
        <w:ind w:left="902" w:hanging="902"/>
        <w:rPr>
          <w:rFonts w:ascii="Arial" w:hAnsi="Arial" w:cs="Arial"/>
        </w:rPr>
      </w:pPr>
    </w:p>
    <w:p w14:paraId="2FD92F90" w14:textId="77777777" w:rsidR="00A32606" w:rsidRPr="00A32606" w:rsidRDefault="00A32606" w:rsidP="00A32606">
      <w:pPr>
        <w:ind w:left="2160" w:hanging="1258"/>
        <w:rPr>
          <w:rFonts w:ascii="Arial" w:hAnsi="Arial" w:cs="Arial"/>
        </w:rPr>
      </w:pPr>
      <w:r w:rsidRPr="00A32606">
        <w:rPr>
          <w:rFonts w:ascii="Arial" w:hAnsi="Arial" w:cs="Arial"/>
        </w:rPr>
        <w:t>A1.11.1</w:t>
      </w:r>
      <w:r w:rsidRPr="00A32606">
        <w:rPr>
          <w:rFonts w:ascii="Arial" w:hAnsi="Arial" w:cs="Arial"/>
        </w:rPr>
        <w:tab/>
        <w:t>may Process the Authority Personal Data only for so long and to the extent as is necessary to properly comply with its non-contractual obligations arising under law and will then comply with Clause A1.11.3;</w:t>
      </w:r>
    </w:p>
    <w:p w14:paraId="3A02691A" w14:textId="77777777" w:rsidR="00A32606" w:rsidRPr="00A32606" w:rsidRDefault="00A32606" w:rsidP="00A32606">
      <w:pPr>
        <w:rPr>
          <w:rFonts w:ascii="Arial" w:hAnsi="Arial" w:cs="Arial"/>
        </w:rPr>
      </w:pPr>
    </w:p>
    <w:p w14:paraId="0986DBDC" w14:textId="77777777" w:rsidR="00A32606" w:rsidRPr="00A32606" w:rsidRDefault="00A32606" w:rsidP="00A32606">
      <w:pPr>
        <w:ind w:left="2160" w:hanging="1258"/>
        <w:rPr>
          <w:rFonts w:ascii="Arial" w:hAnsi="Arial" w:cs="Arial"/>
        </w:rPr>
      </w:pPr>
      <w:r w:rsidRPr="00A32606">
        <w:rPr>
          <w:rFonts w:ascii="Arial" w:hAnsi="Arial" w:cs="Arial"/>
        </w:rPr>
        <w:t>A1.11.2</w:t>
      </w:r>
      <w:r w:rsidRPr="00A32606">
        <w:rPr>
          <w:rFonts w:ascii="Arial" w:hAnsi="Arial" w:cs="Arial"/>
        </w:rPr>
        <w:tab/>
        <w:t>where Clause A1.11.1 does not apply, may Process the Authority Personal Data only for such duration as agreed in Clause A1.2.6 above and following this will then comply with Clauses A1.11.3 and A1.11.4;</w:t>
      </w:r>
    </w:p>
    <w:p w14:paraId="15AD34C8" w14:textId="77777777" w:rsidR="00A32606" w:rsidRPr="00A32606" w:rsidRDefault="00A32606" w:rsidP="00A32606">
      <w:pPr>
        <w:ind w:left="2160" w:hanging="1258"/>
        <w:rPr>
          <w:rFonts w:ascii="Arial" w:hAnsi="Arial" w:cs="Arial"/>
        </w:rPr>
      </w:pPr>
    </w:p>
    <w:p w14:paraId="30CE966D" w14:textId="77777777" w:rsidR="00A32606" w:rsidRPr="00A32606" w:rsidRDefault="00A32606" w:rsidP="00A32606">
      <w:pPr>
        <w:ind w:left="2127" w:hanging="1276"/>
        <w:rPr>
          <w:rFonts w:ascii="Arial" w:hAnsi="Arial" w:cs="Arial"/>
        </w:rPr>
      </w:pPr>
      <w:r w:rsidRPr="00A32606">
        <w:rPr>
          <w:rFonts w:ascii="Arial" w:hAnsi="Arial" w:cs="Arial"/>
        </w:rPr>
        <w:t>A1.11.3</w:t>
      </w:r>
      <w:r w:rsidRPr="00A32606">
        <w:rPr>
          <w:rFonts w:ascii="Arial" w:hAnsi="Arial" w:cs="Arial"/>
        </w:rPr>
        <w:tab/>
        <w:t>subject to Clause A1.11.1, shall on written instructions from the Authority either securely destroy or securely and promptly return to the Authority or a recipient nominated by the Authority (in such usable format as and to the extent the Authority may reasonably require) the Authority Personal Data; or</w:t>
      </w:r>
    </w:p>
    <w:p w14:paraId="006DAF2A" w14:textId="77777777" w:rsidR="00A32606" w:rsidRPr="00A32606" w:rsidRDefault="00A32606" w:rsidP="00A32606">
      <w:pPr>
        <w:rPr>
          <w:rFonts w:ascii="Arial" w:hAnsi="Arial" w:cs="Arial"/>
        </w:rPr>
      </w:pPr>
      <w:r w:rsidRPr="00A32606">
        <w:rPr>
          <w:rFonts w:ascii="Arial" w:hAnsi="Arial" w:cs="Arial"/>
        </w:rPr>
        <w:t xml:space="preserve"> </w:t>
      </w:r>
    </w:p>
    <w:p w14:paraId="0AE59063" w14:textId="77777777" w:rsidR="00A32606" w:rsidRPr="00A32606" w:rsidRDefault="00A32606" w:rsidP="00A32606">
      <w:pPr>
        <w:ind w:left="2160" w:hanging="1258"/>
        <w:rPr>
          <w:rFonts w:ascii="Arial" w:hAnsi="Arial" w:cs="Arial"/>
        </w:rPr>
      </w:pPr>
      <w:r w:rsidRPr="00A32606">
        <w:rPr>
          <w:rFonts w:ascii="Arial" w:hAnsi="Arial" w:cs="Arial"/>
        </w:rPr>
        <w:t>A.1.11.4</w:t>
      </w:r>
      <w:r w:rsidRPr="00A32606">
        <w:rPr>
          <w:rFonts w:ascii="Arial" w:hAnsi="Arial" w:cs="Arial"/>
        </w:rPr>
        <w:tab/>
        <w:t xml:space="preserve">in the absence of instructions from the Authority after 12 months from the expiry or termination of the Contract securely destroy the Authority Personal Data. </w:t>
      </w:r>
    </w:p>
    <w:p w14:paraId="23E0ED4D" w14:textId="77777777" w:rsidR="00A32606" w:rsidRPr="00A32606" w:rsidRDefault="00A32606" w:rsidP="00A32606">
      <w:pPr>
        <w:ind w:left="2160" w:hanging="1258"/>
        <w:rPr>
          <w:rFonts w:ascii="Arial" w:hAnsi="Arial" w:cs="Arial"/>
        </w:rPr>
      </w:pPr>
    </w:p>
    <w:p w14:paraId="06FC5EF5" w14:textId="77777777" w:rsidR="00A32606" w:rsidRPr="00A32606" w:rsidRDefault="00A32606" w:rsidP="00A32606">
      <w:pPr>
        <w:ind w:left="902" w:hanging="902"/>
        <w:rPr>
          <w:rFonts w:ascii="Arial" w:hAnsi="Arial" w:cs="Arial"/>
        </w:rPr>
      </w:pPr>
      <w:r w:rsidRPr="00A32606">
        <w:rPr>
          <w:rFonts w:ascii="Arial" w:hAnsi="Arial" w:cs="Arial"/>
        </w:rPr>
        <w:t>A1.12</w:t>
      </w:r>
      <w:r w:rsidRPr="00A32606">
        <w:rPr>
          <w:rFonts w:ascii="Arial" w:hAnsi="Arial" w:cs="Arial"/>
        </w:rPr>
        <w:tab/>
        <w:t>Authority Personal Data may not be Processed following termination or expiry of the Contract save as permitted by Clause A1.11.</w:t>
      </w:r>
    </w:p>
    <w:p w14:paraId="1AD38CC6" w14:textId="77777777" w:rsidR="00A32606" w:rsidRPr="00A32606" w:rsidRDefault="00A32606" w:rsidP="00A32606">
      <w:pPr>
        <w:ind w:left="902" w:hanging="902"/>
        <w:rPr>
          <w:rFonts w:ascii="Arial" w:hAnsi="Arial" w:cs="Arial"/>
        </w:rPr>
      </w:pPr>
    </w:p>
    <w:p w14:paraId="40CC46C2" w14:textId="77777777" w:rsidR="00A32606" w:rsidRPr="00A32606" w:rsidRDefault="00A32606" w:rsidP="00A32606">
      <w:pPr>
        <w:ind w:left="902" w:hanging="902"/>
        <w:rPr>
          <w:rFonts w:ascii="Arial" w:hAnsi="Arial" w:cs="Arial"/>
          <w:b/>
        </w:rPr>
      </w:pPr>
      <w:r w:rsidRPr="00A32606">
        <w:rPr>
          <w:rFonts w:ascii="Arial" w:hAnsi="Arial" w:cs="Arial"/>
        </w:rPr>
        <w:t>A1.13</w:t>
      </w:r>
      <w:r w:rsidRPr="00A32606">
        <w:rPr>
          <w:rFonts w:ascii="Arial" w:hAnsi="Arial" w:cs="Arial"/>
        </w:rPr>
        <w:tab/>
        <w:t xml:space="preserve">For the avoidance of doubt, and without prejudice to Clause A1.11, the obligations in this Clause A1 shall apply following termination or expiry of the Contract to the extent the Party concerned retains or Processes Authority Personal Data. </w:t>
      </w:r>
    </w:p>
    <w:p w14:paraId="77C352DB" w14:textId="77777777" w:rsidR="00A32606" w:rsidRPr="00A32606" w:rsidRDefault="00A32606" w:rsidP="00A32606">
      <w:pPr>
        <w:ind w:left="902" w:hanging="902"/>
        <w:rPr>
          <w:rFonts w:ascii="Arial" w:hAnsi="Arial" w:cs="Arial"/>
        </w:rPr>
      </w:pPr>
    </w:p>
    <w:p w14:paraId="1B4EA3EE" w14:textId="69757AC5" w:rsidR="00A32606" w:rsidRPr="00663C39" w:rsidRDefault="00A32606" w:rsidP="00A32606">
      <w:pPr>
        <w:pStyle w:val="Body3"/>
        <w:tabs>
          <w:tab w:val="clear" w:pos="1701"/>
        </w:tabs>
        <w:ind w:left="902" w:hanging="902"/>
        <w:jc w:val="left"/>
        <w:rPr>
          <w:rFonts w:ascii="Arial" w:hAnsi="Arial" w:cs="Arial"/>
          <w:sz w:val="22"/>
          <w:szCs w:val="22"/>
        </w:rPr>
      </w:pPr>
      <w:r w:rsidRPr="00A32606">
        <w:rPr>
          <w:rFonts w:ascii="Arial" w:hAnsi="Arial" w:cs="Arial"/>
        </w:rPr>
        <w:t xml:space="preserve">A1.14 </w:t>
      </w:r>
      <w:r w:rsidRPr="00A32606">
        <w:rPr>
          <w:rFonts w:ascii="Arial" w:hAnsi="Arial" w:cs="Arial"/>
        </w:rPr>
        <w:tab/>
      </w:r>
      <w:r w:rsidR="00630892">
        <w:rPr>
          <w:rFonts w:ascii="Arial" w:hAnsi="Arial" w:cs="Arial"/>
          <w:sz w:val="22"/>
          <w:szCs w:val="22"/>
        </w:rPr>
        <w:t>Indemnification</w:t>
      </w:r>
      <w:r w:rsidRPr="00663C39">
        <w:rPr>
          <w:rFonts w:ascii="Arial" w:hAnsi="Arial" w:cs="Arial"/>
          <w:sz w:val="22"/>
          <w:szCs w:val="22"/>
        </w:rPr>
        <w:t xml:space="preserve"> shall apply to any breach of Clause A1 and shall survive termination or expiry of the Contract.</w:t>
      </w:r>
    </w:p>
    <w:p w14:paraId="32F3AB6B" w14:textId="4E80596F" w:rsidR="00A32606" w:rsidRPr="00663C39" w:rsidRDefault="00A32606" w:rsidP="00A32606">
      <w:pPr>
        <w:pStyle w:val="Body3"/>
        <w:tabs>
          <w:tab w:val="clear" w:pos="1701"/>
        </w:tabs>
        <w:ind w:left="902" w:hanging="902"/>
        <w:jc w:val="left"/>
        <w:rPr>
          <w:rFonts w:ascii="Arial" w:hAnsi="Arial" w:cs="Arial"/>
          <w:sz w:val="22"/>
          <w:szCs w:val="22"/>
        </w:rPr>
      </w:pPr>
      <w:r w:rsidRPr="00663C39">
        <w:rPr>
          <w:rFonts w:ascii="Arial" w:hAnsi="Arial" w:cs="Arial"/>
          <w:sz w:val="22"/>
          <w:szCs w:val="22"/>
        </w:rPr>
        <w:t>A1.15</w:t>
      </w:r>
      <w:r w:rsidRPr="00663C39">
        <w:rPr>
          <w:rFonts w:ascii="Arial" w:hAnsi="Arial" w:cs="Arial"/>
          <w:sz w:val="22"/>
          <w:szCs w:val="22"/>
        </w:rPr>
        <w:tab/>
        <w:t xml:space="preserve">The Parties’ liability in respect of any breach of </w:t>
      </w:r>
      <w:r w:rsidR="00630892">
        <w:rPr>
          <w:rFonts w:ascii="Arial" w:hAnsi="Arial" w:cs="Arial"/>
          <w:sz w:val="22"/>
          <w:szCs w:val="22"/>
        </w:rPr>
        <w:t xml:space="preserve">this Schedule </w:t>
      </w:r>
      <w:r w:rsidRPr="00663C39">
        <w:rPr>
          <w:rFonts w:ascii="Arial" w:hAnsi="Arial" w:cs="Arial"/>
          <w:sz w:val="22"/>
          <w:szCs w:val="22"/>
        </w:rPr>
        <w:t>insofar as they relate to fines, court awards, settlements and legal costs shall be unlimited.</w:t>
      </w:r>
    </w:p>
    <w:p w14:paraId="6A2BCE53" w14:textId="0FA5EE08" w:rsidR="009B2153" w:rsidRDefault="009B2153">
      <w:pPr>
        <w:tabs>
          <w:tab w:val="clear" w:pos="709"/>
          <w:tab w:val="clear" w:pos="1559"/>
          <w:tab w:val="clear" w:pos="2268"/>
          <w:tab w:val="clear" w:pos="2977"/>
          <w:tab w:val="clear" w:pos="3686"/>
          <w:tab w:val="clear" w:pos="4394"/>
          <w:tab w:val="clear" w:pos="8789"/>
        </w:tabs>
        <w:spacing w:line="240" w:lineRule="auto"/>
        <w:jc w:val="left"/>
        <w:rPr>
          <w:rFonts w:ascii="Arial" w:hAnsi="Arial" w:cs="Arial"/>
          <w:lang w:eastAsia="en-US"/>
        </w:rPr>
      </w:pPr>
      <w:r>
        <w:rPr>
          <w:rFonts w:ascii="Arial" w:hAnsi="Arial" w:cs="Arial"/>
          <w:lang w:eastAsia="en-US"/>
        </w:rPr>
        <w:br w:type="page"/>
      </w:r>
    </w:p>
    <w:p w14:paraId="6BA96F1D" w14:textId="63263770" w:rsidR="00267C5A" w:rsidRDefault="009B2153" w:rsidP="000B523F">
      <w:pPr>
        <w:pStyle w:val="ScheduleHeading"/>
        <w:spacing w:before="0" w:after="120" w:line="240" w:lineRule="auto"/>
        <w:jc w:val="center"/>
        <w:outlineLvl w:val="0"/>
        <w:rPr>
          <w:rFonts w:ascii="Arial" w:hAnsi="Arial" w:cs="Arial"/>
          <w:b/>
          <w:sz w:val="24"/>
          <w:szCs w:val="24"/>
        </w:rPr>
      </w:pPr>
      <w:bookmarkStart w:id="739" w:name="_Toc213400333"/>
      <w:r w:rsidRPr="000B523F">
        <w:rPr>
          <w:rFonts w:ascii="Arial" w:hAnsi="Arial" w:cs="Arial"/>
          <w:b/>
          <w:sz w:val="24"/>
          <w:szCs w:val="24"/>
        </w:rPr>
        <w:lastRenderedPageBreak/>
        <w:t>Schedule 21: Cybe</w:t>
      </w:r>
      <w:r w:rsidR="00D1151D" w:rsidRPr="000B523F">
        <w:rPr>
          <w:rFonts w:ascii="Arial" w:hAnsi="Arial" w:cs="Arial"/>
          <w:b/>
          <w:sz w:val="24"/>
          <w:szCs w:val="24"/>
        </w:rPr>
        <w:t>r</w:t>
      </w:r>
      <w:r w:rsidRPr="000B523F">
        <w:rPr>
          <w:rFonts w:ascii="Arial" w:hAnsi="Arial" w:cs="Arial"/>
          <w:b/>
          <w:sz w:val="24"/>
          <w:szCs w:val="24"/>
        </w:rPr>
        <w:t xml:space="preserve"> Management</w:t>
      </w:r>
      <w:r w:rsidR="00D1151D" w:rsidRPr="000B523F">
        <w:rPr>
          <w:rFonts w:ascii="Arial" w:hAnsi="Arial" w:cs="Arial"/>
          <w:b/>
          <w:sz w:val="24"/>
          <w:szCs w:val="24"/>
        </w:rPr>
        <w:t xml:space="preserve"> Schedule</w:t>
      </w:r>
      <w:bookmarkEnd w:id="739"/>
    </w:p>
    <w:p w14:paraId="05F542E7" w14:textId="77777777" w:rsidR="00450726" w:rsidRPr="00450726" w:rsidRDefault="00450726" w:rsidP="00450726">
      <w:pPr>
        <w:rPr>
          <w:lang w:eastAsia="en-US"/>
        </w:rPr>
      </w:pPr>
    </w:p>
    <w:p w14:paraId="7C02515D" w14:textId="77777777" w:rsidR="00450726" w:rsidRDefault="00450726" w:rsidP="00450726">
      <w:pPr>
        <w:rPr>
          <w:rFonts w:ascii="Arial" w:eastAsia="MS Mincho" w:hAnsi="Arial" w:cs="Arial"/>
          <w:b/>
          <w:sz w:val="24"/>
          <w:szCs w:val="24"/>
          <w:lang w:eastAsia="en-US"/>
        </w:rPr>
      </w:pPr>
    </w:p>
    <w:p w14:paraId="758FED9A" w14:textId="597CAEDD" w:rsidR="00450726" w:rsidRPr="00450726" w:rsidRDefault="00450726" w:rsidP="00450726">
      <w:pPr>
        <w:rPr>
          <w:lang w:eastAsia="en-US"/>
        </w:rPr>
      </w:pPr>
      <w:r>
        <w:rPr>
          <w:lang w:eastAsia="en-US"/>
        </w:rPr>
        <w:t xml:space="preserve">As provided separately within Volume 2 of the tender pack, which will be inserted into the contract prior to </w:t>
      </w:r>
      <w:r w:rsidR="009E0D55">
        <w:rPr>
          <w:lang w:eastAsia="en-US"/>
        </w:rPr>
        <w:t>contract signature.</w:t>
      </w:r>
    </w:p>
    <w:sectPr w:rsidR="00450726" w:rsidRPr="00450726" w:rsidSect="00F23639">
      <w:headerReference w:type="default" r:id="rId24"/>
      <w:footerReference w:type="even" r:id="rId25"/>
      <w:footerReference w:type="default" r:id="rId26"/>
      <w:footerReference w:type="first" r:id="rId27"/>
      <w:pgSz w:w="11907" w:h="16840" w:code="9"/>
      <w:pgMar w:top="1701" w:right="1559" w:bottom="1758" w:left="1559"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E1B70" w14:textId="77777777" w:rsidR="004274DB" w:rsidRDefault="004274DB">
      <w:r>
        <w:separator/>
      </w:r>
    </w:p>
  </w:endnote>
  <w:endnote w:type="continuationSeparator" w:id="0">
    <w:p w14:paraId="00DFD86D" w14:textId="77777777" w:rsidR="004274DB" w:rsidRDefault="004274DB">
      <w:r>
        <w:continuationSeparator/>
      </w:r>
    </w:p>
  </w:endnote>
  <w:endnote w:type="continuationNotice" w:id="1">
    <w:p w14:paraId="5DAC0D44" w14:textId="77777777" w:rsidR="004274DB" w:rsidRDefault="004274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Calibri"/>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JLnewjohnston">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B060402020202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CE6" w14:textId="77777777" w:rsidR="0001161B" w:rsidRPr="004A1C74" w:rsidRDefault="00000000" w:rsidP="004A1C74">
    <w:pPr>
      <w:pStyle w:val="Footer"/>
    </w:pPr>
    <w:fldSimple w:instr="DOCVARIABLE  iManRef \* MERGEFORMAT">
      <w:r w:rsidR="0001161B" w:rsidRPr="00355DF8">
        <w:rPr>
          <w:szCs w:val="14"/>
        </w:rPr>
        <w:t>10/4465951_14</w:t>
      </w:r>
    </w:fldSimple>
    <w:r w:rsidR="0001161B">
      <w:tab/>
    </w:r>
    <w:r w:rsidR="0001161B">
      <w:fldChar w:fldCharType="begin"/>
    </w:r>
    <w:r w:rsidR="0001161B" w:rsidRPr="00233525">
      <w:rPr>
        <w:rStyle w:val="HeaderChar"/>
        <w:szCs w:val="22"/>
      </w:rPr>
      <w:instrText xml:space="preserve"> PAGE \* MERGEFORMAT </w:instrText>
    </w:r>
    <w:r w:rsidR="0001161B">
      <w:fldChar w:fldCharType="separate"/>
    </w:r>
    <w:r w:rsidR="0001161B">
      <w:rPr>
        <w:rStyle w:val="HeaderChar"/>
        <w:noProof/>
        <w:szCs w:val="22"/>
      </w:rPr>
      <w:t>74</w:t>
    </w:r>
    <w:r w:rsidR="0001161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CE7" w14:textId="77777777" w:rsidR="0001161B" w:rsidRDefault="0001161B">
    <w:pPr>
      <w:pStyle w:val="Footer"/>
      <w:rPr>
        <w:sz w:val="16"/>
        <w:szCs w:val="16"/>
      </w:rPr>
    </w:pPr>
    <w:r w:rsidRPr="00B26F83">
      <w:rPr>
        <w:sz w:val="16"/>
        <w:szCs w:val="16"/>
      </w:rPr>
      <w:t>Cash Management Machines (supply, install and maintenance) contract</w:t>
    </w:r>
  </w:p>
  <w:p w14:paraId="1DD1BCE8" w14:textId="77777777" w:rsidR="0001161B" w:rsidRPr="008E64B3" w:rsidRDefault="0001161B" w:rsidP="008E64B3">
    <w:pPr>
      <w:pStyle w:val="Footer"/>
      <w:jc w:val="center"/>
      <w:rPr>
        <w:sz w:val="16"/>
        <w:szCs w:val="16"/>
      </w:rPr>
    </w:pPr>
    <w:r w:rsidRPr="008E64B3">
      <w:rPr>
        <w:sz w:val="16"/>
        <w:szCs w:val="16"/>
      </w:rPr>
      <w:fldChar w:fldCharType="begin"/>
    </w:r>
    <w:r w:rsidRPr="008E64B3">
      <w:rPr>
        <w:sz w:val="16"/>
        <w:szCs w:val="16"/>
      </w:rPr>
      <w:instrText xml:space="preserve"> PAGE   \* MERGEFORMAT </w:instrText>
    </w:r>
    <w:r w:rsidRPr="008E64B3">
      <w:rPr>
        <w:sz w:val="16"/>
        <w:szCs w:val="16"/>
      </w:rPr>
      <w:fldChar w:fldCharType="separate"/>
    </w:r>
    <w:r w:rsidR="003E5A02">
      <w:rPr>
        <w:noProof/>
        <w:sz w:val="16"/>
        <w:szCs w:val="16"/>
      </w:rPr>
      <w:t>1</w:t>
    </w:r>
    <w:r w:rsidRPr="008E64B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CEA" w14:textId="77777777" w:rsidR="0001161B" w:rsidRPr="004A1C74" w:rsidRDefault="00000000" w:rsidP="004A1C74">
    <w:pPr>
      <w:pStyle w:val="Footer"/>
    </w:pPr>
    <w:fldSimple w:instr="DOCVARIABLE  iManRef \* MERGEFORMAT">
      <w:r w:rsidR="0001161B" w:rsidRPr="00355DF8">
        <w:rPr>
          <w:szCs w:val="14"/>
        </w:rPr>
        <w:t>10/4465951_14</w:t>
      </w:r>
    </w:fldSimple>
    <w:r w:rsidR="0001161B">
      <w:tab/>
    </w:r>
    <w:r w:rsidR="0001161B">
      <w:fldChar w:fldCharType="begin"/>
    </w:r>
    <w:r w:rsidR="0001161B" w:rsidRPr="00233525">
      <w:rPr>
        <w:rStyle w:val="HeaderChar"/>
        <w:szCs w:val="22"/>
      </w:rPr>
      <w:instrText xml:space="preserve"> PAGE \* MERGEFORMAT </w:instrText>
    </w:r>
    <w:r w:rsidR="0001161B">
      <w:fldChar w:fldCharType="separate"/>
    </w:r>
    <w:r w:rsidR="0001161B">
      <w:rPr>
        <w:rStyle w:val="HeaderChar"/>
        <w:noProof/>
        <w:szCs w:val="22"/>
      </w:rPr>
      <w:t>162</w:t>
    </w:r>
    <w:r w:rsidR="0001161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CEC" w14:textId="77777777" w:rsidR="0001161B" w:rsidRPr="00485A0A" w:rsidRDefault="00000000" w:rsidP="00581A2C">
    <w:pPr>
      <w:pStyle w:val="Footer"/>
      <w:tabs>
        <w:tab w:val="clear" w:pos="8789"/>
        <w:tab w:val="right" w:pos="8787"/>
      </w:tabs>
    </w:pPr>
    <w:sdt>
      <w:sdtPr>
        <w:rPr>
          <w:szCs w:val="14"/>
        </w:rPr>
        <w:tag w:val="cciManRef"/>
        <w:id w:val="57984167"/>
        <w:showingPlcHdr/>
        <w:dataBinding w:prefixMappings="xmlns:hs='urn:HerbertSmith.Office.Word.Global'" w:xpath="//hs:root/iManRef" w:storeItemID="{84846D2F-D154-484A-B31E-55B283CCC39C}"/>
        <w:text/>
      </w:sdtPr>
      <w:sdtContent>
        <w:r w:rsidR="0001161B">
          <w:rPr>
            <w:szCs w:val="14"/>
          </w:rPr>
          <w:t xml:space="preserve">     </w:t>
        </w:r>
      </w:sdtContent>
    </w:sdt>
    <w:r w:rsidR="0001161B">
      <w:rPr>
        <w:szCs w:val="14"/>
      </w:rPr>
      <w:ptab w:relativeTo="margin" w:alignment="right" w:leader="none"/>
    </w:r>
    <w:r w:rsidR="0001161B">
      <w:fldChar w:fldCharType="begin"/>
    </w:r>
    <w:r w:rsidR="0001161B">
      <w:rPr>
        <w:rStyle w:val="HeaderChar"/>
        <w:szCs w:val="14"/>
      </w:rPr>
      <w:instrText xml:space="preserve"> PAGE \* MERGEFORMAT </w:instrText>
    </w:r>
    <w:r w:rsidR="0001161B">
      <w:fldChar w:fldCharType="separate"/>
    </w:r>
    <w:r w:rsidR="0001161B">
      <w:rPr>
        <w:rStyle w:val="HeaderChar"/>
        <w:noProof/>
        <w:szCs w:val="14"/>
      </w:rPr>
      <w:t>1</w:t>
    </w:r>
    <w:r w:rsidR="0001161B">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CED" w14:textId="77777777" w:rsidR="0001161B" w:rsidRPr="00FA5CC7" w:rsidRDefault="0001161B" w:rsidP="00581A2C">
    <w:pPr>
      <w:pStyle w:val="Footer"/>
      <w:tabs>
        <w:tab w:val="clear" w:pos="8789"/>
        <w:tab w:val="right" w:pos="8787"/>
      </w:tabs>
      <w:rPr>
        <w:rFonts w:ascii="Arial" w:hAnsi="Arial" w:cs="Arial"/>
        <w:b/>
        <w:sz w:val="18"/>
        <w:szCs w:val="18"/>
      </w:rPr>
    </w:pPr>
  </w:p>
  <w:p w14:paraId="1DD1BCEE" w14:textId="77777777" w:rsidR="0001161B" w:rsidRPr="00FF6C94" w:rsidRDefault="00000000" w:rsidP="00581A2C">
    <w:pPr>
      <w:pStyle w:val="Footer"/>
      <w:tabs>
        <w:tab w:val="clear" w:pos="8789"/>
        <w:tab w:val="right" w:pos="8787"/>
      </w:tabs>
      <w:rPr>
        <w:rFonts w:ascii="Arial" w:hAnsi="Arial" w:cs="Arial"/>
        <w:sz w:val="20"/>
      </w:rPr>
    </w:pPr>
    <w:sdt>
      <w:sdtPr>
        <w:rPr>
          <w:rFonts w:ascii="Arial" w:hAnsi="Arial" w:cs="Arial"/>
          <w:sz w:val="16"/>
          <w:szCs w:val="16"/>
        </w:rPr>
        <w:tag w:val="cciManRef"/>
        <w:id w:val="-1718343871"/>
        <w:showingPlcHdr/>
        <w:dataBinding w:prefixMappings="xmlns:hs='urn:HerbertSmith.Office.Word.Global'" w:xpath="//hs:root/iManRef" w:storeItemID="{84846D2F-D154-484A-B31E-55B283CCC39C}"/>
        <w:text/>
      </w:sdtPr>
      <w:sdtContent>
        <w:r w:rsidR="0001161B">
          <w:rPr>
            <w:rFonts w:ascii="Arial" w:hAnsi="Arial" w:cs="Arial"/>
            <w:sz w:val="16"/>
            <w:szCs w:val="16"/>
          </w:rPr>
          <w:t xml:space="preserve">     </w:t>
        </w:r>
      </w:sdtContent>
    </w:sdt>
    <w:r w:rsidR="0001161B" w:rsidRPr="0070089E">
      <w:rPr>
        <w:szCs w:val="14"/>
      </w:rPr>
      <w:ptab w:relativeTo="margin" w:alignment="right" w:leader="none"/>
    </w:r>
    <w:r w:rsidR="0001161B" w:rsidRPr="00FF6C94">
      <w:rPr>
        <w:rFonts w:ascii="Arial" w:hAnsi="Arial" w:cs="Arial"/>
        <w:sz w:val="20"/>
      </w:rPr>
      <w:fldChar w:fldCharType="begin"/>
    </w:r>
    <w:r w:rsidR="0001161B" w:rsidRPr="00FF6C94">
      <w:rPr>
        <w:rStyle w:val="HeaderChar"/>
        <w:rFonts w:ascii="Arial" w:hAnsi="Arial" w:cs="Arial"/>
        <w:sz w:val="20"/>
      </w:rPr>
      <w:instrText xml:space="preserve"> PAGE \* MERGEFORMAT </w:instrText>
    </w:r>
    <w:r w:rsidR="0001161B" w:rsidRPr="00FF6C94">
      <w:rPr>
        <w:rFonts w:ascii="Arial" w:hAnsi="Arial" w:cs="Arial"/>
        <w:sz w:val="20"/>
      </w:rPr>
      <w:fldChar w:fldCharType="separate"/>
    </w:r>
    <w:r w:rsidR="003E5A02">
      <w:rPr>
        <w:rStyle w:val="HeaderChar"/>
        <w:rFonts w:ascii="Arial" w:hAnsi="Arial" w:cs="Arial"/>
        <w:noProof/>
        <w:sz w:val="20"/>
      </w:rPr>
      <w:t>228</w:t>
    </w:r>
    <w:r w:rsidR="0001161B" w:rsidRPr="00FF6C94">
      <w:rPr>
        <w:rFonts w:ascii="Arial" w:hAnsi="Arial" w:cs="Arial"/>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CEF" w14:textId="77777777" w:rsidR="0001161B" w:rsidRPr="00FA5CC7" w:rsidRDefault="0001161B" w:rsidP="00581A2C">
    <w:pPr>
      <w:pStyle w:val="Footer"/>
      <w:tabs>
        <w:tab w:val="clear" w:pos="8789"/>
        <w:tab w:val="right" w:pos="8787"/>
      </w:tabs>
      <w:rPr>
        <w:rFonts w:ascii="Arial" w:hAnsi="Arial" w:cs="Arial"/>
        <w:b/>
        <w:sz w:val="18"/>
        <w:szCs w:val="18"/>
      </w:rPr>
    </w:pPr>
  </w:p>
  <w:p w14:paraId="1DD1BCF0" w14:textId="77777777" w:rsidR="0001161B" w:rsidRPr="00FF6C94" w:rsidRDefault="00000000" w:rsidP="00581A2C">
    <w:pPr>
      <w:pStyle w:val="Footer"/>
      <w:tabs>
        <w:tab w:val="clear" w:pos="8789"/>
        <w:tab w:val="right" w:pos="8787"/>
      </w:tabs>
      <w:rPr>
        <w:rFonts w:ascii="Arial" w:hAnsi="Arial" w:cs="Arial"/>
        <w:sz w:val="20"/>
      </w:rPr>
    </w:pPr>
    <w:sdt>
      <w:sdtPr>
        <w:rPr>
          <w:rFonts w:ascii="Arial" w:hAnsi="Arial" w:cs="Arial"/>
          <w:sz w:val="16"/>
          <w:szCs w:val="16"/>
        </w:rPr>
        <w:tag w:val="cciManRef"/>
        <w:id w:val="1220249142"/>
        <w:showingPlcHdr/>
        <w:dataBinding w:prefixMappings="xmlns:hs='urn:HerbertSmith.Office.Word.Global'" w:xpath="//hs:root/iManRef" w:storeItemID="{84846D2F-D154-484A-B31E-55B283CCC39C}"/>
        <w:text/>
      </w:sdtPr>
      <w:sdtContent>
        <w:r w:rsidR="0001161B">
          <w:rPr>
            <w:rFonts w:ascii="Arial" w:hAnsi="Arial" w:cs="Arial"/>
            <w:sz w:val="16"/>
            <w:szCs w:val="16"/>
          </w:rPr>
          <w:t xml:space="preserve">     </w:t>
        </w:r>
      </w:sdtContent>
    </w:sdt>
    <w:r w:rsidR="0001161B" w:rsidRPr="00FF6C94">
      <w:rPr>
        <w:szCs w:val="14"/>
      </w:rPr>
      <w:ptab w:relativeTo="margin" w:alignment="right" w:leader="none"/>
    </w:r>
    <w:r w:rsidR="0001161B" w:rsidRPr="00FF6C94">
      <w:rPr>
        <w:rFonts w:ascii="Arial" w:hAnsi="Arial" w:cs="Arial"/>
        <w:sz w:val="20"/>
      </w:rPr>
      <w:fldChar w:fldCharType="begin"/>
    </w:r>
    <w:r w:rsidR="0001161B" w:rsidRPr="00FF6C94">
      <w:rPr>
        <w:rStyle w:val="HeaderChar"/>
        <w:rFonts w:ascii="Arial" w:hAnsi="Arial" w:cs="Arial"/>
        <w:sz w:val="20"/>
      </w:rPr>
      <w:instrText xml:space="preserve"> PAGE \* MERGEFORMAT </w:instrText>
    </w:r>
    <w:r w:rsidR="0001161B" w:rsidRPr="00FF6C94">
      <w:rPr>
        <w:rFonts w:ascii="Arial" w:hAnsi="Arial" w:cs="Arial"/>
        <w:sz w:val="20"/>
      </w:rPr>
      <w:fldChar w:fldCharType="separate"/>
    </w:r>
    <w:r w:rsidR="0001161B">
      <w:rPr>
        <w:rStyle w:val="HeaderChar"/>
        <w:rFonts w:ascii="Arial" w:hAnsi="Arial" w:cs="Arial"/>
        <w:noProof/>
        <w:sz w:val="20"/>
      </w:rPr>
      <w:t>191</w:t>
    </w:r>
    <w:r w:rsidR="0001161B" w:rsidRPr="00FF6C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F4F53" w14:textId="77777777" w:rsidR="004274DB" w:rsidRDefault="004274DB">
      <w:pPr>
        <w:tabs>
          <w:tab w:val="clear" w:pos="709"/>
          <w:tab w:val="clear" w:pos="1559"/>
          <w:tab w:val="clear" w:pos="2268"/>
          <w:tab w:val="clear" w:pos="2977"/>
          <w:tab w:val="clear" w:pos="3686"/>
          <w:tab w:val="clear" w:pos="4394"/>
          <w:tab w:val="clear" w:pos="8789"/>
          <w:tab w:val="left" w:pos="425"/>
        </w:tabs>
        <w:spacing w:before="72"/>
      </w:pPr>
      <w:r>
        <w:separator/>
      </w:r>
    </w:p>
  </w:footnote>
  <w:footnote w:type="continuationSeparator" w:id="0">
    <w:p w14:paraId="1F531E0F" w14:textId="77777777" w:rsidR="004274DB" w:rsidRDefault="004274DB">
      <w:pPr>
        <w:tabs>
          <w:tab w:val="clear" w:pos="709"/>
          <w:tab w:val="clear" w:pos="1559"/>
          <w:tab w:val="clear" w:pos="2268"/>
          <w:tab w:val="clear" w:pos="2977"/>
          <w:tab w:val="clear" w:pos="3686"/>
          <w:tab w:val="clear" w:pos="4394"/>
          <w:tab w:val="clear" w:pos="8789"/>
          <w:tab w:val="left" w:pos="425"/>
        </w:tabs>
        <w:spacing w:before="72"/>
      </w:pPr>
      <w:r>
        <w:continuationSeparator/>
      </w:r>
    </w:p>
  </w:footnote>
  <w:footnote w:type="continuationNotice" w:id="1">
    <w:p w14:paraId="7EADD0DF" w14:textId="77777777" w:rsidR="004274DB" w:rsidRDefault="004274DB">
      <w:pPr>
        <w:spacing w:line="240" w:lineRule="auto"/>
      </w:pPr>
    </w:p>
  </w:footnote>
  <w:footnote w:id="2">
    <w:p w14:paraId="1DD1BCF1" w14:textId="77777777" w:rsidR="0001161B" w:rsidRDefault="0001161B" w:rsidP="00312770">
      <w:pPr>
        <w:pStyle w:val="FootnoteText"/>
      </w:pPr>
      <w:r>
        <w:rPr>
          <w:rStyle w:val="FootnoteReference"/>
        </w:rPr>
        <w:footnoteRef/>
      </w:r>
      <w:r>
        <w:t xml:space="preserve"> </w:t>
      </w:r>
      <w:r w:rsidRPr="002F13DE">
        <w:rPr>
          <w:rFonts w:ascii="Arial" w:hAnsi="Arial" w:cs="Arial"/>
          <w:sz w:val="16"/>
          <w:szCs w:val="16"/>
        </w:rPr>
        <w:t xml:space="preserve">Depending on Sub-Contract </w:t>
      </w:r>
      <w:r>
        <w:rPr>
          <w:rFonts w:ascii="Arial" w:hAnsi="Arial" w:cs="Arial"/>
          <w:sz w:val="16"/>
          <w:szCs w:val="16"/>
        </w:rPr>
        <w:t>Supply</w:t>
      </w:r>
      <w:r w:rsidRPr="002F13DE">
        <w:rPr>
          <w:rFonts w:ascii="Arial" w:hAnsi="Arial" w:cs="Arial"/>
          <w:sz w:val="16"/>
          <w:szCs w:val="16"/>
        </w:rPr>
        <w:t xml:space="preserve"> to be provided</w:t>
      </w:r>
    </w:p>
  </w:footnote>
  <w:footnote w:id="3">
    <w:p w14:paraId="1DD1BCF2" w14:textId="77777777" w:rsidR="0001161B" w:rsidRDefault="0001161B" w:rsidP="00312770">
      <w:pPr>
        <w:pStyle w:val="FootnoteText"/>
      </w:pPr>
      <w:r>
        <w:rPr>
          <w:rStyle w:val="FootnoteReference"/>
        </w:rPr>
        <w:footnoteRef/>
      </w:r>
      <w:r>
        <w:t xml:space="preserve"> </w:t>
      </w:r>
      <w:r w:rsidRPr="002F13DE">
        <w:rPr>
          <w:rFonts w:ascii="Arial" w:hAnsi="Arial" w:cs="Arial"/>
          <w:sz w:val="16"/>
          <w:szCs w:val="16"/>
        </w:rPr>
        <w:t>If</w:t>
      </w:r>
      <w:r>
        <w:rPr>
          <w:rFonts w:ascii="Arial" w:hAnsi="Arial" w:cs="Arial"/>
          <w:sz w:val="16"/>
          <w:szCs w:val="16"/>
        </w:rPr>
        <w:t xml:space="preserve"> the Sub-C</w:t>
      </w:r>
      <w:r w:rsidRPr="002F13DE">
        <w:rPr>
          <w:rFonts w:ascii="Arial" w:hAnsi="Arial" w:cs="Arial"/>
          <w:sz w:val="16"/>
          <w:szCs w:val="16"/>
        </w:rPr>
        <w:t>ontractor is not undertaking any design as part of the Sub-Con</w:t>
      </w:r>
      <w:r>
        <w:rPr>
          <w:rFonts w:ascii="Arial" w:hAnsi="Arial" w:cs="Arial"/>
          <w:sz w:val="16"/>
          <w:szCs w:val="16"/>
        </w:rPr>
        <w:t xml:space="preserve">tract Supply </w:t>
      </w:r>
      <w:r w:rsidRPr="002F13DE">
        <w:rPr>
          <w:rFonts w:ascii="Arial" w:hAnsi="Arial" w:cs="Arial"/>
          <w:sz w:val="16"/>
          <w:szCs w:val="16"/>
        </w:rPr>
        <w:t xml:space="preserve">Clause </w:t>
      </w:r>
      <w:r>
        <w:rPr>
          <w:rFonts w:ascii="Arial" w:hAnsi="Arial" w:cs="Arial"/>
          <w:sz w:val="16"/>
          <w:szCs w:val="16"/>
        </w:rPr>
        <w:t>7</w:t>
      </w:r>
      <w:r w:rsidRPr="002F13DE">
        <w:rPr>
          <w:rFonts w:ascii="Arial" w:hAnsi="Arial" w:cs="Arial"/>
          <w:sz w:val="16"/>
          <w:szCs w:val="16"/>
        </w:rPr>
        <w:t xml:space="preserve"> can be stated as “Not Used”.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CE3" w14:textId="77777777" w:rsidR="0001161B" w:rsidRDefault="00011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CE4" w14:textId="77777777" w:rsidR="0001161B" w:rsidRDefault="0001161B" w:rsidP="006B4DBE">
    <w:pPr>
      <w:pStyle w:val="Header"/>
      <w:spacing w:line="240" w:lineRule="auto"/>
      <w:jc w:val="right"/>
      <w:rPr>
        <w:rFonts w:ascii="Arial" w:hAnsi="Arial"/>
        <w:b/>
        <w:bCs/>
        <w:sz w:val="16"/>
        <w:szCs w:val="16"/>
      </w:rPr>
    </w:pPr>
  </w:p>
  <w:p w14:paraId="1DD1BCE5" w14:textId="77777777" w:rsidR="0001161B" w:rsidRPr="009B5771" w:rsidRDefault="0001161B" w:rsidP="006B4DBE">
    <w:pPr>
      <w:pStyle w:val="Header"/>
      <w:spacing w:line="240" w:lineRule="auto"/>
      <w:jc w:val="right"/>
      <w:rPr>
        <w:rFonts w:ascii="Arial" w:hAnsi="Arial"/>
        <w:b/>
        <w:b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CE9" w14:textId="77777777" w:rsidR="0001161B" w:rsidRDefault="000116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CEB" w14:textId="77777777" w:rsidR="0001161B" w:rsidRPr="009D3A4C" w:rsidRDefault="0001161B" w:rsidP="00581A2C">
    <w:pPr>
      <w:pStyle w:val="Header"/>
      <w:pBdr>
        <w:bottom w:val="single" w:sz="4" w:space="1" w:color="auto"/>
      </w:pBdr>
      <w:rPr>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8D"/>
    <w:multiLevelType w:val="multilevel"/>
    <w:tmpl w:val="D4624CAA"/>
    <w:lvl w:ilvl="0">
      <w:start w:val="1"/>
      <w:numFmt w:val="decimal"/>
      <w:lvlText w:val="%1."/>
      <w:lvlJc w:val="left"/>
      <w:pPr>
        <w:ind w:left="767" w:hanging="428"/>
      </w:pPr>
      <w:rPr>
        <w:rFonts w:ascii="Arial" w:hAnsi="Arial" w:cs="Arial" w:hint="default"/>
        <w:b/>
        <w:bCs/>
        <w:sz w:val="24"/>
        <w:szCs w:val="24"/>
      </w:rPr>
    </w:lvl>
    <w:lvl w:ilvl="1">
      <w:start w:val="1"/>
      <w:numFmt w:val="decimal"/>
      <w:lvlText w:val="%1.%2."/>
      <w:lvlJc w:val="left"/>
      <w:pPr>
        <w:ind w:left="772" w:hanging="432"/>
      </w:pPr>
      <w:rPr>
        <w:rFonts w:ascii="Arial" w:hAnsi="Arial" w:cs="Arial" w:hint="default"/>
        <w:b w:val="0"/>
        <w:bCs w:val="0"/>
        <w:sz w:val="24"/>
        <w:szCs w:val="24"/>
      </w:rPr>
    </w:lvl>
    <w:lvl w:ilvl="2">
      <w:start w:val="1"/>
      <w:numFmt w:val="decimal"/>
      <w:lvlText w:val="%1.%2.%3."/>
      <w:lvlJc w:val="left"/>
      <w:pPr>
        <w:ind w:left="1192" w:hanging="1157"/>
      </w:pPr>
      <w:rPr>
        <w:rFonts w:ascii="Arial" w:hAnsi="Arial" w:cs="Arial" w:hint="default"/>
        <w:b w:val="0"/>
        <w:bCs w:val="0"/>
        <w:sz w:val="24"/>
        <w:szCs w:val="24"/>
      </w:rPr>
    </w:lvl>
    <w:lvl w:ilvl="3">
      <w:start w:val="1"/>
      <w:numFmt w:val="decimal"/>
      <w:lvlText w:val="%1.%2.%3.%4."/>
      <w:lvlJc w:val="left"/>
      <w:pPr>
        <w:ind w:left="1473" w:hanging="874"/>
      </w:pPr>
      <w:rPr>
        <w:rFonts w:ascii="Arial" w:hAnsi="Arial" w:hint="default"/>
        <w:b w:val="0"/>
        <w:bCs w:val="0"/>
        <w:sz w:val="24"/>
        <w:szCs w:val="24"/>
      </w:rPr>
    </w:lvl>
    <w:lvl w:ilvl="4">
      <w:numFmt w:val="bullet"/>
      <w:lvlText w:val="•"/>
      <w:lvlJc w:val="left"/>
      <w:pPr>
        <w:ind w:left="1233" w:hanging="874"/>
      </w:pPr>
      <w:rPr>
        <w:rFonts w:hint="default"/>
      </w:rPr>
    </w:lvl>
    <w:lvl w:ilvl="5">
      <w:numFmt w:val="bullet"/>
      <w:lvlText w:val="•"/>
      <w:lvlJc w:val="left"/>
      <w:pPr>
        <w:ind w:left="1473" w:hanging="874"/>
      </w:pPr>
      <w:rPr>
        <w:rFonts w:hint="default"/>
      </w:rPr>
    </w:lvl>
    <w:lvl w:ilvl="6">
      <w:numFmt w:val="bullet"/>
      <w:lvlText w:val="•"/>
      <w:lvlJc w:val="left"/>
      <w:pPr>
        <w:ind w:left="1518" w:hanging="874"/>
      </w:pPr>
      <w:rPr>
        <w:rFonts w:hint="default"/>
      </w:rPr>
    </w:lvl>
    <w:lvl w:ilvl="7">
      <w:numFmt w:val="bullet"/>
      <w:lvlText w:val="•"/>
      <w:lvlJc w:val="left"/>
      <w:pPr>
        <w:ind w:left="1780" w:hanging="874"/>
      </w:pPr>
      <w:rPr>
        <w:rFonts w:hint="default"/>
      </w:rPr>
    </w:lvl>
    <w:lvl w:ilvl="8">
      <w:numFmt w:val="bullet"/>
      <w:lvlText w:val="•"/>
      <w:lvlJc w:val="left"/>
      <w:pPr>
        <w:ind w:left="4235" w:hanging="874"/>
      </w:pPr>
      <w:rPr>
        <w:rFonts w:hint="default"/>
      </w:rPr>
    </w:lvl>
  </w:abstractNum>
  <w:abstractNum w:abstractNumId="1" w15:restartNumberingAfterBreak="0">
    <w:nsid w:val="031D2507"/>
    <w:multiLevelType w:val="multilevel"/>
    <w:tmpl w:val="1A36E920"/>
    <w:lvl w:ilvl="0">
      <w:start w:val="3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rPr>
        <w:rFonts w:ascii="Arial" w:eastAsia="Batang"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615487"/>
    <w:multiLevelType w:val="hybridMultilevel"/>
    <w:tmpl w:val="1548DC8C"/>
    <w:lvl w:ilvl="0" w:tplc="01764804">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8504D1"/>
    <w:multiLevelType w:val="hybridMultilevel"/>
    <w:tmpl w:val="05A256F2"/>
    <w:lvl w:ilvl="0" w:tplc="6256E5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4904492"/>
    <w:multiLevelType w:val="multilevel"/>
    <w:tmpl w:val="E49859D2"/>
    <w:lvl w:ilvl="0">
      <w:start w:val="1"/>
      <w:numFmt w:val="decimal"/>
      <w:lvlText w:val="%1."/>
      <w:lvlJc w:val="left"/>
      <w:pPr>
        <w:tabs>
          <w:tab w:val="num" w:pos="720"/>
        </w:tabs>
        <w:ind w:left="720" w:hanging="720"/>
      </w:pPr>
      <w:rPr>
        <w:rFonts w:hAnsi="Times New Roman" w:cs="Times New Roman" w:hint="default"/>
        <w:spacing w:val="0"/>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lowerRoman"/>
      <w:lvlText w:val="(%4)"/>
      <w:lvlJc w:val="left"/>
      <w:pPr>
        <w:tabs>
          <w:tab w:val="num" w:pos="2160"/>
        </w:tabs>
        <w:ind w:left="2160" w:hanging="720"/>
      </w:pPr>
      <w:rPr>
        <w:rFonts w:cs="Times New Roman" w:hint="default"/>
      </w:rPr>
    </w:lvl>
    <w:lvl w:ilvl="4">
      <w:start w:val="1"/>
      <w:numFmt w:val="upperLetter"/>
      <w:lvlText w:val="(%5)"/>
      <w:lvlJc w:val="left"/>
      <w:pPr>
        <w:tabs>
          <w:tab w:val="num" w:pos="3240"/>
        </w:tabs>
        <w:ind w:left="2880"/>
      </w:pPr>
      <w:rPr>
        <w:rFonts w:cs="Times New Roman" w:hint="default"/>
      </w:rPr>
    </w:lvl>
    <w:lvl w:ilvl="5">
      <w:start w:val="1"/>
      <w:numFmt w:val="none"/>
      <w:lvlText w:val=""/>
      <w:lvlJc w:val="left"/>
      <w:pPr>
        <w:tabs>
          <w:tab w:val="num" w:pos="3960"/>
        </w:tabs>
        <w:ind w:left="3600"/>
      </w:pPr>
      <w:rPr>
        <w:rFonts w:cs="Times New Roman" w:hint="default"/>
      </w:rPr>
    </w:lvl>
    <w:lvl w:ilvl="6">
      <w:start w:val="1"/>
      <w:numFmt w:val="none"/>
      <w:lvlText w:val=""/>
      <w:lvlJc w:val="left"/>
      <w:pPr>
        <w:tabs>
          <w:tab w:val="num" w:pos="4680"/>
        </w:tabs>
        <w:ind w:left="4320"/>
      </w:pPr>
      <w:rPr>
        <w:rFonts w:cs="Times New Roman" w:hint="default"/>
      </w:rPr>
    </w:lvl>
    <w:lvl w:ilvl="7">
      <w:start w:val="1"/>
      <w:numFmt w:val="none"/>
      <w:lvlText w:val=""/>
      <w:lvlJc w:val="left"/>
      <w:pPr>
        <w:tabs>
          <w:tab w:val="num" w:pos="5400"/>
        </w:tabs>
        <w:ind w:left="5040"/>
      </w:pPr>
      <w:rPr>
        <w:rFonts w:cs="Times New Roman" w:hint="default"/>
      </w:rPr>
    </w:lvl>
    <w:lvl w:ilvl="8">
      <w:start w:val="1"/>
      <w:numFmt w:val="none"/>
      <w:lvlText w:val=""/>
      <w:lvlJc w:val="left"/>
      <w:pPr>
        <w:tabs>
          <w:tab w:val="num" w:pos="6120"/>
        </w:tabs>
        <w:ind w:left="5760"/>
      </w:pPr>
      <w:rPr>
        <w:rFonts w:cs="Times New Roman" w:hint="default"/>
      </w:rPr>
    </w:lvl>
  </w:abstractNum>
  <w:abstractNum w:abstractNumId="5" w15:restartNumberingAfterBreak="0">
    <w:nsid w:val="05FB24BC"/>
    <w:multiLevelType w:val="multilevel"/>
    <w:tmpl w:val="8286AC8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75C0183"/>
    <w:multiLevelType w:val="hybridMultilevel"/>
    <w:tmpl w:val="E2F6A466"/>
    <w:lvl w:ilvl="0" w:tplc="9B0A60E8">
      <w:start w:val="1"/>
      <w:numFmt w:val="decimal"/>
      <w:lvlText w:val="(%1)"/>
      <w:lvlJc w:val="left"/>
      <w:pPr>
        <w:ind w:left="720" w:hanging="360"/>
      </w:pPr>
      <w:rPr>
        <w:rFonts w:hint="default"/>
      </w:rPr>
    </w:lvl>
    <w:lvl w:ilvl="1" w:tplc="9B0A60E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3C1E4A"/>
    <w:multiLevelType w:val="hybridMultilevel"/>
    <w:tmpl w:val="492A2004"/>
    <w:lvl w:ilvl="0" w:tplc="D62C0422">
      <w:start w:val="1"/>
      <w:numFmt w:val="bullet"/>
      <w:lvlText w:val=""/>
      <w:lvlJc w:val="left"/>
      <w:pPr>
        <w:tabs>
          <w:tab w:val="left" w:pos="1211"/>
        </w:tabs>
        <w:ind w:left="1211" w:hanging="360"/>
      </w:pPr>
      <w:rPr>
        <w:rFonts w:ascii="Symbol" w:hAnsi="Symbol" w:cs="Symbol"/>
        <w:strike w:val="0"/>
        <w:dstrike w:val="0"/>
        <w:color w:val="auto"/>
        <w:u w:val="none"/>
        <w:effect w:val="none"/>
      </w:rPr>
    </w:lvl>
    <w:lvl w:ilvl="1" w:tplc="03A2D744">
      <w:start w:val="1"/>
      <w:numFmt w:val="bullet"/>
      <w:lvlText w:val="o"/>
      <w:lvlJc w:val="left"/>
      <w:pPr>
        <w:tabs>
          <w:tab w:val="left" w:pos="2291"/>
        </w:tabs>
        <w:ind w:left="2291" w:hanging="360"/>
      </w:pPr>
      <w:rPr>
        <w:rFonts w:ascii="Courier New" w:hAnsi="Courier New" w:cs="Courier New"/>
        <w:strike w:val="0"/>
        <w:dstrike w:val="0"/>
        <w:u w:val="none"/>
        <w:effect w:val="none"/>
      </w:rPr>
    </w:lvl>
    <w:lvl w:ilvl="2" w:tplc="FE0CD6EC">
      <w:start w:val="1"/>
      <w:numFmt w:val="bullet"/>
      <w:lvlText w:val=""/>
      <w:lvlJc w:val="left"/>
      <w:pPr>
        <w:tabs>
          <w:tab w:val="left" w:pos="3011"/>
        </w:tabs>
        <w:ind w:left="3011" w:hanging="360"/>
      </w:pPr>
      <w:rPr>
        <w:rFonts w:ascii="Wingdings" w:hAnsi="Wingdings" w:cs="Wingdings"/>
        <w:strike w:val="0"/>
        <w:dstrike w:val="0"/>
        <w:u w:val="none"/>
        <w:effect w:val="none"/>
      </w:rPr>
    </w:lvl>
    <w:lvl w:ilvl="3" w:tplc="CC9CF230">
      <w:start w:val="1"/>
      <w:numFmt w:val="bullet"/>
      <w:lvlText w:val=""/>
      <w:lvlJc w:val="left"/>
      <w:pPr>
        <w:tabs>
          <w:tab w:val="left" w:pos="3731"/>
        </w:tabs>
        <w:ind w:left="3731" w:hanging="360"/>
      </w:pPr>
      <w:rPr>
        <w:rFonts w:ascii="Symbol" w:hAnsi="Symbol" w:cs="Symbol"/>
        <w:strike w:val="0"/>
        <w:dstrike w:val="0"/>
        <w:u w:val="none"/>
        <w:effect w:val="none"/>
      </w:rPr>
    </w:lvl>
    <w:lvl w:ilvl="4" w:tplc="AB4E60B0">
      <w:start w:val="1"/>
      <w:numFmt w:val="bullet"/>
      <w:lvlText w:val="o"/>
      <w:lvlJc w:val="left"/>
      <w:pPr>
        <w:tabs>
          <w:tab w:val="left" w:pos="4451"/>
        </w:tabs>
        <w:ind w:left="4451" w:hanging="360"/>
      </w:pPr>
      <w:rPr>
        <w:rFonts w:ascii="Courier New" w:hAnsi="Courier New" w:cs="Courier New"/>
        <w:strike w:val="0"/>
        <w:dstrike w:val="0"/>
        <w:u w:val="none"/>
        <w:effect w:val="none"/>
      </w:rPr>
    </w:lvl>
    <w:lvl w:ilvl="5" w:tplc="C2B65716">
      <w:start w:val="1"/>
      <w:numFmt w:val="bullet"/>
      <w:lvlText w:val=""/>
      <w:lvlJc w:val="left"/>
      <w:pPr>
        <w:tabs>
          <w:tab w:val="left" w:pos="5171"/>
        </w:tabs>
        <w:ind w:left="5171" w:hanging="360"/>
      </w:pPr>
      <w:rPr>
        <w:rFonts w:ascii="Wingdings" w:hAnsi="Wingdings" w:cs="Wingdings"/>
        <w:strike w:val="0"/>
        <w:dstrike w:val="0"/>
        <w:u w:val="none"/>
        <w:effect w:val="none"/>
      </w:rPr>
    </w:lvl>
    <w:lvl w:ilvl="6" w:tplc="749AA9C2">
      <w:start w:val="1"/>
      <w:numFmt w:val="bullet"/>
      <w:lvlText w:val=""/>
      <w:lvlJc w:val="left"/>
      <w:pPr>
        <w:tabs>
          <w:tab w:val="left" w:pos="5891"/>
        </w:tabs>
        <w:ind w:left="5891" w:hanging="360"/>
      </w:pPr>
      <w:rPr>
        <w:rFonts w:ascii="Symbol" w:hAnsi="Symbol" w:cs="Symbol"/>
        <w:strike w:val="0"/>
        <w:dstrike w:val="0"/>
        <w:u w:val="none"/>
        <w:effect w:val="none"/>
      </w:rPr>
    </w:lvl>
    <w:lvl w:ilvl="7" w:tplc="E8BAAA62">
      <w:start w:val="1"/>
      <w:numFmt w:val="bullet"/>
      <w:lvlText w:val="o"/>
      <w:lvlJc w:val="left"/>
      <w:pPr>
        <w:tabs>
          <w:tab w:val="left" w:pos="6611"/>
        </w:tabs>
        <w:ind w:left="6611" w:hanging="360"/>
      </w:pPr>
      <w:rPr>
        <w:rFonts w:ascii="Courier New" w:hAnsi="Courier New" w:cs="Courier New"/>
        <w:strike w:val="0"/>
        <w:dstrike w:val="0"/>
        <w:u w:val="none"/>
        <w:effect w:val="none"/>
      </w:rPr>
    </w:lvl>
    <w:lvl w:ilvl="8" w:tplc="1AE6572C">
      <w:start w:val="1"/>
      <w:numFmt w:val="bullet"/>
      <w:lvlText w:val=""/>
      <w:lvlJc w:val="left"/>
      <w:pPr>
        <w:tabs>
          <w:tab w:val="left" w:pos="7331"/>
        </w:tabs>
        <w:ind w:left="7331" w:hanging="360"/>
      </w:pPr>
      <w:rPr>
        <w:rFonts w:ascii="Wingdings" w:hAnsi="Wingdings" w:cs="Wingdings"/>
        <w:strike w:val="0"/>
        <w:dstrike w:val="0"/>
        <w:u w:val="none"/>
        <w:effect w:val="none"/>
      </w:rPr>
    </w:lvl>
  </w:abstractNum>
  <w:abstractNum w:abstractNumId="8" w15:restartNumberingAfterBreak="0">
    <w:nsid w:val="0C5667A6"/>
    <w:multiLevelType w:val="multilevel"/>
    <w:tmpl w:val="353C8906"/>
    <w:styleLink w:val="NumberingMain"/>
    <w:lvl w:ilvl="0">
      <w:start w:val="1"/>
      <w:numFmt w:val="decimal"/>
      <w:pStyle w:val="Level1Heading"/>
      <w:lvlText w:val="%1"/>
      <w:lvlJc w:val="left"/>
      <w:pPr>
        <w:tabs>
          <w:tab w:val="num" w:pos="720"/>
        </w:tabs>
        <w:ind w:left="720" w:hanging="720"/>
      </w:pPr>
      <w:rPr>
        <w:rFonts w:hint="default"/>
      </w:rPr>
    </w:lvl>
    <w:lvl w:ilvl="1">
      <w:start w:val="1"/>
      <w:numFmt w:val="decimal"/>
      <w:pStyle w:val="Level2Number"/>
      <w:lvlText w:val="%1.%2"/>
      <w:lvlJc w:val="left"/>
      <w:pPr>
        <w:tabs>
          <w:tab w:val="num" w:pos="720"/>
        </w:tabs>
        <w:ind w:left="720" w:hanging="720"/>
      </w:pPr>
      <w:rPr>
        <w:rFonts w:hint="default"/>
        <w:b w:val="0"/>
        <w:i w:val="0"/>
      </w:rPr>
    </w:lvl>
    <w:lvl w:ilvl="2">
      <w:start w:val="1"/>
      <w:numFmt w:val="lowerLetter"/>
      <w:pStyle w:val="Level3Number"/>
      <w:lvlText w:val="(%3)"/>
      <w:lvlJc w:val="left"/>
      <w:pPr>
        <w:tabs>
          <w:tab w:val="num" w:pos="1440"/>
        </w:tabs>
        <w:ind w:left="1440" w:hanging="720"/>
      </w:pPr>
      <w:rPr>
        <w:rFonts w:hint="default"/>
        <w:b w:val="0"/>
        <w:i w:val="0"/>
      </w:rPr>
    </w:lvl>
    <w:lvl w:ilvl="3">
      <w:start w:val="1"/>
      <w:numFmt w:val="lowerRoman"/>
      <w:pStyle w:val="Level4Number"/>
      <w:lvlText w:val="(%4)"/>
      <w:lvlJc w:val="left"/>
      <w:pPr>
        <w:tabs>
          <w:tab w:val="num" w:pos="2160"/>
        </w:tabs>
        <w:ind w:left="2160" w:hanging="720"/>
      </w:pPr>
      <w:rPr>
        <w:rFonts w:hint="default"/>
        <w:b w:val="0"/>
        <w:i w:val="0"/>
      </w:rPr>
    </w:lvl>
    <w:lvl w:ilvl="4">
      <w:start w:val="1"/>
      <w:numFmt w:val="upperLetter"/>
      <w:pStyle w:val="Level5Number"/>
      <w:lvlText w:val="(%5)"/>
      <w:lvlJc w:val="left"/>
      <w:pPr>
        <w:tabs>
          <w:tab w:val="num" w:pos="2880"/>
        </w:tabs>
        <w:ind w:left="2880" w:hanging="720"/>
      </w:pPr>
      <w:rPr>
        <w:rFonts w:hint="default"/>
        <w:b w:val="0"/>
        <w:i w:val="0"/>
      </w:rPr>
    </w:lvl>
    <w:lvl w:ilvl="5">
      <w:start w:val="1"/>
      <w:numFmt w:val="decimal"/>
      <w:pStyle w:val="Level6Number"/>
      <w:lvlText w:val="%6)"/>
      <w:lvlJc w:val="left"/>
      <w:pPr>
        <w:tabs>
          <w:tab w:val="num" w:pos="3600"/>
        </w:tabs>
        <w:ind w:left="3600" w:hanging="720"/>
      </w:pPr>
      <w:rPr>
        <w:rFonts w:hint="default"/>
      </w:rPr>
    </w:lvl>
    <w:lvl w:ilvl="6">
      <w:start w:val="1"/>
      <w:numFmt w:val="lowerLetter"/>
      <w:pStyle w:val="Level7Number"/>
      <w:lvlText w:val="%7)"/>
      <w:lvlJc w:val="left"/>
      <w:pPr>
        <w:tabs>
          <w:tab w:val="num" w:pos="4321"/>
        </w:tabs>
        <w:ind w:left="4321" w:hanging="721"/>
      </w:pPr>
      <w:rPr>
        <w:rFonts w:hint="default"/>
      </w:rPr>
    </w:lvl>
    <w:lvl w:ilvl="7">
      <w:start w:val="1"/>
      <w:numFmt w:val="lowerRoman"/>
      <w:pStyle w:val="Level8Number"/>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C8C7EE3"/>
    <w:multiLevelType w:val="multilevel"/>
    <w:tmpl w:val="B524B2E8"/>
    <w:lvl w:ilvl="0">
      <w:start w:val="3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rPr>
        <w:rFonts w:ascii="Arial" w:eastAsia="Batang"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CAB290D"/>
    <w:multiLevelType w:val="multilevel"/>
    <w:tmpl w:val="14B4893E"/>
    <w:lvl w:ilvl="0">
      <w:start w:val="1"/>
      <w:numFmt w:val="decimal"/>
      <w:lvlRestart w:val="0"/>
      <w:pStyle w:val="KTL1"/>
      <w:lvlText w:val="%1."/>
      <w:lvlJc w:val="left"/>
      <w:pPr>
        <w:tabs>
          <w:tab w:val="num" w:pos="720"/>
        </w:tabs>
        <w:ind w:left="720" w:hanging="720"/>
      </w:pPr>
      <w:rPr>
        <w:rFonts w:ascii="Times New Roman" w:hAnsi="Times New Roman" w:cs="Times New Roman"/>
        <w:b w:val="0"/>
      </w:rPr>
    </w:lvl>
    <w:lvl w:ilvl="1">
      <w:start w:val="1"/>
      <w:numFmt w:val="decimal"/>
      <w:pStyle w:val="KTL2"/>
      <w:lvlText w:val="%1.%2"/>
      <w:lvlJc w:val="left"/>
      <w:pPr>
        <w:tabs>
          <w:tab w:val="num" w:pos="720"/>
        </w:tabs>
        <w:ind w:left="720" w:hanging="720"/>
      </w:pPr>
      <w:rPr>
        <w:rFonts w:ascii="Times New Roman" w:hAnsi="Times New Roman" w:cs="Times New Roman"/>
        <w:b w:val="0"/>
      </w:rPr>
    </w:lvl>
    <w:lvl w:ilvl="2">
      <w:start w:val="1"/>
      <w:numFmt w:val="lowerLetter"/>
      <w:pStyle w:val="KTL3"/>
      <w:lvlText w:val="(%3)"/>
      <w:lvlJc w:val="left"/>
      <w:pPr>
        <w:tabs>
          <w:tab w:val="num" w:pos="1440"/>
        </w:tabs>
        <w:ind w:left="1440" w:hanging="720"/>
      </w:pPr>
      <w:rPr>
        <w:rFonts w:ascii="Times New Roman" w:hAnsi="Times New Roman" w:cs="Times New Roman"/>
        <w:b w:val="0"/>
      </w:rPr>
    </w:lvl>
    <w:lvl w:ilvl="3">
      <w:start w:val="1"/>
      <w:numFmt w:val="lowerRoman"/>
      <w:pStyle w:val="KTL4"/>
      <w:lvlText w:val="(%4)"/>
      <w:lvlJc w:val="left"/>
      <w:pPr>
        <w:tabs>
          <w:tab w:val="num" w:pos="2160"/>
        </w:tabs>
        <w:ind w:left="2160" w:hanging="720"/>
      </w:pPr>
      <w:rPr>
        <w:rFonts w:ascii="Times New Roman" w:hAnsi="Times New Roman" w:cs="Times New Roman"/>
        <w:b w:val="0"/>
      </w:rPr>
    </w:lvl>
    <w:lvl w:ilvl="4">
      <w:start w:val="1"/>
      <w:numFmt w:val="upperLetter"/>
      <w:pStyle w:val="KT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0AA7258"/>
    <w:multiLevelType w:val="multilevel"/>
    <w:tmpl w:val="6F2EA2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155811"/>
    <w:multiLevelType w:val="hybridMultilevel"/>
    <w:tmpl w:val="8D58E070"/>
    <w:lvl w:ilvl="0" w:tplc="C5E8D19E">
      <w:start w:val="1"/>
      <w:numFmt w:val="bullet"/>
      <w:lvlText w:val=""/>
      <w:lvlJc w:val="left"/>
      <w:pPr>
        <w:ind w:left="720" w:hanging="360"/>
      </w:pPr>
      <w:rPr>
        <w:rFonts w:ascii="Symbol" w:hAnsi="Symbol" w:hint="default"/>
      </w:rPr>
    </w:lvl>
    <w:lvl w:ilvl="1" w:tplc="159676DC" w:tentative="1">
      <w:start w:val="1"/>
      <w:numFmt w:val="bullet"/>
      <w:lvlText w:val="o"/>
      <w:lvlJc w:val="left"/>
      <w:pPr>
        <w:ind w:left="1440" w:hanging="360"/>
      </w:pPr>
      <w:rPr>
        <w:rFonts w:ascii="Courier New" w:hAnsi="Courier New" w:cs="Courier New" w:hint="default"/>
      </w:rPr>
    </w:lvl>
    <w:lvl w:ilvl="2" w:tplc="5C6AB8E8" w:tentative="1">
      <w:start w:val="1"/>
      <w:numFmt w:val="bullet"/>
      <w:lvlText w:val=""/>
      <w:lvlJc w:val="left"/>
      <w:pPr>
        <w:ind w:left="2160" w:hanging="360"/>
      </w:pPr>
      <w:rPr>
        <w:rFonts w:ascii="Wingdings" w:hAnsi="Wingdings" w:hint="default"/>
      </w:rPr>
    </w:lvl>
    <w:lvl w:ilvl="3" w:tplc="1AD84392" w:tentative="1">
      <w:start w:val="1"/>
      <w:numFmt w:val="bullet"/>
      <w:lvlText w:val=""/>
      <w:lvlJc w:val="left"/>
      <w:pPr>
        <w:ind w:left="2880" w:hanging="360"/>
      </w:pPr>
      <w:rPr>
        <w:rFonts w:ascii="Symbol" w:hAnsi="Symbol" w:hint="default"/>
      </w:rPr>
    </w:lvl>
    <w:lvl w:ilvl="4" w:tplc="8B9A02DE" w:tentative="1">
      <w:start w:val="1"/>
      <w:numFmt w:val="bullet"/>
      <w:lvlText w:val="o"/>
      <w:lvlJc w:val="left"/>
      <w:pPr>
        <w:ind w:left="3600" w:hanging="360"/>
      </w:pPr>
      <w:rPr>
        <w:rFonts w:ascii="Courier New" w:hAnsi="Courier New" w:cs="Courier New" w:hint="default"/>
      </w:rPr>
    </w:lvl>
    <w:lvl w:ilvl="5" w:tplc="3B2EB04E" w:tentative="1">
      <w:start w:val="1"/>
      <w:numFmt w:val="bullet"/>
      <w:lvlText w:val=""/>
      <w:lvlJc w:val="left"/>
      <w:pPr>
        <w:ind w:left="4320" w:hanging="360"/>
      </w:pPr>
      <w:rPr>
        <w:rFonts w:ascii="Wingdings" w:hAnsi="Wingdings" w:hint="default"/>
      </w:rPr>
    </w:lvl>
    <w:lvl w:ilvl="6" w:tplc="49B897A0" w:tentative="1">
      <w:start w:val="1"/>
      <w:numFmt w:val="bullet"/>
      <w:lvlText w:val=""/>
      <w:lvlJc w:val="left"/>
      <w:pPr>
        <w:ind w:left="5040" w:hanging="360"/>
      </w:pPr>
      <w:rPr>
        <w:rFonts w:ascii="Symbol" w:hAnsi="Symbol" w:hint="default"/>
      </w:rPr>
    </w:lvl>
    <w:lvl w:ilvl="7" w:tplc="7CD805D8" w:tentative="1">
      <w:start w:val="1"/>
      <w:numFmt w:val="bullet"/>
      <w:lvlText w:val="o"/>
      <w:lvlJc w:val="left"/>
      <w:pPr>
        <w:ind w:left="5760" w:hanging="360"/>
      </w:pPr>
      <w:rPr>
        <w:rFonts w:ascii="Courier New" w:hAnsi="Courier New" w:cs="Courier New" w:hint="default"/>
      </w:rPr>
    </w:lvl>
    <w:lvl w:ilvl="8" w:tplc="86EC747C" w:tentative="1">
      <w:start w:val="1"/>
      <w:numFmt w:val="bullet"/>
      <w:lvlText w:val=""/>
      <w:lvlJc w:val="left"/>
      <w:pPr>
        <w:ind w:left="6480" w:hanging="360"/>
      </w:pPr>
      <w:rPr>
        <w:rFonts w:ascii="Wingdings" w:hAnsi="Wingdings" w:hint="default"/>
      </w:rPr>
    </w:lvl>
  </w:abstractNum>
  <w:abstractNum w:abstractNumId="13" w15:restartNumberingAfterBreak="0">
    <w:nsid w:val="1398606A"/>
    <w:multiLevelType w:val="hybridMultilevel"/>
    <w:tmpl w:val="00E48BF4"/>
    <w:lvl w:ilvl="0" w:tplc="08090001">
      <w:start w:val="1"/>
      <w:numFmt w:val="lowerRoman"/>
      <w:lvlText w:val="(%1)"/>
      <w:lvlJc w:val="left"/>
      <w:pPr>
        <w:ind w:left="2880" w:hanging="720"/>
      </w:pPr>
      <w:rPr>
        <w:rFonts w:hint="default"/>
      </w:rPr>
    </w:lvl>
    <w:lvl w:ilvl="1" w:tplc="08090003" w:tentative="1">
      <w:start w:val="1"/>
      <w:numFmt w:val="lowerLetter"/>
      <w:lvlText w:val="%2."/>
      <w:lvlJc w:val="left"/>
      <w:pPr>
        <w:ind w:left="3240" w:hanging="360"/>
      </w:pPr>
    </w:lvl>
    <w:lvl w:ilvl="2" w:tplc="08090005" w:tentative="1">
      <w:start w:val="1"/>
      <w:numFmt w:val="lowerRoman"/>
      <w:lvlText w:val="%3."/>
      <w:lvlJc w:val="right"/>
      <w:pPr>
        <w:ind w:left="3960" w:hanging="180"/>
      </w:pPr>
    </w:lvl>
    <w:lvl w:ilvl="3" w:tplc="08090001" w:tentative="1">
      <w:start w:val="1"/>
      <w:numFmt w:val="decimal"/>
      <w:lvlText w:val="%4."/>
      <w:lvlJc w:val="left"/>
      <w:pPr>
        <w:ind w:left="4680" w:hanging="360"/>
      </w:pPr>
    </w:lvl>
    <w:lvl w:ilvl="4" w:tplc="08090003" w:tentative="1">
      <w:start w:val="1"/>
      <w:numFmt w:val="lowerLetter"/>
      <w:lvlText w:val="%5."/>
      <w:lvlJc w:val="left"/>
      <w:pPr>
        <w:ind w:left="5400" w:hanging="360"/>
      </w:pPr>
    </w:lvl>
    <w:lvl w:ilvl="5" w:tplc="08090005" w:tentative="1">
      <w:start w:val="1"/>
      <w:numFmt w:val="lowerRoman"/>
      <w:lvlText w:val="%6."/>
      <w:lvlJc w:val="right"/>
      <w:pPr>
        <w:ind w:left="6120" w:hanging="180"/>
      </w:pPr>
    </w:lvl>
    <w:lvl w:ilvl="6" w:tplc="08090001" w:tentative="1">
      <w:start w:val="1"/>
      <w:numFmt w:val="decimal"/>
      <w:lvlText w:val="%7."/>
      <w:lvlJc w:val="left"/>
      <w:pPr>
        <w:ind w:left="6840" w:hanging="360"/>
      </w:pPr>
    </w:lvl>
    <w:lvl w:ilvl="7" w:tplc="08090003" w:tentative="1">
      <w:start w:val="1"/>
      <w:numFmt w:val="lowerLetter"/>
      <w:lvlText w:val="%8."/>
      <w:lvlJc w:val="left"/>
      <w:pPr>
        <w:ind w:left="7560" w:hanging="360"/>
      </w:pPr>
    </w:lvl>
    <w:lvl w:ilvl="8" w:tplc="08090005" w:tentative="1">
      <w:start w:val="1"/>
      <w:numFmt w:val="lowerRoman"/>
      <w:lvlText w:val="%9."/>
      <w:lvlJc w:val="right"/>
      <w:pPr>
        <w:ind w:left="8280" w:hanging="180"/>
      </w:pPr>
    </w:lvl>
  </w:abstractNum>
  <w:abstractNum w:abstractNumId="14" w15:restartNumberingAfterBreak="0">
    <w:nsid w:val="13C930C4"/>
    <w:multiLevelType w:val="hybridMultilevel"/>
    <w:tmpl w:val="4F1C3300"/>
    <w:lvl w:ilvl="0" w:tplc="2898A458">
      <w:start w:val="1"/>
      <w:numFmt w:val="lowerRoman"/>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6" w15:restartNumberingAfterBreak="0">
    <w:nsid w:val="16741A1C"/>
    <w:multiLevelType w:val="multilevel"/>
    <w:tmpl w:val="92C645A6"/>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18174E60"/>
    <w:multiLevelType w:val="hybridMultilevel"/>
    <w:tmpl w:val="90E8BD8E"/>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878743B"/>
    <w:multiLevelType w:val="hybridMultilevel"/>
    <w:tmpl w:val="8DFA158A"/>
    <w:lvl w:ilvl="0" w:tplc="A0FED374">
      <w:start w:val="1"/>
      <w:numFmt w:val="lowerLetter"/>
      <w:lvlText w:val="(%1)"/>
      <w:lvlJc w:val="left"/>
      <w:pPr>
        <w:ind w:left="2487" w:hanging="360"/>
      </w:pPr>
      <w:rPr>
        <w:sz w:val="22"/>
        <w:szCs w:val="22"/>
      </w:rPr>
    </w:lvl>
    <w:lvl w:ilvl="1" w:tplc="08090019">
      <w:start w:val="1"/>
      <w:numFmt w:val="lowerLetter"/>
      <w:lvlText w:val="%2."/>
      <w:lvlJc w:val="left"/>
      <w:pPr>
        <w:ind w:left="3207" w:hanging="360"/>
      </w:pPr>
    </w:lvl>
    <w:lvl w:ilvl="2" w:tplc="0809001B">
      <w:start w:val="1"/>
      <w:numFmt w:val="lowerRoman"/>
      <w:lvlText w:val="%3."/>
      <w:lvlJc w:val="right"/>
      <w:pPr>
        <w:ind w:left="3927" w:hanging="180"/>
      </w:pPr>
    </w:lvl>
    <w:lvl w:ilvl="3" w:tplc="0809000F">
      <w:start w:val="1"/>
      <w:numFmt w:val="decimal"/>
      <w:lvlText w:val="%4."/>
      <w:lvlJc w:val="left"/>
      <w:pPr>
        <w:ind w:left="4647" w:hanging="360"/>
      </w:pPr>
    </w:lvl>
    <w:lvl w:ilvl="4" w:tplc="08090019">
      <w:start w:val="1"/>
      <w:numFmt w:val="lowerLetter"/>
      <w:lvlText w:val="%5."/>
      <w:lvlJc w:val="left"/>
      <w:pPr>
        <w:ind w:left="5367" w:hanging="360"/>
      </w:pPr>
    </w:lvl>
    <w:lvl w:ilvl="5" w:tplc="0809001B">
      <w:start w:val="1"/>
      <w:numFmt w:val="lowerRoman"/>
      <w:lvlText w:val="%6."/>
      <w:lvlJc w:val="right"/>
      <w:pPr>
        <w:ind w:left="6087" w:hanging="180"/>
      </w:pPr>
    </w:lvl>
    <w:lvl w:ilvl="6" w:tplc="0809000F">
      <w:start w:val="1"/>
      <w:numFmt w:val="decimal"/>
      <w:lvlText w:val="%7."/>
      <w:lvlJc w:val="left"/>
      <w:pPr>
        <w:ind w:left="6807" w:hanging="360"/>
      </w:pPr>
    </w:lvl>
    <w:lvl w:ilvl="7" w:tplc="08090019">
      <w:start w:val="1"/>
      <w:numFmt w:val="lowerLetter"/>
      <w:lvlText w:val="%8."/>
      <w:lvlJc w:val="left"/>
      <w:pPr>
        <w:ind w:left="7527" w:hanging="360"/>
      </w:pPr>
    </w:lvl>
    <w:lvl w:ilvl="8" w:tplc="0809001B">
      <w:start w:val="1"/>
      <w:numFmt w:val="lowerRoman"/>
      <w:lvlText w:val="%9."/>
      <w:lvlJc w:val="right"/>
      <w:pPr>
        <w:ind w:left="8247" w:hanging="180"/>
      </w:pPr>
    </w:lvl>
  </w:abstractNum>
  <w:abstractNum w:abstractNumId="19" w15:restartNumberingAfterBreak="0">
    <w:nsid w:val="1DDE7A01"/>
    <w:multiLevelType w:val="hybridMultilevel"/>
    <w:tmpl w:val="4D84370C"/>
    <w:lvl w:ilvl="0" w:tplc="8D9AB2B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5602F9D8">
      <w:start w:val="1"/>
      <w:numFmt w:val="decimal"/>
      <w:lvlText w:val="%3)"/>
      <w:lvlJc w:val="left"/>
      <w:pPr>
        <w:ind w:left="2160" w:hanging="360"/>
      </w:pPr>
      <w:rPr>
        <w:rFonts w:hint="default"/>
      </w:rPr>
    </w:lvl>
    <w:lvl w:ilvl="3" w:tplc="9C02824E" w:tentative="1">
      <w:start w:val="1"/>
      <w:numFmt w:val="bullet"/>
      <w:lvlText w:val=""/>
      <w:lvlJc w:val="left"/>
      <w:pPr>
        <w:ind w:left="2880" w:hanging="360"/>
      </w:pPr>
      <w:rPr>
        <w:rFonts w:ascii="Symbol" w:hAnsi="Symbol" w:hint="default"/>
      </w:rPr>
    </w:lvl>
    <w:lvl w:ilvl="4" w:tplc="7CE2784A" w:tentative="1">
      <w:start w:val="1"/>
      <w:numFmt w:val="bullet"/>
      <w:lvlText w:val="o"/>
      <w:lvlJc w:val="left"/>
      <w:pPr>
        <w:ind w:left="3600" w:hanging="360"/>
      </w:pPr>
      <w:rPr>
        <w:rFonts w:ascii="Courier New" w:hAnsi="Courier New" w:cs="Courier New" w:hint="default"/>
      </w:rPr>
    </w:lvl>
    <w:lvl w:ilvl="5" w:tplc="2C3A32CE" w:tentative="1">
      <w:start w:val="1"/>
      <w:numFmt w:val="bullet"/>
      <w:lvlText w:val=""/>
      <w:lvlJc w:val="left"/>
      <w:pPr>
        <w:ind w:left="4320" w:hanging="360"/>
      </w:pPr>
      <w:rPr>
        <w:rFonts w:ascii="Wingdings" w:hAnsi="Wingdings" w:hint="default"/>
      </w:rPr>
    </w:lvl>
    <w:lvl w:ilvl="6" w:tplc="4FD4D75A" w:tentative="1">
      <w:start w:val="1"/>
      <w:numFmt w:val="bullet"/>
      <w:lvlText w:val=""/>
      <w:lvlJc w:val="left"/>
      <w:pPr>
        <w:ind w:left="5040" w:hanging="360"/>
      </w:pPr>
      <w:rPr>
        <w:rFonts w:ascii="Symbol" w:hAnsi="Symbol" w:hint="default"/>
      </w:rPr>
    </w:lvl>
    <w:lvl w:ilvl="7" w:tplc="4742414E" w:tentative="1">
      <w:start w:val="1"/>
      <w:numFmt w:val="bullet"/>
      <w:lvlText w:val="o"/>
      <w:lvlJc w:val="left"/>
      <w:pPr>
        <w:ind w:left="5760" w:hanging="360"/>
      </w:pPr>
      <w:rPr>
        <w:rFonts w:ascii="Courier New" w:hAnsi="Courier New" w:cs="Courier New" w:hint="default"/>
      </w:rPr>
    </w:lvl>
    <w:lvl w:ilvl="8" w:tplc="BC246A8E" w:tentative="1">
      <w:start w:val="1"/>
      <w:numFmt w:val="bullet"/>
      <w:lvlText w:val=""/>
      <w:lvlJc w:val="left"/>
      <w:pPr>
        <w:ind w:left="6480" w:hanging="360"/>
      </w:pPr>
      <w:rPr>
        <w:rFonts w:ascii="Wingdings" w:hAnsi="Wingdings" w:hint="default"/>
      </w:rPr>
    </w:lvl>
  </w:abstractNum>
  <w:abstractNum w:abstractNumId="20"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21" w15:restartNumberingAfterBreak="0">
    <w:nsid w:val="209D4E9E"/>
    <w:multiLevelType w:val="hybridMultilevel"/>
    <w:tmpl w:val="A60CC3DE"/>
    <w:lvl w:ilvl="0" w:tplc="08090001">
      <w:start w:val="1"/>
      <w:numFmt w:val="bullet"/>
      <w:lvlText w:val=""/>
      <w:lvlJc w:val="left"/>
      <w:pPr>
        <w:ind w:left="1072" w:hanging="360"/>
      </w:pPr>
      <w:rPr>
        <w:rFonts w:ascii="Symbol" w:hAnsi="Symbol" w:hint="default"/>
      </w:rPr>
    </w:lvl>
    <w:lvl w:ilvl="1" w:tplc="08090003" w:tentative="1">
      <w:start w:val="1"/>
      <w:numFmt w:val="bullet"/>
      <w:lvlText w:val="o"/>
      <w:lvlJc w:val="left"/>
      <w:pPr>
        <w:ind w:left="1792" w:hanging="360"/>
      </w:pPr>
      <w:rPr>
        <w:rFonts w:ascii="Courier New" w:hAnsi="Courier New" w:cs="Courier New" w:hint="default"/>
      </w:rPr>
    </w:lvl>
    <w:lvl w:ilvl="2" w:tplc="08090005" w:tentative="1">
      <w:start w:val="1"/>
      <w:numFmt w:val="bullet"/>
      <w:lvlText w:val=""/>
      <w:lvlJc w:val="left"/>
      <w:pPr>
        <w:ind w:left="2512" w:hanging="360"/>
      </w:pPr>
      <w:rPr>
        <w:rFonts w:ascii="Wingdings" w:hAnsi="Wingdings" w:hint="default"/>
      </w:rPr>
    </w:lvl>
    <w:lvl w:ilvl="3" w:tplc="08090001" w:tentative="1">
      <w:start w:val="1"/>
      <w:numFmt w:val="bullet"/>
      <w:lvlText w:val=""/>
      <w:lvlJc w:val="left"/>
      <w:pPr>
        <w:ind w:left="3232" w:hanging="360"/>
      </w:pPr>
      <w:rPr>
        <w:rFonts w:ascii="Symbol" w:hAnsi="Symbol" w:hint="default"/>
      </w:rPr>
    </w:lvl>
    <w:lvl w:ilvl="4" w:tplc="08090003" w:tentative="1">
      <w:start w:val="1"/>
      <w:numFmt w:val="bullet"/>
      <w:lvlText w:val="o"/>
      <w:lvlJc w:val="left"/>
      <w:pPr>
        <w:ind w:left="3952" w:hanging="360"/>
      </w:pPr>
      <w:rPr>
        <w:rFonts w:ascii="Courier New" w:hAnsi="Courier New" w:cs="Courier New" w:hint="default"/>
      </w:rPr>
    </w:lvl>
    <w:lvl w:ilvl="5" w:tplc="08090005" w:tentative="1">
      <w:start w:val="1"/>
      <w:numFmt w:val="bullet"/>
      <w:lvlText w:val=""/>
      <w:lvlJc w:val="left"/>
      <w:pPr>
        <w:ind w:left="4672" w:hanging="360"/>
      </w:pPr>
      <w:rPr>
        <w:rFonts w:ascii="Wingdings" w:hAnsi="Wingdings" w:hint="default"/>
      </w:rPr>
    </w:lvl>
    <w:lvl w:ilvl="6" w:tplc="08090001" w:tentative="1">
      <w:start w:val="1"/>
      <w:numFmt w:val="bullet"/>
      <w:lvlText w:val=""/>
      <w:lvlJc w:val="left"/>
      <w:pPr>
        <w:ind w:left="5392" w:hanging="360"/>
      </w:pPr>
      <w:rPr>
        <w:rFonts w:ascii="Symbol" w:hAnsi="Symbol" w:hint="default"/>
      </w:rPr>
    </w:lvl>
    <w:lvl w:ilvl="7" w:tplc="08090003" w:tentative="1">
      <w:start w:val="1"/>
      <w:numFmt w:val="bullet"/>
      <w:lvlText w:val="o"/>
      <w:lvlJc w:val="left"/>
      <w:pPr>
        <w:ind w:left="6112" w:hanging="360"/>
      </w:pPr>
      <w:rPr>
        <w:rFonts w:ascii="Courier New" w:hAnsi="Courier New" w:cs="Courier New" w:hint="default"/>
      </w:rPr>
    </w:lvl>
    <w:lvl w:ilvl="8" w:tplc="08090005" w:tentative="1">
      <w:start w:val="1"/>
      <w:numFmt w:val="bullet"/>
      <w:lvlText w:val=""/>
      <w:lvlJc w:val="left"/>
      <w:pPr>
        <w:ind w:left="6832" w:hanging="360"/>
      </w:pPr>
      <w:rPr>
        <w:rFonts w:ascii="Wingdings" w:hAnsi="Wingdings" w:hint="default"/>
      </w:rPr>
    </w:lvl>
  </w:abstractNum>
  <w:abstractNum w:abstractNumId="22" w15:restartNumberingAfterBreak="0">
    <w:nsid w:val="22AF4141"/>
    <w:multiLevelType w:val="multilevel"/>
    <w:tmpl w:val="CFC07ECE"/>
    <w:name w:val="BankingDef"/>
    <w:lvl w:ilvl="0">
      <w:start w:val="1"/>
      <w:numFmt w:val="bullet"/>
      <w:pStyle w:val="KBullet1"/>
      <w:lvlText w:val="●"/>
      <w:lvlJc w:val="left"/>
      <w:pPr>
        <w:tabs>
          <w:tab w:val="num" w:pos="720"/>
        </w:tabs>
        <w:ind w:left="720" w:hanging="720"/>
      </w:pPr>
      <w:rPr>
        <w:rFonts w:ascii="Times New Roman" w:hAnsi="Times New Roman" w:cs="Times New Roman"/>
      </w:rPr>
    </w:lvl>
    <w:lvl w:ilvl="1">
      <w:start w:val="1"/>
      <w:numFmt w:val="bullet"/>
      <w:lvlRestart w:val="0"/>
      <w:pStyle w:val="KL6"/>
      <w:lvlText w:val="●"/>
      <w:lvlJc w:val="left"/>
      <w:pPr>
        <w:tabs>
          <w:tab w:val="num" w:pos="1440"/>
        </w:tabs>
        <w:ind w:left="1440" w:hanging="720"/>
      </w:pPr>
      <w:rPr>
        <w:rFonts w:ascii="Times New Roman" w:hAnsi="Times New Roman" w:cs="Times New Roman"/>
      </w:rPr>
    </w:lvl>
    <w:lvl w:ilvl="2">
      <w:start w:val="1"/>
      <w:numFmt w:val="bullet"/>
      <w:lvlRestart w:val="0"/>
      <w:pStyle w:val="KBullet2"/>
      <w:lvlText w:val="●"/>
      <w:lvlJc w:val="left"/>
      <w:pPr>
        <w:tabs>
          <w:tab w:val="num" w:pos="2160"/>
        </w:tabs>
        <w:ind w:left="2160" w:hanging="720"/>
      </w:pPr>
      <w:rPr>
        <w:rFonts w:ascii="Times New Roman" w:hAnsi="Times New Roman" w:cs="Times New Roman"/>
      </w:rPr>
    </w:lvl>
    <w:lvl w:ilvl="3">
      <w:start w:val="1"/>
      <w:numFmt w:val="bullet"/>
      <w:lvlRestart w:val="0"/>
      <w:pStyle w:val="KBullet3"/>
      <w:lvlText w:val="●"/>
      <w:lvlJc w:val="left"/>
      <w:pPr>
        <w:tabs>
          <w:tab w:val="num" w:pos="2880"/>
        </w:tabs>
        <w:ind w:left="2880" w:hanging="720"/>
      </w:pPr>
      <w:rPr>
        <w:rFonts w:ascii="Times New Roman" w:hAnsi="Times New Roman" w:cs="Times New Roman"/>
      </w:rPr>
    </w:lvl>
    <w:lvl w:ilvl="4">
      <w:start w:val="1"/>
      <w:numFmt w:val="bullet"/>
      <w:lvlRestart w:val="0"/>
      <w:pStyle w:val="KBullet4"/>
      <w:lvlText w:val="●"/>
      <w:lvlJc w:val="left"/>
      <w:pPr>
        <w:tabs>
          <w:tab w:val="num" w:pos="3600"/>
        </w:tabs>
        <w:ind w:left="3600" w:hanging="720"/>
      </w:pPr>
      <w:rPr>
        <w:rFonts w:ascii="Times New Roman" w:hAnsi="Times New Roman" w:cs="Times New Roman"/>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5C35571"/>
    <w:multiLevelType w:val="hybridMultilevel"/>
    <w:tmpl w:val="6826F734"/>
    <w:name w:val="List Number 3"/>
    <w:lvl w:ilvl="0" w:tplc="D4F4338A">
      <w:start w:val="1"/>
      <w:numFmt w:val="lowerLetter"/>
      <w:lvlText w:val="(%1)"/>
      <w:lvlJc w:val="left"/>
      <w:pPr>
        <w:ind w:left="1080" w:hanging="360"/>
      </w:pPr>
      <w:rPr>
        <w:rFonts w:hint="default"/>
      </w:rPr>
    </w:lvl>
    <w:lvl w:ilvl="1" w:tplc="B644F206" w:tentative="1">
      <w:start w:val="1"/>
      <w:numFmt w:val="lowerLetter"/>
      <w:lvlText w:val="%2."/>
      <w:lvlJc w:val="left"/>
      <w:pPr>
        <w:ind w:left="1800" w:hanging="360"/>
      </w:pPr>
    </w:lvl>
    <w:lvl w:ilvl="2" w:tplc="6BB0A836" w:tentative="1">
      <w:start w:val="1"/>
      <w:numFmt w:val="lowerRoman"/>
      <w:lvlText w:val="%3."/>
      <w:lvlJc w:val="right"/>
      <w:pPr>
        <w:ind w:left="2520" w:hanging="180"/>
      </w:pPr>
    </w:lvl>
    <w:lvl w:ilvl="3" w:tplc="C2747D72" w:tentative="1">
      <w:start w:val="1"/>
      <w:numFmt w:val="decimal"/>
      <w:lvlText w:val="%4."/>
      <w:lvlJc w:val="left"/>
      <w:pPr>
        <w:ind w:left="3240" w:hanging="360"/>
      </w:pPr>
    </w:lvl>
    <w:lvl w:ilvl="4" w:tplc="FB5A3AE8" w:tentative="1">
      <w:start w:val="1"/>
      <w:numFmt w:val="lowerLetter"/>
      <w:lvlText w:val="%5."/>
      <w:lvlJc w:val="left"/>
      <w:pPr>
        <w:ind w:left="3960" w:hanging="360"/>
      </w:pPr>
    </w:lvl>
    <w:lvl w:ilvl="5" w:tplc="502E4860" w:tentative="1">
      <w:start w:val="1"/>
      <w:numFmt w:val="lowerRoman"/>
      <w:lvlText w:val="%6."/>
      <w:lvlJc w:val="right"/>
      <w:pPr>
        <w:ind w:left="4680" w:hanging="180"/>
      </w:pPr>
    </w:lvl>
    <w:lvl w:ilvl="6" w:tplc="21AC17FE" w:tentative="1">
      <w:start w:val="1"/>
      <w:numFmt w:val="decimal"/>
      <w:lvlText w:val="%7."/>
      <w:lvlJc w:val="left"/>
      <w:pPr>
        <w:ind w:left="5400" w:hanging="360"/>
      </w:pPr>
    </w:lvl>
    <w:lvl w:ilvl="7" w:tplc="CA662D32" w:tentative="1">
      <w:start w:val="1"/>
      <w:numFmt w:val="lowerLetter"/>
      <w:lvlText w:val="%8."/>
      <w:lvlJc w:val="left"/>
      <w:pPr>
        <w:ind w:left="6120" w:hanging="360"/>
      </w:pPr>
    </w:lvl>
    <w:lvl w:ilvl="8" w:tplc="43080646" w:tentative="1">
      <w:start w:val="1"/>
      <w:numFmt w:val="lowerRoman"/>
      <w:lvlText w:val="%9."/>
      <w:lvlJc w:val="right"/>
      <w:pPr>
        <w:ind w:left="6840" w:hanging="180"/>
      </w:pPr>
    </w:lvl>
  </w:abstractNum>
  <w:abstractNum w:abstractNumId="24" w15:restartNumberingAfterBreak="0">
    <w:nsid w:val="2EE94CB4"/>
    <w:multiLevelType w:val="hybridMultilevel"/>
    <w:tmpl w:val="6826F734"/>
    <w:lvl w:ilvl="0" w:tplc="0A525B8C">
      <w:start w:val="1"/>
      <w:numFmt w:val="lowerLetter"/>
      <w:lvlText w:val="(%1)"/>
      <w:lvlJc w:val="left"/>
      <w:pPr>
        <w:ind w:left="1080" w:hanging="360"/>
      </w:pPr>
      <w:rPr>
        <w:rFonts w:hint="default"/>
      </w:rPr>
    </w:lvl>
    <w:lvl w:ilvl="1" w:tplc="78A48772" w:tentative="1">
      <w:start w:val="1"/>
      <w:numFmt w:val="lowerLetter"/>
      <w:lvlText w:val="%2."/>
      <w:lvlJc w:val="left"/>
      <w:pPr>
        <w:ind w:left="1800" w:hanging="360"/>
      </w:pPr>
    </w:lvl>
    <w:lvl w:ilvl="2" w:tplc="B9A47EEA" w:tentative="1">
      <w:start w:val="1"/>
      <w:numFmt w:val="lowerRoman"/>
      <w:lvlText w:val="%3."/>
      <w:lvlJc w:val="right"/>
      <w:pPr>
        <w:ind w:left="2520" w:hanging="180"/>
      </w:pPr>
    </w:lvl>
    <w:lvl w:ilvl="3" w:tplc="40DC916E" w:tentative="1">
      <w:start w:val="1"/>
      <w:numFmt w:val="decimal"/>
      <w:lvlText w:val="%4."/>
      <w:lvlJc w:val="left"/>
      <w:pPr>
        <w:ind w:left="3240" w:hanging="360"/>
      </w:pPr>
    </w:lvl>
    <w:lvl w:ilvl="4" w:tplc="A7D05A90" w:tentative="1">
      <w:start w:val="1"/>
      <w:numFmt w:val="lowerLetter"/>
      <w:lvlText w:val="%5."/>
      <w:lvlJc w:val="left"/>
      <w:pPr>
        <w:ind w:left="3960" w:hanging="360"/>
      </w:pPr>
    </w:lvl>
    <w:lvl w:ilvl="5" w:tplc="DD9C54EC" w:tentative="1">
      <w:start w:val="1"/>
      <w:numFmt w:val="lowerRoman"/>
      <w:lvlText w:val="%6."/>
      <w:lvlJc w:val="right"/>
      <w:pPr>
        <w:ind w:left="4680" w:hanging="180"/>
      </w:pPr>
    </w:lvl>
    <w:lvl w:ilvl="6" w:tplc="3DCA0146" w:tentative="1">
      <w:start w:val="1"/>
      <w:numFmt w:val="decimal"/>
      <w:lvlText w:val="%7."/>
      <w:lvlJc w:val="left"/>
      <w:pPr>
        <w:ind w:left="5400" w:hanging="360"/>
      </w:pPr>
    </w:lvl>
    <w:lvl w:ilvl="7" w:tplc="54D29684" w:tentative="1">
      <w:start w:val="1"/>
      <w:numFmt w:val="lowerLetter"/>
      <w:lvlText w:val="%8."/>
      <w:lvlJc w:val="left"/>
      <w:pPr>
        <w:ind w:left="6120" w:hanging="360"/>
      </w:pPr>
    </w:lvl>
    <w:lvl w:ilvl="8" w:tplc="EA2AF294" w:tentative="1">
      <w:start w:val="1"/>
      <w:numFmt w:val="lowerRoman"/>
      <w:lvlText w:val="%9."/>
      <w:lvlJc w:val="right"/>
      <w:pPr>
        <w:ind w:left="6840" w:hanging="180"/>
      </w:pPr>
    </w:lvl>
  </w:abstractNum>
  <w:abstractNum w:abstractNumId="25" w15:restartNumberingAfterBreak="0">
    <w:nsid w:val="2F3B2691"/>
    <w:multiLevelType w:val="hybridMultilevel"/>
    <w:tmpl w:val="6C8E0128"/>
    <w:lvl w:ilvl="0" w:tplc="BAB66900">
      <w:start w:val="1"/>
      <w:numFmt w:val="lowerLetter"/>
      <w:lvlText w:val="%1."/>
      <w:lvlJc w:val="left"/>
      <w:pPr>
        <w:ind w:left="720" w:hanging="360"/>
      </w:pPr>
    </w:lvl>
    <w:lvl w:ilvl="1" w:tplc="8C5C06CE">
      <w:start w:val="1"/>
      <w:numFmt w:val="lowerLetter"/>
      <w:lvlText w:val="%2."/>
      <w:lvlJc w:val="left"/>
      <w:pPr>
        <w:ind w:left="1440" w:hanging="360"/>
      </w:pPr>
      <w:rPr>
        <w:rFonts w:ascii="Arial" w:hAnsi="Arial" w:cs="Arial" w:hint="default"/>
        <w:sz w:val="20"/>
      </w:rPr>
    </w:lvl>
    <w:lvl w:ilvl="2" w:tplc="686EAA6A">
      <w:start w:val="1"/>
      <w:numFmt w:val="lowerRoman"/>
      <w:lvlText w:val="%3."/>
      <w:lvlJc w:val="right"/>
      <w:pPr>
        <w:ind w:left="2160" w:hanging="180"/>
      </w:pPr>
    </w:lvl>
    <w:lvl w:ilvl="3" w:tplc="4BA8C93C" w:tentative="1">
      <w:start w:val="1"/>
      <w:numFmt w:val="decimal"/>
      <w:lvlText w:val="%4."/>
      <w:lvlJc w:val="left"/>
      <w:pPr>
        <w:ind w:left="2880" w:hanging="360"/>
      </w:pPr>
    </w:lvl>
    <w:lvl w:ilvl="4" w:tplc="9F004C4A" w:tentative="1">
      <w:start w:val="1"/>
      <w:numFmt w:val="lowerLetter"/>
      <w:lvlText w:val="%5."/>
      <w:lvlJc w:val="left"/>
      <w:pPr>
        <w:ind w:left="3600" w:hanging="360"/>
      </w:pPr>
    </w:lvl>
    <w:lvl w:ilvl="5" w:tplc="45B4A0AE" w:tentative="1">
      <w:start w:val="1"/>
      <w:numFmt w:val="lowerRoman"/>
      <w:lvlText w:val="%6."/>
      <w:lvlJc w:val="right"/>
      <w:pPr>
        <w:ind w:left="4320" w:hanging="180"/>
      </w:pPr>
    </w:lvl>
    <w:lvl w:ilvl="6" w:tplc="E306F6AA" w:tentative="1">
      <w:start w:val="1"/>
      <w:numFmt w:val="decimal"/>
      <w:lvlText w:val="%7."/>
      <w:lvlJc w:val="left"/>
      <w:pPr>
        <w:ind w:left="5040" w:hanging="360"/>
      </w:pPr>
    </w:lvl>
    <w:lvl w:ilvl="7" w:tplc="61F200B2" w:tentative="1">
      <w:start w:val="1"/>
      <w:numFmt w:val="lowerLetter"/>
      <w:lvlText w:val="%8."/>
      <w:lvlJc w:val="left"/>
      <w:pPr>
        <w:ind w:left="5760" w:hanging="360"/>
      </w:pPr>
    </w:lvl>
    <w:lvl w:ilvl="8" w:tplc="0E58B730" w:tentative="1">
      <w:start w:val="1"/>
      <w:numFmt w:val="lowerRoman"/>
      <w:lvlText w:val="%9."/>
      <w:lvlJc w:val="right"/>
      <w:pPr>
        <w:ind w:left="6480" w:hanging="180"/>
      </w:pPr>
    </w:lvl>
  </w:abstractNum>
  <w:abstractNum w:abstractNumId="26" w15:restartNumberingAfterBreak="0">
    <w:nsid w:val="2FBF69E8"/>
    <w:multiLevelType w:val="hybridMultilevel"/>
    <w:tmpl w:val="A2E0F568"/>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01F564D"/>
    <w:multiLevelType w:val="multilevel"/>
    <w:tmpl w:val="0809001D"/>
    <w:name w:val="Gen22"/>
    <w:styleLink w:val="Style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0475CEF"/>
    <w:multiLevelType w:val="multilevel"/>
    <w:tmpl w:val="AEAA457E"/>
    <w:lvl w:ilvl="0">
      <w:start w:val="3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rPr>
        <w:rFonts w:ascii="Times New Roman" w:eastAsia="Batang"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133836"/>
    <w:multiLevelType w:val="multilevel"/>
    <w:tmpl w:val="5FBABF2C"/>
    <w:lvl w:ilvl="0">
      <w:start w:val="1"/>
      <w:numFmt w:val="decimal"/>
      <w:lvlText w:val="%1."/>
      <w:lvlJc w:val="left"/>
      <w:pPr>
        <w:tabs>
          <w:tab w:val="num" w:pos="720"/>
        </w:tabs>
        <w:ind w:left="720" w:hanging="720"/>
      </w:pPr>
      <w:rPr>
        <w:rFonts w:cs="Times New Roman"/>
        <w:b/>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1440"/>
        </w:tabs>
        <w:ind w:left="1440" w:hanging="720"/>
      </w:pPr>
      <w:rPr>
        <w:rFonts w:cs="Times New Roman" w:hint="default"/>
        <w:spacing w:val="-20"/>
        <w:sz w:val="18"/>
        <w:szCs w:val="18"/>
      </w:rPr>
    </w:lvl>
    <w:lvl w:ilvl="3">
      <w:start w:val="1"/>
      <w:numFmt w:val="decimal"/>
      <w:lvlText w:val="%1.%2.%3.%4"/>
      <w:lvlJc w:val="left"/>
      <w:pPr>
        <w:tabs>
          <w:tab w:val="num" w:pos="2592"/>
        </w:tabs>
        <w:ind w:left="2592" w:hanging="1152"/>
      </w:pPr>
      <w:rPr>
        <w:rFonts w:cs="Times New Roman" w:hint="default"/>
      </w:rPr>
    </w:lvl>
    <w:lvl w:ilvl="4">
      <w:start w:val="1"/>
      <w:numFmt w:val="lowerLetter"/>
      <w:lvlText w:val="(%5)"/>
      <w:lvlJc w:val="left"/>
      <w:pPr>
        <w:tabs>
          <w:tab w:val="num" w:pos="1440"/>
        </w:tabs>
        <w:ind w:left="1440" w:hanging="720"/>
      </w:pPr>
      <w:rPr>
        <w:rFonts w:cs="Times New Roman" w:hint="default"/>
      </w:rPr>
    </w:lvl>
    <w:lvl w:ilvl="5">
      <w:start w:val="1"/>
      <w:numFmt w:val="lowerRoman"/>
      <w:lvlText w:val="(%6)"/>
      <w:lvlJc w:val="left"/>
      <w:pPr>
        <w:tabs>
          <w:tab w:val="num" w:pos="2160"/>
        </w:tabs>
        <w:ind w:left="2160" w:hanging="720"/>
      </w:pPr>
      <w:rPr>
        <w:rFonts w:cs="Times New Roman" w:hint="default"/>
      </w:rPr>
    </w:lvl>
    <w:lvl w:ilvl="6">
      <w:start w:val="1"/>
      <w:numFmt w:val="none"/>
      <w:lvlText w:val=""/>
      <w:lvlJc w:val="left"/>
      <w:pPr>
        <w:tabs>
          <w:tab w:val="num" w:pos="4680"/>
        </w:tabs>
        <w:ind w:left="4320"/>
      </w:pPr>
      <w:rPr>
        <w:rFonts w:cs="Times New Roman" w:hint="default"/>
      </w:rPr>
    </w:lvl>
    <w:lvl w:ilvl="7">
      <w:start w:val="1"/>
      <w:numFmt w:val="none"/>
      <w:lvlText w:val=""/>
      <w:lvlJc w:val="left"/>
      <w:pPr>
        <w:tabs>
          <w:tab w:val="num" w:pos="5400"/>
        </w:tabs>
        <w:ind w:left="5040"/>
      </w:pPr>
      <w:rPr>
        <w:rFonts w:cs="Times New Roman" w:hint="default"/>
      </w:rPr>
    </w:lvl>
    <w:lvl w:ilvl="8">
      <w:start w:val="1"/>
      <w:numFmt w:val="none"/>
      <w:lvlText w:val=""/>
      <w:lvlJc w:val="left"/>
      <w:pPr>
        <w:tabs>
          <w:tab w:val="num" w:pos="6120"/>
        </w:tabs>
        <w:ind w:left="5760"/>
      </w:pPr>
      <w:rPr>
        <w:rFonts w:cs="Times New Roman" w:hint="default"/>
      </w:rPr>
    </w:lvl>
  </w:abstractNum>
  <w:abstractNum w:abstractNumId="30" w15:restartNumberingAfterBreak="0">
    <w:nsid w:val="3DAD5865"/>
    <w:multiLevelType w:val="multilevel"/>
    <w:tmpl w:val="1E0E722E"/>
    <w:numStyleLink w:val="NumberingDefinitions"/>
  </w:abstractNum>
  <w:abstractNum w:abstractNumId="31" w15:restartNumberingAfterBreak="0">
    <w:nsid w:val="3FB543A7"/>
    <w:multiLevelType w:val="hybridMultilevel"/>
    <w:tmpl w:val="90300906"/>
    <w:lvl w:ilvl="0" w:tplc="08090019">
      <w:start w:val="1"/>
      <w:numFmt w:val="lowerLetter"/>
      <w:lvlText w:val="%1."/>
      <w:lvlJc w:val="left"/>
      <w:pPr>
        <w:ind w:left="720" w:hanging="360"/>
      </w:pPr>
      <w:rPr>
        <w:rFonts w:hint="default"/>
      </w:rPr>
    </w:lvl>
    <w:lvl w:ilvl="1" w:tplc="CD76D99C">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416504E5"/>
    <w:multiLevelType w:val="hybridMultilevel"/>
    <w:tmpl w:val="EAF2F43C"/>
    <w:lvl w:ilvl="0" w:tplc="0809000F">
      <w:start w:val="1"/>
      <w:numFmt w:val="decimal"/>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4" w15:restartNumberingAfterBreak="0">
    <w:nsid w:val="416C1F0B"/>
    <w:multiLevelType w:val="multilevel"/>
    <w:tmpl w:val="EF8A22A6"/>
    <w:numStyleLink w:val="NumberingSchedules"/>
  </w:abstractNum>
  <w:abstractNum w:abstractNumId="35" w15:restartNumberingAfterBreak="0">
    <w:nsid w:val="4397468C"/>
    <w:multiLevelType w:val="hybridMultilevel"/>
    <w:tmpl w:val="48C8AC8E"/>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4D60F77"/>
    <w:multiLevelType w:val="multilevel"/>
    <w:tmpl w:val="B1F8E65A"/>
    <w:lvl w:ilvl="0">
      <w:start w:val="3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rPr>
        <w:rFonts w:ascii="Arial" w:eastAsia="Batang"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8867786"/>
    <w:multiLevelType w:val="multilevel"/>
    <w:tmpl w:val="B5E8FC1C"/>
    <w:lvl w:ilvl="0">
      <w:start w:val="1"/>
      <w:numFmt w:val="decimal"/>
      <w:pStyle w:val="ScheduleHeading1"/>
      <w:lvlText w:val="%1."/>
      <w:lvlJc w:val="left"/>
      <w:pPr>
        <w:tabs>
          <w:tab w:val="num" w:pos="709"/>
        </w:tabs>
        <w:ind w:left="709" w:hanging="709"/>
      </w:pPr>
      <w:rPr>
        <w:rFonts w:hint="default"/>
        <w:b/>
        <w:i w: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750"/>
        </w:tabs>
        <w:ind w:left="1750" w:hanging="850"/>
      </w:pPr>
      <w:rPr>
        <w:rFonts w:hint="default"/>
        <w:b w:val="0"/>
        <w:bCs w:val="0"/>
      </w:rPr>
    </w:lvl>
    <w:lvl w:ilvl="3">
      <w:start w:val="1"/>
      <w:numFmt w:val="upperLetter"/>
      <w:pStyle w:val="ScheduleHeading4"/>
      <w:lvlText w:val="(%4)"/>
      <w:lvlJc w:val="left"/>
      <w:pPr>
        <w:tabs>
          <w:tab w:val="num" w:pos="2268"/>
        </w:tabs>
        <w:ind w:left="2268" w:hanging="709"/>
      </w:pPr>
      <w:rPr>
        <w:rFonts w:hint="default"/>
      </w:rPr>
    </w:lvl>
    <w:lvl w:ilvl="4">
      <w:start w:val="1"/>
      <w:numFmt w:val="decimal"/>
      <w:pStyle w:val="ScheduleHeading5"/>
      <w:lvlText w:val="(%5)"/>
      <w:lvlJc w:val="left"/>
      <w:pPr>
        <w:tabs>
          <w:tab w:val="num" w:pos="2977"/>
        </w:tabs>
        <w:ind w:left="2977" w:hanging="709"/>
      </w:pPr>
      <w:rPr>
        <w:rFonts w:hint="default"/>
      </w:rPr>
    </w:lvl>
    <w:lvl w:ilvl="5">
      <w:start w:val="1"/>
      <w:numFmt w:val="lowerLetter"/>
      <w:pStyle w:val="ScheduleHeading6"/>
      <w:lvlText w:val="(%6)"/>
      <w:lvlJc w:val="left"/>
      <w:pPr>
        <w:tabs>
          <w:tab w:val="num" w:pos="3686"/>
        </w:tabs>
        <w:ind w:left="3686" w:hanging="709"/>
      </w:pPr>
      <w:rPr>
        <w:rFonts w:hint="default"/>
      </w:rPr>
    </w:lvl>
    <w:lvl w:ilvl="6">
      <w:start w:val="1"/>
      <w:numFmt w:val="lowerRoman"/>
      <w:pStyle w:val="ScheduleHeading7"/>
      <w:lvlText w:val="(%7)"/>
      <w:lvlJc w:val="left"/>
      <w:pPr>
        <w:tabs>
          <w:tab w:val="num" w:pos="4394"/>
        </w:tabs>
        <w:ind w:left="4394" w:hanging="708"/>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491D1BC1"/>
    <w:multiLevelType w:val="multilevel"/>
    <w:tmpl w:val="725CD78C"/>
    <w:lvl w:ilvl="0">
      <w:start w:val="34"/>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rPr>
        <w:rFonts w:ascii="Times New Roman" w:eastAsia="Batang"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ABA09A1"/>
    <w:multiLevelType w:val="hybridMultilevel"/>
    <w:tmpl w:val="49386220"/>
    <w:name w:val="AOSch"/>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B80250F"/>
    <w:multiLevelType w:val="multilevel"/>
    <w:tmpl w:val="F26C9B78"/>
    <w:name w:val="GN222222"/>
    <w:lvl w:ilvl="0">
      <w:start w:val="1"/>
      <w:numFmt w:val="decimal"/>
      <w:lvlText w:val="%1"/>
      <w:lvlJc w:val="left"/>
      <w:pPr>
        <w:ind w:left="360" w:hanging="360"/>
      </w:pPr>
      <w:rPr>
        <w:rFonts w:hint="default"/>
      </w:rPr>
    </w:lvl>
    <w:lvl w:ilvl="1">
      <w:start w:val="59"/>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C4B2AEA"/>
    <w:multiLevelType w:val="multilevel"/>
    <w:tmpl w:val="E848C99C"/>
    <w:lvl w:ilvl="0">
      <w:start w:val="1"/>
      <w:numFmt w:val="lowerLetter"/>
      <w:pStyle w:val="ListAlpha1"/>
      <w:lvlText w:val="(%1)"/>
      <w:lvlJc w:val="left"/>
      <w:pPr>
        <w:tabs>
          <w:tab w:val="num" w:pos="624"/>
        </w:tabs>
        <w:ind w:left="624" w:hanging="624"/>
      </w:pPr>
      <w:rPr>
        <w:rFonts w:ascii="CG Times" w:hAnsi="CG Times"/>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lowerLetter"/>
      <w:lvlText w:val="(%4)"/>
      <w:lvlJc w:val="left"/>
      <w:pPr>
        <w:tabs>
          <w:tab w:val="num" w:pos="1928"/>
        </w:tabs>
        <w:ind w:left="1928" w:hanging="511"/>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42" w15:restartNumberingAfterBreak="0">
    <w:nsid w:val="4DD53BEF"/>
    <w:multiLevelType w:val="hybridMultilevel"/>
    <w:tmpl w:val="0AACEC24"/>
    <w:lvl w:ilvl="0" w:tplc="2800ED8E">
      <w:start w:val="1"/>
      <w:numFmt w:val="lowerLetter"/>
      <w:lvlText w:val="(%1)"/>
      <w:lvlJc w:val="left"/>
      <w:pPr>
        <w:ind w:left="1287" w:hanging="360"/>
      </w:pPr>
      <w:rPr>
        <w:rFonts w:hint="default"/>
      </w:rPr>
    </w:lvl>
    <w:lvl w:ilvl="1" w:tplc="06DC83D4" w:tentative="1">
      <w:start w:val="1"/>
      <w:numFmt w:val="lowerLetter"/>
      <w:lvlText w:val="%2."/>
      <w:lvlJc w:val="left"/>
      <w:pPr>
        <w:ind w:left="2007" w:hanging="360"/>
      </w:pPr>
    </w:lvl>
    <w:lvl w:ilvl="2" w:tplc="E8908356" w:tentative="1">
      <w:start w:val="1"/>
      <w:numFmt w:val="lowerRoman"/>
      <w:lvlText w:val="%3."/>
      <w:lvlJc w:val="right"/>
      <w:pPr>
        <w:ind w:left="2727" w:hanging="180"/>
      </w:pPr>
    </w:lvl>
    <w:lvl w:ilvl="3" w:tplc="14CC248A" w:tentative="1">
      <w:start w:val="1"/>
      <w:numFmt w:val="decimal"/>
      <w:lvlText w:val="%4."/>
      <w:lvlJc w:val="left"/>
      <w:pPr>
        <w:ind w:left="3447" w:hanging="360"/>
      </w:pPr>
    </w:lvl>
    <w:lvl w:ilvl="4" w:tplc="08F26AA4" w:tentative="1">
      <w:start w:val="1"/>
      <w:numFmt w:val="lowerLetter"/>
      <w:lvlText w:val="%5."/>
      <w:lvlJc w:val="left"/>
      <w:pPr>
        <w:ind w:left="4167" w:hanging="360"/>
      </w:pPr>
    </w:lvl>
    <w:lvl w:ilvl="5" w:tplc="ACB40FB6" w:tentative="1">
      <w:start w:val="1"/>
      <w:numFmt w:val="lowerRoman"/>
      <w:lvlText w:val="%6."/>
      <w:lvlJc w:val="right"/>
      <w:pPr>
        <w:ind w:left="4887" w:hanging="180"/>
      </w:pPr>
    </w:lvl>
    <w:lvl w:ilvl="6" w:tplc="26A604DC" w:tentative="1">
      <w:start w:val="1"/>
      <w:numFmt w:val="decimal"/>
      <w:lvlText w:val="%7."/>
      <w:lvlJc w:val="left"/>
      <w:pPr>
        <w:ind w:left="5607" w:hanging="360"/>
      </w:pPr>
    </w:lvl>
    <w:lvl w:ilvl="7" w:tplc="B10E04EA" w:tentative="1">
      <w:start w:val="1"/>
      <w:numFmt w:val="lowerLetter"/>
      <w:lvlText w:val="%8."/>
      <w:lvlJc w:val="left"/>
      <w:pPr>
        <w:ind w:left="6327" w:hanging="360"/>
      </w:pPr>
    </w:lvl>
    <w:lvl w:ilvl="8" w:tplc="DD024668" w:tentative="1">
      <w:start w:val="1"/>
      <w:numFmt w:val="lowerRoman"/>
      <w:lvlText w:val="%9."/>
      <w:lvlJc w:val="right"/>
      <w:pPr>
        <w:ind w:left="7047" w:hanging="180"/>
      </w:pPr>
    </w:lvl>
  </w:abstractNum>
  <w:abstractNum w:abstractNumId="43" w15:restartNumberingAfterBreak="0">
    <w:nsid w:val="4F4B3ADF"/>
    <w:multiLevelType w:val="multilevel"/>
    <w:tmpl w:val="291ECA16"/>
    <w:name w:val="Num"/>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406"/>
        </w:tabs>
        <w:ind w:left="1406"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509652C0"/>
    <w:multiLevelType w:val="singleLevel"/>
    <w:tmpl w:val="E5C426B0"/>
    <w:name w:val="AOGen3"/>
    <w:lvl w:ilvl="0">
      <w:start w:val="1"/>
      <w:numFmt w:val="decimal"/>
      <w:lvlText w:val="(%1)"/>
      <w:legacy w:legacy="1" w:legacySpace="0" w:legacyIndent="720"/>
      <w:lvlJc w:val="left"/>
      <w:pPr>
        <w:ind w:left="720" w:hanging="720"/>
      </w:pPr>
    </w:lvl>
  </w:abstractNum>
  <w:abstractNum w:abstractNumId="45" w15:restartNumberingAfterBreak="0">
    <w:nsid w:val="5385585D"/>
    <w:multiLevelType w:val="hybridMultilevel"/>
    <w:tmpl w:val="1D76A6E6"/>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6B80F60"/>
    <w:multiLevelType w:val="hybridMultilevel"/>
    <w:tmpl w:val="1B3E6AF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585925E5"/>
    <w:multiLevelType w:val="multilevel"/>
    <w:tmpl w:val="1E0E722E"/>
    <w:styleLink w:val="NumberingDefinitions"/>
    <w:lvl w:ilvl="0">
      <w:start w:val="1"/>
      <w:numFmt w:val="none"/>
      <w:pStyle w:val="Definition"/>
      <w:suff w:val="nothing"/>
      <w:lvlText w:val="%1"/>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b w:val="0"/>
        <w:i w:val="0"/>
      </w:rPr>
    </w:lvl>
    <w:lvl w:ilvl="3">
      <w:start w:val="1"/>
      <w:numFmt w:val="upperLetter"/>
      <w:pStyle w:val="Definition3"/>
      <w:lvlText w:val="(%4)"/>
      <w:lvlJc w:val="left"/>
      <w:pPr>
        <w:tabs>
          <w:tab w:val="num" w:pos="2880"/>
        </w:tabs>
        <w:ind w:left="2880" w:hanging="720"/>
      </w:pPr>
      <w:rPr>
        <w:rFonts w:hint="default"/>
      </w:rPr>
    </w:lvl>
    <w:lvl w:ilvl="4">
      <w:start w:val="1"/>
      <w:numFmt w:val="decimal"/>
      <w:pStyle w:val="Definition4"/>
      <w:lvlText w:val="%5)"/>
      <w:lvlJc w:val="left"/>
      <w:pPr>
        <w:tabs>
          <w:tab w:val="num" w:pos="3600"/>
        </w:tabs>
        <w:ind w:left="3600" w:hanging="720"/>
      </w:pPr>
      <w:rPr>
        <w:rFonts w:hint="default"/>
      </w:rPr>
    </w:lvl>
    <w:lvl w:ilvl="5">
      <w:start w:val="1"/>
      <w:numFmt w:val="lowerLetter"/>
      <w:pStyle w:val="Definition5"/>
      <w:lvlText w:val="%6)"/>
      <w:lvlJc w:val="left"/>
      <w:pPr>
        <w:tabs>
          <w:tab w:val="num" w:pos="4321"/>
        </w:tabs>
        <w:ind w:left="4321" w:hanging="721"/>
      </w:pPr>
      <w:rPr>
        <w:rFonts w:hint="default"/>
      </w:rPr>
    </w:lvl>
    <w:lvl w:ilvl="6">
      <w:start w:val="1"/>
      <w:numFmt w:val="lowerRoman"/>
      <w:pStyle w:val="Definition6"/>
      <w:lvlText w:val="%7)"/>
      <w:lvlJc w:val="left"/>
      <w:pPr>
        <w:tabs>
          <w:tab w:val="num" w:pos="5041"/>
        </w:tabs>
        <w:ind w:left="5041" w:hanging="72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48" w15:restartNumberingAfterBreak="0">
    <w:nsid w:val="58725B7F"/>
    <w:multiLevelType w:val="hybridMultilevel"/>
    <w:tmpl w:val="D8885A1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94747C7"/>
    <w:multiLevelType w:val="multilevel"/>
    <w:tmpl w:val="B22A7D18"/>
    <w:lvl w:ilvl="0">
      <w:numFmt w:val="none"/>
      <w:pStyle w:val="NGJSchedLevel1"/>
      <w:lvlText w:val=""/>
      <w:lvlJc w:val="left"/>
      <w:pPr>
        <w:tabs>
          <w:tab w:val="num" w:pos="360"/>
        </w:tabs>
      </w:pPr>
    </w:lvl>
    <w:lvl w:ilvl="1">
      <w:start w:val="1"/>
      <w:numFmt w:val="decimal"/>
      <w:pStyle w:val="NGJSchedLevel2"/>
      <w:lvlText w:val="%1.%2"/>
      <w:lvlJc w:val="left"/>
      <w:pPr>
        <w:tabs>
          <w:tab w:val="num" w:pos="720"/>
        </w:tabs>
        <w:ind w:left="720" w:hanging="720"/>
      </w:pPr>
      <w:rPr>
        <w:rFonts w:ascii="Times New Roman" w:hAnsi="Times New Roman"/>
        <w:b w:val="0"/>
      </w:rPr>
    </w:lvl>
    <w:lvl w:ilvl="2">
      <w:start w:val="1"/>
      <w:numFmt w:val="lowerLetter"/>
      <w:pStyle w:val="NGJSchedLevel3"/>
      <w:lvlText w:val="(%3)"/>
      <w:lvlJc w:val="left"/>
      <w:pPr>
        <w:tabs>
          <w:tab w:val="num" w:pos="1440"/>
        </w:tabs>
        <w:ind w:left="1440" w:hanging="720"/>
      </w:pPr>
      <w:rPr>
        <w:rFonts w:ascii="Times New Roman" w:hAnsi="Times New Roman"/>
        <w:b w:val="0"/>
      </w:rPr>
    </w:lvl>
    <w:lvl w:ilvl="3">
      <w:start w:val="1"/>
      <w:numFmt w:val="lowerRoman"/>
      <w:pStyle w:val="NGJSchedLevel4"/>
      <w:lvlText w:val="(%4)"/>
      <w:lvlJc w:val="left"/>
      <w:pPr>
        <w:tabs>
          <w:tab w:val="num" w:pos="2160"/>
        </w:tabs>
        <w:ind w:left="2160" w:hanging="720"/>
      </w:pPr>
      <w:rPr>
        <w:rFonts w:ascii="Times New Roman" w:hAnsi="Times New Roman"/>
        <w:b w:val="0"/>
      </w:rPr>
    </w:lvl>
    <w:lvl w:ilvl="4">
      <w:start w:val="1"/>
      <w:numFmt w:val="upperLetter"/>
      <w:pStyle w:val="NGJSchedLevel5"/>
      <w:lvlText w:val="(%5)"/>
      <w:lvlJc w:val="left"/>
      <w:pPr>
        <w:tabs>
          <w:tab w:val="num" w:pos="2880"/>
        </w:tabs>
        <w:ind w:left="2880" w:hanging="720"/>
      </w:pPr>
      <w:rPr>
        <w:rFonts w:ascii="Times New Roman" w:hAnsi="Times New Roman"/>
        <w:b w:val="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0" w15:restartNumberingAfterBreak="0">
    <w:nsid w:val="59B136D6"/>
    <w:multiLevelType w:val="multilevel"/>
    <w:tmpl w:val="DC706DF6"/>
    <w:lvl w:ilvl="0">
      <w:start w:val="1"/>
      <w:numFmt w:val="decimal"/>
      <w:pStyle w:val="Heading1"/>
      <w:lvlText w:val="%1."/>
      <w:lvlJc w:val="left"/>
      <w:pPr>
        <w:tabs>
          <w:tab w:val="num" w:pos="709"/>
        </w:tabs>
        <w:ind w:left="709" w:hanging="709"/>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Heading2"/>
      <w:lvlText w:val="%1.%2"/>
      <w:lvlJc w:val="left"/>
      <w:pPr>
        <w:tabs>
          <w:tab w:val="num" w:pos="1560"/>
        </w:tabs>
        <w:ind w:left="1560" w:hanging="709"/>
      </w:pPr>
      <w:rPr>
        <w:rFonts w:ascii="Times New Roman" w:hAnsi="Times New Roman" w:cs="Times New Roman" w:hint="default"/>
        <w:b w:val="0"/>
        <w:i w:val="0"/>
      </w:rPr>
    </w:lvl>
    <w:lvl w:ilvl="2">
      <w:start w:val="1"/>
      <w:numFmt w:val="decimal"/>
      <w:pStyle w:val="Heading3"/>
      <w:lvlText w:val="%1.%2.%3"/>
      <w:lvlJc w:val="left"/>
      <w:pPr>
        <w:tabs>
          <w:tab w:val="num" w:pos="1589"/>
        </w:tabs>
        <w:ind w:left="1560" w:hanging="850"/>
      </w:pPr>
      <w:rPr>
        <w:rFonts w:ascii="Times New Roman" w:hAnsi="Times New Roman" w:cs="Times New Roman" w:hint="default"/>
        <w:b w:val="0"/>
        <w:sz w:val="24"/>
        <w:szCs w:val="24"/>
      </w:rPr>
    </w:lvl>
    <w:lvl w:ilvl="3">
      <w:start w:val="1"/>
      <w:numFmt w:val="upperLetter"/>
      <w:pStyle w:val="Heading4"/>
      <w:lvlText w:val="(%4)"/>
      <w:lvlJc w:val="left"/>
      <w:pPr>
        <w:tabs>
          <w:tab w:val="num" w:pos="2268"/>
        </w:tabs>
        <w:ind w:left="2268" w:hanging="680"/>
      </w:pPr>
      <w:rPr>
        <w:rFonts w:hint="default"/>
        <w:b w:val="0"/>
      </w:rPr>
    </w:lvl>
    <w:lvl w:ilvl="4">
      <w:start w:val="1"/>
      <w:numFmt w:val="lowerLetter"/>
      <w:pStyle w:val="Heading5"/>
      <w:lvlText w:val="(%5)"/>
      <w:lvlJc w:val="left"/>
      <w:pPr>
        <w:tabs>
          <w:tab w:val="num" w:pos="2977"/>
        </w:tabs>
        <w:ind w:left="2977" w:hanging="709"/>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5">
      <w:start w:val="1"/>
      <w:numFmt w:val="lowerLetter"/>
      <w:pStyle w:val="Heading6"/>
      <w:lvlText w:val="(%6)"/>
      <w:lvlJc w:val="left"/>
      <w:pPr>
        <w:tabs>
          <w:tab w:val="num" w:pos="3686"/>
        </w:tabs>
        <w:ind w:left="3686" w:hanging="709"/>
      </w:pPr>
      <w:rPr>
        <w:rFonts w:hint="default"/>
      </w:rPr>
    </w:lvl>
    <w:lvl w:ilvl="6">
      <w:start w:val="1"/>
      <w:numFmt w:val="lowerRoman"/>
      <w:pStyle w:val="Heading7"/>
      <w:lvlText w:val="(%7)"/>
      <w:lvlJc w:val="left"/>
      <w:pPr>
        <w:tabs>
          <w:tab w:val="num" w:pos="4128"/>
        </w:tabs>
        <w:ind w:left="4128" w:hanging="708"/>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1" w15:restartNumberingAfterBreak="0">
    <w:nsid w:val="5AB47182"/>
    <w:multiLevelType w:val="hybridMultilevel"/>
    <w:tmpl w:val="8CECCA78"/>
    <w:lvl w:ilvl="0" w:tplc="042A2CCE">
      <w:start w:val="1"/>
      <w:numFmt w:val="bullet"/>
      <w:lvlText w:val=""/>
      <w:lvlJc w:val="left"/>
      <w:pPr>
        <w:tabs>
          <w:tab w:val="num" w:pos="720"/>
        </w:tabs>
        <w:ind w:left="720" w:hanging="360"/>
      </w:pPr>
      <w:rPr>
        <w:rFonts w:ascii="Symbol" w:hAnsi="Symbol" w:hint="default"/>
      </w:rPr>
    </w:lvl>
    <w:lvl w:ilvl="1" w:tplc="5AB41666" w:tentative="1">
      <w:start w:val="1"/>
      <w:numFmt w:val="bullet"/>
      <w:lvlText w:val="o"/>
      <w:lvlJc w:val="left"/>
      <w:pPr>
        <w:tabs>
          <w:tab w:val="num" w:pos="1440"/>
        </w:tabs>
        <w:ind w:left="1440" w:hanging="360"/>
      </w:pPr>
      <w:rPr>
        <w:rFonts w:ascii="Courier New" w:hAnsi="Courier New" w:cs="Courier New" w:hint="default"/>
      </w:rPr>
    </w:lvl>
    <w:lvl w:ilvl="2" w:tplc="C354F788" w:tentative="1">
      <w:start w:val="1"/>
      <w:numFmt w:val="bullet"/>
      <w:lvlText w:val=""/>
      <w:lvlJc w:val="left"/>
      <w:pPr>
        <w:tabs>
          <w:tab w:val="num" w:pos="2160"/>
        </w:tabs>
        <w:ind w:left="2160" w:hanging="360"/>
      </w:pPr>
      <w:rPr>
        <w:rFonts w:ascii="Wingdings" w:hAnsi="Wingdings" w:hint="default"/>
      </w:rPr>
    </w:lvl>
    <w:lvl w:ilvl="3" w:tplc="E8E08780" w:tentative="1">
      <w:start w:val="1"/>
      <w:numFmt w:val="bullet"/>
      <w:lvlText w:val=""/>
      <w:lvlJc w:val="left"/>
      <w:pPr>
        <w:tabs>
          <w:tab w:val="num" w:pos="2880"/>
        </w:tabs>
        <w:ind w:left="2880" w:hanging="360"/>
      </w:pPr>
      <w:rPr>
        <w:rFonts w:ascii="Symbol" w:hAnsi="Symbol" w:hint="default"/>
      </w:rPr>
    </w:lvl>
    <w:lvl w:ilvl="4" w:tplc="9A401A76" w:tentative="1">
      <w:start w:val="1"/>
      <w:numFmt w:val="bullet"/>
      <w:lvlText w:val="o"/>
      <w:lvlJc w:val="left"/>
      <w:pPr>
        <w:tabs>
          <w:tab w:val="num" w:pos="3600"/>
        </w:tabs>
        <w:ind w:left="3600" w:hanging="360"/>
      </w:pPr>
      <w:rPr>
        <w:rFonts w:ascii="Courier New" w:hAnsi="Courier New" w:cs="Courier New" w:hint="default"/>
      </w:rPr>
    </w:lvl>
    <w:lvl w:ilvl="5" w:tplc="988C9F10" w:tentative="1">
      <w:start w:val="1"/>
      <w:numFmt w:val="bullet"/>
      <w:lvlText w:val=""/>
      <w:lvlJc w:val="left"/>
      <w:pPr>
        <w:tabs>
          <w:tab w:val="num" w:pos="4320"/>
        </w:tabs>
        <w:ind w:left="4320" w:hanging="360"/>
      </w:pPr>
      <w:rPr>
        <w:rFonts w:ascii="Wingdings" w:hAnsi="Wingdings" w:hint="default"/>
      </w:rPr>
    </w:lvl>
    <w:lvl w:ilvl="6" w:tplc="90186118" w:tentative="1">
      <w:start w:val="1"/>
      <w:numFmt w:val="bullet"/>
      <w:lvlText w:val=""/>
      <w:lvlJc w:val="left"/>
      <w:pPr>
        <w:tabs>
          <w:tab w:val="num" w:pos="5040"/>
        </w:tabs>
        <w:ind w:left="5040" w:hanging="360"/>
      </w:pPr>
      <w:rPr>
        <w:rFonts w:ascii="Symbol" w:hAnsi="Symbol" w:hint="default"/>
      </w:rPr>
    </w:lvl>
    <w:lvl w:ilvl="7" w:tplc="571C4A4E" w:tentative="1">
      <w:start w:val="1"/>
      <w:numFmt w:val="bullet"/>
      <w:lvlText w:val="o"/>
      <w:lvlJc w:val="left"/>
      <w:pPr>
        <w:tabs>
          <w:tab w:val="num" w:pos="5760"/>
        </w:tabs>
        <w:ind w:left="5760" w:hanging="360"/>
      </w:pPr>
      <w:rPr>
        <w:rFonts w:ascii="Courier New" w:hAnsi="Courier New" w:cs="Courier New" w:hint="default"/>
      </w:rPr>
    </w:lvl>
    <w:lvl w:ilvl="8" w:tplc="E322431A"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AD44B42"/>
    <w:multiLevelType w:val="hybridMultilevel"/>
    <w:tmpl w:val="86340D4C"/>
    <w:lvl w:ilvl="0" w:tplc="1F94B728">
      <w:start w:val="1"/>
      <w:numFmt w:val="lowerLetter"/>
      <w:lvlText w:val="%1."/>
      <w:lvlJc w:val="left"/>
      <w:pPr>
        <w:ind w:left="720" w:hanging="360"/>
      </w:pPr>
      <w:rPr>
        <w:rFonts w:hint="default"/>
      </w:rPr>
    </w:lvl>
    <w:lvl w:ilvl="1" w:tplc="20DACD4A">
      <w:start w:val="1"/>
      <w:numFmt w:val="lowerLetter"/>
      <w:lvlText w:val="%2."/>
      <w:lvlJc w:val="left"/>
      <w:pPr>
        <w:ind w:left="1440" w:hanging="360"/>
      </w:pPr>
    </w:lvl>
    <w:lvl w:ilvl="2" w:tplc="3B4C3628">
      <w:start w:val="1"/>
      <w:numFmt w:val="lowerRoman"/>
      <w:lvlText w:val="%3."/>
      <w:lvlJc w:val="right"/>
      <w:pPr>
        <w:ind w:left="2160" w:hanging="180"/>
      </w:pPr>
    </w:lvl>
    <w:lvl w:ilvl="3" w:tplc="FC6C7272" w:tentative="1">
      <w:start w:val="1"/>
      <w:numFmt w:val="decimal"/>
      <w:lvlText w:val="%4."/>
      <w:lvlJc w:val="left"/>
      <w:pPr>
        <w:ind w:left="2880" w:hanging="360"/>
      </w:pPr>
    </w:lvl>
    <w:lvl w:ilvl="4" w:tplc="E444B86C" w:tentative="1">
      <w:start w:val="1"/>
      <w:numFmt w:val="lowerLetter"/>
      <w:lvlText w:val="%5."/>
      <w:lvlJc w:val="left"/>
      <w:pPr>
        <w:ind w:left="3600" w:hanging="360"/>
      </w:pPr>
    </w:lvl>
    <w:lvl w:ilvl="5" w:tplc="AB1CF998" w:tentative="1">
      <w:start w:val="1"/>
      <w:numFmt w:val="lowerRoman"/>
      <w:lvlText w:val="%6."/>
      <w:lvlJc w:val="right"/>
      <w:pPr>
        <w:ind w:left="4320" w:hanging="180"/>
      </w:pPr>
    </w:lvl>
    <w:lvl w:ilvl="6" w:tplc="EB98D0F0" w:tentative="1">
      <w:start w:val="1"/>
      <w:numFmt w:val="decimal"/>
      <w:lvlText w:val="%7."/>
      <w:lvlJc w:val="left"/>
      <w:pPr>
        <w:ind w:left="5040" w:hanging="360"/>
      </w:pPr>
    </w:lvl>
    <w:lvl w:ilvl="7" w:tplc="392481A8" w:tentative="1">
      <w:start w:val="1"/>
      <w:numFmt w:val="lowerLetter"/>
      <w:lvlText w:val="%8."/>
      <w:lvlJc w:val="left"/>
      <w:pPr>
        <w:ind w:left="5760" w:hanging="360"/>
      </w:pPr>
    </w:lvl>
    <w:lvl w:ilvl="8" w:tplc="6A06DCF6" w:tentative="1">
      <w:start w:val="1"/>
      <w:numFmt w:val="lowerRoman"/>
      <w:lvlText w:val="%9."/>
      <w:lvlJc w:val="right"/>
      <w:pPr>
        <w:ind w:left="6480" w:hanging="180"/>
      </w:pPr>
    </w:lvl>
  </w:abstractNum>
  <w:abstractNum w:abstractNumId="53" w15:restartNumberingAfterBreak="0">
    <w:nsid w:val="5B367BB2"/>
    <w:multiLevelType w:val="multilevel"/>
    <w:tmpl w:val="41EE9C0C"/>
    <w:lvl w:ilvl="0">
      <w:start w:val="1"/>
      <w:numFmt w:val="none"/>
      <w:pStyle w:val="CMSHeadL1"/>
      <w:suff w:val="nothing"/>
      <w:lvlText w:val=""/>
      <w:lvlJc w:val="left"/>
      <w:pPr>
        <w:tabs>
          <w:tab w:val="num" w:pos="0"/>
        </w:tabs>
      </w:pPr>
      <w:rPr>
        <w:rFonts w:cs="Times New Roman"/>
      </w:rPr>
    </w:lvl>
    <w:lvl w:ilvl="1">
      <w:start w:val="1"/>
      <w:numFmt w:val="decimal"/>
      <w:pStyle w:val="CMSHeadL2"/>
      <w:lvlText w:val="%2."/>
      <w:lvlJc w:val="left"/>
      <w:pPr>
        <w:tabs>
          <w:tab w:val="num" w:pos="851"/>
        </w:tabs>
        <w:ind w:left="851" w:hanging="851"/>
      </w:pPr>
      <w:rPr>
        <w:rFonts w:cs="Times New Roman"/>
      </w:rPr>
    </w:lvl>
    <w:lvl w:ilvl="2">
      <w:start w:val="1"/>
      <w:numFmt w:val="decimal"/>
      <w:pStyle w:val="CMSHeadL3"/>
      <w:lvlText w:val="%2.%3"/>
      <w:lvlJc w:val="left"/>
      <w:pPr>
        <w:tabs>
          <w:tab w:val="num" w:pos="851"/>
        </w:tabs>
        <w:ind w:left="851" w:hanging="851"/>
      </w:pPr>
      <w:rPr>
        <w:rFonts w:cs="Times New Roman"/>
      </w:rPr>
    </w:lvl>
    <w:lvl w:ilvl="3">
      <w:start w:val="1"/>
      <w:numFmt w:val="decimal"/>
      <w:pStyle w:val="CMSHeadL4"/>
      <w:lvlText w:val="%2.%3.%4"/>
      <w:lvlJc w:val="left"/>
      <w:pPr>
        <w:tabs>
          <w:tab w:val="num" w:pos="1702"/>
        </w:tabs>
        <w:ind w:left="1702" w:hanging="851"/>
      </w:pPr>
      <w:rPr>
        <w:rFonts w:cs="Times New Roman"/>
      </w:rPr>
    </w:lvl>
    <w:lvl w:ilvl="4">
      <w:start w:val="1"/>
      <w:numFmt w:val="lowerLetter"/>
      <w:pStyle w:val="CMSHeadL5"/>
      <w:lvlText w:val="(%5)"/>
      <w:lvlJc w:val="left"/>
      <w:pPr>
        <w:tabs>
          <w:tab w:val="num" w:pos="2552"/>
        </w:tabs>
        <w:ind w:left="2552" w:hanging="851"/>
      </w:pPr>
      <w:rPr>
        <w:rFonts w:cs="Times New Roman"/>
      </w:rPr>
    </w:lvl>
    <w:lvl w:ilvl="5">
      <w:start w:val="1"/>
      <w:numFmt w:val="lowerRoman"/>
      <w:pStyle w:val="CMSHeadL6"/>
      <w:lvlText w:val="(%6)"/>
      <w:lvlJc w:val="left"/>
      <w:pPr>
        <w:tabs>
          <w:tab w:val="num" w:pos="3403"/>
        </w:tabs>
        <w:ind w:left="3403" w:hanging="851"/>
      </w:pPr>
      <w:rPr>
        <w:rFonts w:cs="Times New Roman"/>
      </w:rPr>
    </w:lvl>
    <w:lvl w:ilvl="6">
      <w:start w:val="1"/>
      <w:numFmt w:val="none"/>
      <w:pStyle w:val="CMSHeadL7"/>
      <w:suff w:val="nothing"/>
      <w:lvlText w:val=""/>
      <w:lvlJc w:val="left"/>
      <w:pPr>
        <w:tabs>
          <w:tab w:val="num" w:pos="851"/>
        </w:tabs>
        <w:ind w:left="851"/>
      </w:pPr>
      <w:rPr>
        <w:rFonts w:cs="Times New Roman"/>
      </w:rPr>
    </w:lvl>
    <w:lvl w:ilvl="7">
      <w:start w:val="1"/>
      <w:numFmt w:val="lowerLetter"/>
      <w:pStyle w:val="CMSHeadL8"/>
      <w:lvlText w:val="(%8)"/>
      <w:lvlJc w:val="left"/>
      <w:pPr>
        <w:tabs>
          <w:tab w:val="num" w:pos="1702"/>
        </w:tabs>
        <w:ind w:left="1702" w:hanging="851"/>
      </w:pPr>
      <w:rPr>
        <w:rFonts w:cs="Times New Roman"/>
      </w:rPr>
    </w:lvl>
    <w:lvl w:ilvl="8">
      <w:start w:val="1"/>
      <w:numFmt w:val="lowerRoman"/>
      <w:pStyle w:val="CMSHeadL9"/>
      <w:lvlText w:val="(%9)"/>
      <w:lvlJc w:val="left"/>
      <w:pPr>
        <w:tabs>
          <w:tab w:val="num" w:pos="2552"/>
        </w:tabs>
        <w:ind w:left="2552" w:hanging="851"/>
      </w:pPr>
      <w:rPr>
        <w:rFonts w:cs="Times New Roman"/>
      </w:rPr>
    </w:lvl>
  </w:abstractNum>
  <w:abstractNum w:abstractNumId="54" w15:restartNumberingAfterBreak="0">
    <w:nsid w:val="5C627035"/>
    <w:multiLevelType w:val="hybridMultilevel"/>
    <w:tmpl w:val="DD3CCC3C"/>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5C6F504A"/>
    <w:multiLevelType w:val="multilevel"/>
    <w:tmpl w:val="C22EFA14"/>
    <w:lvl w:ilvl="0">
      <w:start w:val="1"/>
      <w:numFmt w:val="none"/>
      <w:lvlRestart w:val="0"/>
      <w:pStyle w:val="CMSSchL1"/>
      <w:suff w:val="nothing"/>
      <w:lvlText w:val=""/>
      <w:lvlJc w:val="left"/>
      <w:pPr>
        <w:ind w:left="0" w:firstLine="0"/>
      </w:pPr>
      <w:rPr>
        <w:rFonts w:hint="default"/>
      </w:rPr>
    </w:lvl>
    <w:lvl w:ilvl="1">
      <w:start w:val="1"/>
      <w:numFmt w:val="decimal"/>
      <w:pStyle w:val="CMSSchL2"/>
      <w:lvlText w:val="%2."/>
      <w:lvlJc w:val="left"/>
      <w:pPr>
        <w:tabs>
          <w:tab w:val="num" w:pos="0"/>
        </w:tabs>
        <w:ind w:left="850" w:hanging="850"/>
      </w:pPr>
      <w:rPr>
        <w:rFonts w:hint="default"/>
      </w:rPr>
    </w:lvl>
    <w:lvl w:ilvl="2">
      <w:start w:val="1"/>
      <w:numFmt w:val="decimal"/>
      <w:pStyle w:val="CMSSchL3"/>
      <w:lvlText w:val="%2.%3"/>
      <w:lvlJc w:val="left"/>
      <w:pPr>
        <w:tabs>
          <w:tab w:val="num" w:pos="850"/>
        </w:tabs>
        <w:ind w:left="850" w:hanging="850"/>
      </w:pPr>
      <w:rPr>
        <w:rFonts w:ascii="Arial" w:hAnsi="Arial" w:hint="default"/>
        <w:b w:val="0"/>
        <w:i w:val="0"/>
      </w:rPr>
    </w:lvl>
    <w:lvl w:ilvl="3">
      <w:start w:val="1"/>
      <w:numFmt w:val="decimal"/>
      <w:pStyle w:val="CMSSchL4"/>
      <w:lvlText w:val="%2.%3.%4"/>
      <w:lvlJc w:val="left"/>
      <w:pPr>
        <w:tabs>
          <w:tab w:val="num" w:pos="0"/>
        </w:tabs>
        <w:ind w:left="1701" w:hanging="851"/>
      </w:pPr>
      <w:rPr>
        <w:rFonts w:hint="default"/>
      </w:rPr>
    </w:lvl>
    <w:lvl w:ilvl="4">
      <w:start w:val="1"/>
      <w:numFmt w:val="lowerLetter"/>
      <w:pStyle w:val="CMSSchL5"/>
      <w:lvlText w:val="(%5)"/>
      <w:lvlJc w:val="left"/>
      <w:pPr>
        <w:tabs>
          <w:tab w:val="num" w:pos="0"/>
        </w:tabs>
        <w:ind w:left="2551" w:hanging="850"/>
      </w:pPr>
      <w:rPr>
        <w:rFonts w:hint="default"/>
      </w:rPr>
    </w:lvl>
    <w:lvl w:ilvl="5">
      <w:start w:val="1"/>
      <w:numFmt w:val="lowerRoman"/>
      <w:pStyle w:val="CMSSchL6"/>
      <w:lvlText w:val="(%6)"/>
      <w:lvlJc w:val="left"/>
      <w:pPr>
        <w:tabs>
          <w:tab w:val="num" w:pos="0"/>
        </w:tabs>
        <w:ind w:left="3402" w:hanging="851"/>
      </w:pPr>
      <w:rPr>
        <w:rFonts w:hint="default"/>
      </w:rPr>
    </w:lvl>
    <w:lvl w:ilvl="6">
      <w:start w:val="1"/>
      <w:numFmt w:val="none"/>
      <w:pStyle w:val="CMSSchL7"/>
      <w:suff w:val="nothing"/>
      <w:lvlText w:val=""/>
      <w:lvlJc w:val="left"/>
      <w:pPr>
        <w:ind w:left="850" w:firstLine="0"/>
      </w:pPr>
      <w:rPr>
        <w:rFonts w:hint="default"/>
      </w:rPr>
    </w:lvl>
    <w:lvl w:ilvl="7">
      <w:start w:val="1"/>
      <w:numFmt w:val="lowerLetter"/>
      <w:pStyle w:val="CMSSchL8"/>
      <w:lvlText w:val="(%8)"/>
      <w:lvlJc w:val="left"/>
      <w:pPr>
        <w:tabs>
          <w:tab w:val="num" w:pos="0"/>
        </w:tabs>
        <w:ind w:left="1701" w:hanging="851"/>
      </w:pPr>
      <w:rPr>
        <w:rFonts w:hint="default"/>
      </w:rPr>
    </w:lvl>
    <w:lvl w:ilvl="8">
      <w:start w:val="1"/>
      <w:numFmt w:val="lowerRoman"/>
      <w:pStyle w:val="CMSSchL9"/>
      <w:lvlText w:val="(%9)"/>
      <w:lvlJc w:val="left"/>
      <w:pPr>
        <w:tabs>
          <w:tab w:val="num" w:pos="0"/>
        </w:tabs>
        <w:ind w:left="2551" w:hanging="850"/>
      </w:pPr>
      <w:rPr>
        <w:rFonts w:hint="default"/>
      </w:rPr>
    </w:lvl>
  </w:abstractNum>
  <w:abstractNum w:abstractNumId="56" w15:restartNumberingAfterBreak="0">
    <w:nsid w:val="5CD4072E"/>
    <w:multiLevelType w:val="hybridMultilevel"/>
    <w:tmpl w:val="84264FE4"/>
    <w:lvl w:ilvl="0" w:tplc="15CC92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D817712"/>
    <w:multiLevelType w:val="hybridMultilevel"/>
    <w:tmpl w:val="6688E4C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5DFA060E"/>
    <w:multiLevelType w:val="multilevel"/>
    <w:tmpl w:val="CC185C24"/>
    <w:lvl w:ilvl="0">
      <w:start w:val="1"/>
      <w:numFmt w:val="decimal"/>
      <w:pStyle w:val="SMStyle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0491B92"/>
    <w:multiLevelType w:val="hybridMultilevel"/>
    <w:tmpl w:val="03CE4632"/>
    <w:name w:val="AOAnx"/>
    <w:lvl w:ilvl="0" w:tplc="FFFFFFFF">
      <w:start w:val="1"/>
      <w:numFmt w:val="decimal"/>
      <w:lvlText w:val="(%1)"/>
      <w:lvlJc w:val="left"/>
      <w:pPr>
        <w:ind w:left="1418" w:hanging="360"/>
      </w:pPr>
      <w:rPr>
        <w:rFonts w:hint="default"/>
      </w:rPr>
    </w:lvl>
    <w:lvl w:ilvl="1" w:tplc="FFFFFFFF" w:tentative="1">
      <w:start w:val="1"/>
      <w:numFmt w:val="lowerLetter"/>
      <w:lvlText w:val="%2."/>
      <w:lvlJc w:val="left"/>
      <w:pPr>
        <w:ind w:left="2138" w:hanging="360"/>
      </w:pPr>
    </w:lvl>
    <w:lvl w:ilvl="2" w:tplc="FFFFFFFF" w:tentative="1">
      <w:start w:val="1"/>
      <w:numFmt w:val="lowerRoman"/>
      <w:lvlText w:val="%3."/>
      <w:lvlJc w:val="right"/>
      <w:pPr>
        <w:ind w:left="2858" w:hanging="180"/>
      </w:pPr>
    </w:lvl>
    <w:lvl w:ilvl="3" w:tplc="FFFFFFFF" w:tentative="1">
      <w:start w:val="1"/>
      <w:numFmt w:val="decimal"/>
      <w:lvlText w:val="%4."/>
      <w:lvlJc w:val="left"/>
      <w:pPr>
        <w:ind w:left="3578" w:hanging="360"/>
      </w:pPr>
    </w:lvl>
    <w:lvl w:ilvl="4" w:tplc="FFFFFFFF" w:tentative="1">
      <w:start w:val="1"/>
      <w:numFmt w:val="lowerLetter"/>
      <w:lvlText w:val="%5."/>
      <w:lvlJc w:val="left"/>
      <w:pPr>
        <w:ind w:left="4298" w:hanging="360"/>
      </w:pPr>
    </w:lvl>
    <w:lvl w:ilvl="5" w:tplc="FFFFFFFF" w:tentative="1">
      <w:start w:val="1"/>
      <w:numFmt w:val="lowerRoman"/>
      <w:lvlText w:val="%6."/>
      <w:lvlJc w:val="right"/>
      <w:pPr>
        <w:ind w:left="5018" w:hanging="180"/>
      </w:pPr>
    </w:lvl>
    <w:lvl w:ilvl="6" w:tplc="FFFFFFFF" w:tentative="1">
      <w:start w:val="1"/>
      <w:numFmt w:val="decimal"/>
      <w:lvlText w:val="%7."/>
      <w:lvlJc w:val="left"/>
      <w:pPr>
        <w:ind w:left="5738" w:hanging="360"/>
      </w:pPr>
    </w:lvl>
    <w:lvl w:ilvl="7" w:tplc="FFFFFFFF" w:tentative="1">
      <w:start w:val="1"/>
      <w:numFmt w:val="lowerLetter"/>
      <w:lvlText w:val="%8."/>
      <w:lvlJc w:val="left"/>
      <w:pPr>
        <w:ind w:left="6458" w:hanging="360"/>
      </w:pPr>
    </w:lvl>
    <w:lvl w:ilvl="8" w:tplc="FFFFFFFF" w:tentative="1">
      <w:start w:val="1"/>
      <w:numFmt w:val="lowerRoman"/>
      <w:lvlText w:val="%9."/>
      <w:lvlJc w:val="right"/>
      <w:pPr>
        <w:ind w:left="7178" w:hanging="180"/>
      </w:pPr>
    </w:lvl>
  </w:abstractNum>
  <w:abstractNum w:abstractNumId="60" w15:restartNumberingAfterBreak="0">
    <w:nsid w:val="605E5114"/>
    <w:multiLevelType w:val="multilevel"/>
    <w:tmpl w:val="7E781FA2"/>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24D6277"/>
    <w:multiLevelType w:val="hybridMultilevel"/>
    <w:tmpl w:val="51D00A76"/>
    <w:lvl w:ilvl="0" w:tplc="AFDAD9EC">
      <w:start w:val="1"/>
      <w:numFmt w:val="lowerLetter"/>
      <w:lvlText w:val="(%1)"/>
      <w:lvlJc w:val="left"/>
      <w:pPr>
        <w:ind w:left="1287" w:hanging="360"/>
      </w:pPr>
      <w:rPr>
        <w:rFonts w:hint="default"/>
      </w:rPr>
    </w:lvl>
    <w:lvl w:ilvl="1" w:tplc="D60AF302" w:tentative="1">
      <w:start w:val="1"/>
      <w:numFmt w:val="lowerLetter"/>
      <w:lvlText w:val="%2."/>
      <w:lvlJc w:val="left"/>
      <w:pPr>
        <w:ind w:left="2007" w:hanging="360"/>
      </w:pPr>
    </w:lvl>
    <w:lvl w:ilvl="2" w:tplc="495815A4" w:tentative="1">
      <w:start w:val="1"/>
      <w:numFmt w:val="lowerRoman"/>
      <w:lvlText w:val="%3."/>
      <w:lvlJc w:val="right"/>
      <w:pPr>
        <w:ind w:left="2727" w:hanging="180"/>
      </w:pPr>
    </w:lvl>
    <w:lvl w:ilvl="3" w:tplc="8DF68F42" w:tentative="1">
      <w:start w:val="1"/>
      <w:numFmt w:val="decimal"/>
      <w:lvlText w:val="%4."/>
      <w:lvlJc w:val="left"/>
      <w:pPr>
        <w:ind w:left="3447" w:hanging="360"/>
      </w:pPr>
    </w:lvl>
    <w:lvl w:ilvl="4" w:tplc="6492AD2A" w:tentative="1">
      <w:start w:val="1"/>
      <w:numFmt w:val="lowerLetter"/>
      <w:lvlText w:val="%5."/>
      <w:lvlJc w:val="left"/>
      <w:pPr>
        <w:ind w:left="4167" w:hanging="360"/>
      </w:pPr>
    </w:lvl>
    <w:lvl w:ilvl="5" w:tplc="AD4A6806" w:tentative="1">
      <w:start w:val="1"/>
      <w:numFmt w:val="lowerRoman"/>
      <w:lvlText w:val="%6."/>
      <w:lvlJc w:val="right"/>
      <w:pPr>
        <w:ind w:left="4887" w:hanging="180"/>
      </w:pPr>
    </w:lvl>
    <w:lvl w:ilvl="6" w:tplc="2292A0F2" w:tentative="1">
      <w:start w:val="1"/>
      <w:numFmt w:val="decimal"/>
      <w:lvlText w:val="%7."/>
      <w:lvlJc w:val="left"/>
      <w:pPr>
        <w:ind w:left="5607" w:hanging="360"/>
      </w:pPr>
    </w:lvl>
    <w:lvl w:ilvl="7" w:tplc="EAB252AA" w:tentative="1">
      <w:start w:val="1"/>
      <w:numFmt w:val="lowerLetter"/>
      <w:lvlText w:val="%8."/>
      <w:lvlJc w:val="left"/>
      <w:pPr>
        <w:ind w:left="6327" w:hanging="360"/>
      </w:pPr>
    </w:lvl>
    <w:lvl w:ilvl="8" w:tplc="9976CC84" w:tentative="1">
      <w:start w:val="1"/>
      <w:numFmt w:val="lowerRoman"/>
      <w:lvlText w:val="%9."/>
      <w:lvlJc w:val="right"/>
      <w:pPr>
        <w:ind w:left="7047" w:hanging="180"/>
      </w:pPr>
    </w:lvl>
  </w:abstractNum>
  <w:abstractNum w:abstractNumId="62"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63" w15:restartNumberingAfterBreak="0">
    <w:nsid w:val="64A13631"/>
    <w:multiLevelType w:val="hybridMultilevel"/>
    <w:tmpl w:val="6826F734"/>
    <w:lvl w:ilvl="0" w:tplc="14CC292E">
      <w:start w:val="1"/>
      <w:numFmt w:val="lowerLetter"/>
      <w:lvlText w:val="(%1)"/>
      <w:lvlJc w:val="left"/>
      <w:pPr>
        <w:ind w:left="1440" w:hanging="360"/>
      </w:pPr>
      <w:rPr>
        <w:rFonts w:hint="default"/>
      </w:rPr>
    </w:lvl>
    <w:lvl w:ilvl="1" w:tplc="2CB6B0C4" w:tentative="1">
      <w:start w:val="1"/>
      <w:numFmt w:val="lowerLetter"/>
      <w:lvlText w:val="%2."/>
      <w:lvlJc w:val="left"/>
      <w:pPr>
        <w:ind w:left="2160" w:hanging="360"/>
      </w:pPr>
    </w:lvl>
    <w:lvl w:ilvl="2" w:tplc="E8B29DAC" w:tentative="1">
      <w:start w:val="1"/>
      <w:numFmt w:val="lowerRoman"/>
      <w:lvlText w:val="%3."/>
      <w:lvlJc w:val="right"/>
      <w:pPr>
        <w:ind w:left="2880" w:hanging="180"/>
      </w:pPr>
    </w:lvl>
    <w:lvl w:ilvl="3" w:tplc="4BD22494" w:tentative="1">
      <w:start w:val="1"/>
      <w:numFmt w:val="decimal"/>
      <w:lvlText w:val="%4."/>
      <w:lvlJc w:val="left"/>
      <w:pPr>
        <w:ind w:left="3600" w:hanging="360"/>
      </w:pPr>
    </w:lvl>
    <w:lvl w:ilvl="4" w:tplc="852C6C62" w:tentative="1">
      <w:start w:val="1"/>
      <w:numFmt w:val="lowerLetter"/>
      <w:lvlText w:val="%5."/>
      <w:lvlJc w:val="left"/>
      <w:pPr>
        <w:ind w:left="4320" w:hanging="360"/>
      </w:pPr>
    </w:lvl>
    <w:lvl w:ilvl="5" w:tplc="5B8A4E74" w:tentative="1">
      <w:start w:val="1"/>
      <w:numFmt w:val="lowerRoman"/>
      <w:lvlText w:val="%6."/>
      <w:lvlJc w:val="right"/>
      <w:pPr>
        <w:ind w:left="5040" w:hanging="180"/>
      </w:pPr>
    </w:lvl>
    <w:lvl w:ilvl="6" w:tplc="3C4CA010" w:tentative="1">
      <w:start w:val="1"/>
      <w:numFmt w:val="decimal"/>
      <w:lvlText w:val="%7."/>
      <w:lvlJc w:val="left"/>
      <w:pPr>
        <w:ind w:left="5760" w:hanging="360"/>
      </w:pPr>
    </w:lvl>
    <w:lvl w:ilvl="7" w:tplc="EC505DA2" w:tentative="1">
      <w:start w:val="1"/>
      <w:numFmt w:val="lowerLetter"/>
      <w:lvlText w:val="%8."/>
      <w:lvlJc w:val="left"/>
      <w:pPr>
        <w:ind w:left="6480" w:hanging="360"/>
      </w:pPr>
    </w:lvl>
    <w:lvl w:ilvl="8" w:tplc="995277CA" w:tentative="1">
      <w:start w:val="1"/>
      <w:numFmt w:val="lowerRoman"/>
      <w:lvlText w:val="%9."/>
      <w:lvlJc w:val="right"/>
      <w:pPr>
        <w:ind w:left="7200" w:hanging="180"/>
      </w:pPr>
    </w:lvl>
  </w:abstractNum>
  <w:abstractNum w:abstractNumId="64" w15:restartNumberingAfterBreak="0">
    <w:nsid w:val="658F5B37"/>
    <w:multiLevelType w:val="multilevel"/>
    <w:tmpl w:val="EF8A22A6"/>
    <w:styleLink w:val="NumberingSchedules"/>
    <w:lvl w:ilvl="0">
      <w:start w:val="1"/>
      <w:numFmt w:val="none"/>
      <w:pStyle w:val="ScheduleSub"/>
      <w:suff w:val="nothing"/>
      <w:lvlText w:val=""/>
      <w:lvlJc w:val="left"/>
      <w:pPr>
        <w:ind w:left="0" w:firstLine="0"/>
      </w:pPr>
      <w:rPr>
        <w:rFonts w:hint="default"/>
      </w:rPr>
    </w:lvl>
    <w:lvl w:ilvl="1">
      <w:start w:val="1"/>
      <w:numFmt w:val="decimal"/>
      <w:pStyle w:val="Sch1Heading"/>
      <w:lvlText w:val="%2"/>
      <w:lvlJc w:val="left"/>
      <w:pPr>
        <w:tabs>
          <w:tab w:val="num" w:pos="720"/>
        </w:tabs>
        <w:ind w:left="720" w:hanging="720"/>
      </w:pPr>
      <w:rPr>
        <w:rFonts w:hint="default"/>
      </w:rPr>
    </w:lvl>
    <w:lvl w:ilvl="2">
      <w:start w:val="1"/>
      <w:numFmt w:val="decimal"/>
      <w:pStyle w:val="Sch2Number"/>
      <w:lvlText w:val="%2.%3"/>
      <w:lvlJc w:val="left"/>
      <w:pPr>
        <w:tabs>
          <w:tab w:val="num" w:pos="720"/>
        </w:tabs>
        <w:ind w:left="720" w:hanging="720"/>
      </w:pPr>
      <w:rPr>
        <w:rFonts w:hint="default"/>
        <w:b w:val="0"/>
        <w:i w:val="0"/>
      </w:rPr>
    </w:lvl>
    <w:lvl w:ilvl="3">
      <w:start w:val="1"/>
      <w:numFmt w:val="lowerLetter"/>
      <w:pStyle w:val="Sch3Number"/>
      <w:lvlText w:val="(%4)"/>
      <w:lvlJc w:val="left"/>
      <w:pPr>
        <w:tabs>
          <w:tab w:val="num" w:pos="1440"/>
        </w:tabs>
        <w:ind w:left="1440" w:hanging="720"/>
      </w:pPr>
      <w:rPr>
        <w:rFonts w:hint="default"/>
        <w:b w:val="0"/>
        <w:i w:val="0"/>
      </w:rPr>
    </w:lvl>
    <w:lvl w:ilvl="4">
      <w:start w:val="1"/>
      <w:numFmt w:val="lowerRoman"/>
      <w:pStyle w:val="Sch4Number"/>
      <w:lvlText w:val="(%5)"/>
      <w:lvlJc w:val="left"/>
      <w:pPr>
        <w:tabs>
          <w:tab w:val="num" w:pos="2160"/>
        </w:tabs>
        <w:ind w:left="2160" w:hanging="720"/>
      </w:pPr>
      <w:rPr>
        <w:rFonts w:hint="default"/>
        <w:b w:val="0"/>
        <w:i w:val="0"/>
      </w:rPr>
    </w:lvl>
    <w:lvl w:ilvl="5">
      <w:start w:val="1"/>
      <w:numFmt w:val="upperLetter"/>
      <w:pStyle w:val="Sch5Number"/>
      <w:lvlText w:val="(%6)"/>
      <w:lvlJc w:val="left"/>
      <w:pPr>
        <w:tabs>
          <w:tab w:val="num" w:pos="2880"/>
        </w:tabs>
        <w:ind w:left="2880" w:hanging="720"/>
      </w:pPr>
      <w:rPr>
        <w:rFonts w:hint="default"/>
        <w:b w:val="0"/>
        <w:i w:val="0"/>
      </w:rPr>
    </w:lvl>
    <w:lvl w:ilvl="6">
      <w:start w:val="1"/>
      <w:numFmt w:val="decimal"/>
      <w:pStyle w:val="Sch6Number"/>
      <w:lvlText w:val="%7)"/>
      <w:lvlJc w:val="left"/>
      <w:pPr>
        <w:tabs>
          <w:tab w:val="num" w:pos="3600"/>
        </w:tabs>
        <w:ind w:left="3600" w:hanging="720"/>
      </w:pPr>
      <w:rPr>
        <w:rFonts w:hint="default"/>
      </w:rPr>
    </w:lvl>
    <w:lvl w:ilvl="7">
      <w:start w:val="1"/>
      <w:numFmt w:val="lowerLetter"/>
      <w:pStyle w:val="Sch7Number"/>
      <w:lvlText w:val="%8)"/>
      <w:lvlJc w:val="left"/>
      <w:pPr>
        <w:tabs>
          <w:tab w:val="num" w:pos="4321"/>
        </w:tabs>
        <w:ind w:left="4321" w:hanging="721"/>
      </w:pPr>
      <w:rPr>
        <w:rFonts w:hint="default"/>
      </w:rPr>
    </w:lvl>
    <w:lvl w:ilvl="8">
      <w:start w:val="1"/>
      <w:numFmt w:val="none"/>
      <w:suff w:val="nothing"/>
      <w:lvlText w:val=""/>
      <w:lvlJc w:val="left"/>
      <w:pPr>
        <w:ind w:left="0" w:firstLine="0"/>
      </w:pPr>
      <w:rPr>
        <w:rFonts w:hint="default"/>
      </w:rPr>
    </w:lvl>
  </w:abstractNum>
  <w:abstractNum w:abstractNumId="65" w15:restartNumberingAfterBreak="0">
    <w:nsid w:val="66D71C93"/>
    <w:multiLevelType w:val="hybridMultilevel"/>
    <w:tmpl w:val="F1387BF0"/>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BBB3684"/>
    <w:multiLevelType w:val="hybridMultilevel"/>
    <w:tmpl w:val="E1FE6B34"/>
    <w:lvl w:ilvl="0" w:tplc="E1CC05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5CC761C"/>
    <w:multiLevelType w:val="hybridMultilevel"/>
    <w:tmpl w:val="B89233E0"/>
    <w:lvl w:ilvl="0" w:tplc="4B7888BA">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8314034"/>
    <w:multiLevelType w:val="hybridMultilevel"/>
    <w:tmpl w:val="BD2CD7C0"/>
    <w:lvl w:ilvl="0" w:tplc="46BE38A2">
      <w:start w:val="1"/>
      <w:numFmt w:val="decimal"/>
      <w:lvlText w:val="%1."/>
      <w:lvlJc w:val="left"/>
      <w:pPr>
        <w:ind w:left="927" w:hanging="360"/>
      </w:pPr>
    </w:lvl>
    <w:lvl w:ilvl="1" w:tplc="EC1EBCBA" w:tentative="1">
      <w:start w:val="1"/>
      <w:numFmt w:val="lowerLetter"/>
      <w:lvlText w:val="%2."/>
      <w:lvlJc w:val="left"/>
      <w:pPr>
        <w:ind w:left="1647" w:hanging="360"/>
      </w:pPr>
    </w:lvl>
    <w:lvl w:ilvl="2" w:tplc="DB1EC520" w:tentative="1">
      <w:start w:val="1"/>
      <w:numFmt w:val="lowerRoman"/>
      <w:lvlText w:val="%3."/>
      <w:lvlJc w:val="right"/>
      <w:pPr>
        <w:ind w:left="2367" w:hanging="180"/>
      </w:pPr>
    </w:lvl>
    <w:lvl w:ilvl="3" w:tplc="E7F2B728" w:tentative="1">
      <w:start w:val="1"/>
      <w:numFmt w:val="decimal"/>
      <w:lvlText w:val="%4."/>
      <w:lvlJc w:val="left"/>
      <w:pPr>
        <w:ind w:left="3087" w:hanging="360"/>
      </w:pPr>
    </w:lvl>
    <w:lvl w:ilvl="4" w:tplc="04A47440" w:tentative="1">
      <w:start w:val="1"/>
      <w:numFmt w:val="lowerLetter"/>
      <w:lvlText w:val="%5."/>
      <w:lvlJc w:val="left"/>
      <w:pPr>
        <w:ind w:left="3807" w:hanging="360"/>
      </w:pPr>
    </w:lvl>
    <w:lvl w:ilvl="5" w:tplc="310ABA92" w:tentative="1">
      <w:start w:val="1"/>
      <w:numFmt w:val="lowerRoman"/>
      <w:lvlText w:val="%6."/>
      <w:lvlJc w:val="right"/>
      <w:pPr>
        <w:ind w:left="4527" w:hanging="180"/>
      </w:pPr>
    </w:lvl>
    <w:lvl w:ilvl="6" w:tplc="ECDC557E" w:tentative="1">
      <w:start w:val="1"/>
      <w:numFmt w:val="decimal"/>
      <w:lvlText w:val="%7."/>
      <w:lvlJc w:val="left"/>
      <w:pPr>
        <w:ind w:left="5247" w:hanging="360"/>
      </w:pPr>
    </w:lvl>
    <w:lvl w:ilvl="7" w:tplc="3D5EC452" w:tentative="1">
      <w:start w:val="1"/>
      <w:numFmt w:val="lowerLetter"/>
      <w:lvlText w:val="%8."/>
      <w:lvlJc w:val="left"/>
      <w:pPr>
        <w:ind w:left="5967" w:hanging="360"/>
      </w:pPr>
    </w:lvl>
    <w:lvl w:ilvl="8" w:tplc="1654EF0A" w:tentative="1">
      <w:start w:val="1"/>
      <w:numFmt w:val="lowerRoman"/>
      <w:lvlText w:val="%9."/>
      <w:lvlJc w:val="right"/>
      <w:pPr>
        <w:ind w:left="6687" w:hanging="180"/>
      </w:pPr>
    </w:lvl>
  </w:abstractNum>
  <w:abstractNum w:abstractNumId="69" w15:restartNumberingAfterBreak="0">
    <w:nsid w:val="791B5CD3"/>
    <w:multiLevelType w:val="hybridMultilevel"/>
    <w:tmpl w:val="27CC257A"/>
    <w:lvl w:ilvl="0" w:tplc="E1CC0564">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70" w15:restartNumberingAfterBreak="0">
    <w:nsid w:val="79C124FE"/>
    <w:multiLevelType w:val="hybridMultilevel"/>
    <w:tmpl w:val="8DFA158A"/>
    <w:lvl w:ilvl="0" w:tplc="A0FED374">
      <w:start w:val="1"/>
      <w:numFmt w:val="lowerLetter"/>
      <w:lvlText w:val="(%1)"/>
      <w:lvlJc w:val="left"/>
      <w:pPr>
        <w:ind w:left="2487" w:hanging="360"/>
      </w:pPr>
      <w:rPr>
        <w:rFonts w:hint="default"/>
        <w:sz w:val="22"/>
        <w:szCs w:val="22"/>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71" w15:restartNumberingAfterBreak="0">
    <w:nsid w:val="7A8E7BDA"/>
    <w:multiLevelType w:val="hybridMultilevel"/>
    <w:tmpl w:val="114E1C88"/>
    <w:lvl w:ilvl="0" w:tplc="70501EE0">
      <w:start w:val="1"/>
      <w:numFmt w:val="bullet"/>
      <w:pStyle w:val="BulletGeneral"/>
      <w:lvlText w:val=""/>
      <w:lvlJc w:val="left"/>
      <w:pPr>
        <w:tabs>
          <w:tab w:val="num" w:pos="1548"/>
        </w:tabs>
        <w:ind w:left="1548" w:hanging="425"/>
      </w:pPr>
      <w:rPr>
        <w:rFonts w:ascii="Symbol" w:hAnsi="Symbol" w:hint="default"/>
      </w:rPr>
    </w:lvl>
    <w:lvl w:ilvl="1" w:tplc="EC64815C">
      <w:start w:val="1"/>
      <w:numFmt w:val="bullet"/>
      <w:lvlText w:val="o"/>
      <w:lvlJc w:val="left"/>
      <w:pPr>
        <w:tabs>
          <w:tab w:val="num" w:pos="1854"/>
        </w:tabs>
        <w:ind w:left="1854" w:hanging="360"/>
      </w:pPr>
      <w:rPr>
        <w:rFonts w:ascii="Courier New" w:hAnsi="Courier New" w:hint="default"/>
      </w:rPr>
    </w:lvl>
    <w:lvl w:ilvl="2" w:tplc="28A6B9C4">
      <w:start w:val="1"/>
      <w:numFmt w:val="bullet"/>
      <w:lvlText w:val=""/>
      <w:lvlJc w:val="left"/>
      <w:pPr>
        <w:tabs>
          <w:tab w:val="num" w:pos="2574"/>
        </w:tabs>
        <w:ind w:left="2574" w:hanging="360"/>
      </w:pPr>
      <w:rPr>
        <w:rFonts w:ascii="Wingdings" w:hAnsi="Wingdings" w:hint="default"/>
      </w:rPr>
    </w:lvl>
    <w:lvl w:ilvl="3" w:tplc="48CE7324" w:tentative="1">
      <w:start w:val="1"/>
      <w:numFmt w:val="bullet"/>
      <w:lvlText w:val=""/>
      <w:lvlJc w:val="left"/>
      <w:pPr>
        <w:tabs>
          <w:tab w:val="num" w:pos="3294"/>
        </w:tabs>
        <w:ind w:left="3294" w:hanging="360"/>
      </w:pPr>
      <w:rPr>
        <w:rFonts w:ascii="Symbol" w:hAnsi="Symbol" w:hint="default"/>
      </w:rPr>
    </w:lvl>
    <w:lvl w:ilvl="4" w:tplc="8E7803FE" w:tentative="1">
      <w:start w:val="1"/>
      <w:numFmt w:val="bullet"/>
      <w:lvlText w:val="o"/>
      <w:lvlJc w:val="left"/>
      <w:pPr>
        <w:tabs>
          <w:tab w:val="num" w:pos="4014"/>
        </w:tabs>
        <w:ind w:left="4014" w:hanging="360"/>
      </w:pPr>
      <w:rPr>
        <w:rFonts w:ascii="Courier New" w:hAnsi="Courier New" w:hint="default"/>
      </w:rPr>
    </w:lvl>
    <w:lvl w:ilvl="5" w:tplc="9DBCA964" w:tentative="1">
      <w:start w:val="1"/>
      <w:numFmt w:val="bullet"/>
      <w:lvlText w:val=""/>
      <w:lvlJc w:val="left"/>
      <w:pPr>
        <w:tabs>
          <w:tab w:val="num" w:pos="4734"/>
        </w:tabs>
        <w:ind w:left="4734" w:hanging="360"/>
      </w:pPr>
      <w:rPr>
        <w:rFonts w:ascii="Wingdings" w:hAnsi="Wingdings" w:hint="default"/>
      </w:rPr>
    </w:lvl>
    <w:lvl w:ilvl="6" w:tplc="081C9E86" w:tentative="1">
      <w:start w:val="1"/>
      <w:numFmt w:val="bullet"/>
      <w:lvlText w:val=""/>
      <w:lvlJc w:val="left"/>
      <w:pPr>
        <w:tabs>
          <w:tab w:val="num" w:pos="5454"/>
        </w:tabs>
        <w:ind w:left="5454" w:hanging="360"/>
      </w:pPr>
      <w:rPr>
        <w:rFonts w:ascii="Symbol" w:hAnsi="Symbol" w:hint="default"/>
      </w:rPr>
    </w:lvl>
    <w:lvl w:ilvl="7" w:tplc="0C9E6428" w:tentative="1">
      <w:start w:val="1"/>
      <w:numFmt w:val="bullet"/>
      <w:lvlText w:val="o"/>
      <w:lvlJc w:val="left"/>
      <w:pPr>
        <w:tabs>
          <w:tab w:val="num" w:pos="6174"/>
        </w:tabs>
        <w:ind w:left="6174" w:hanging="360"/>
      </w:pPr>
      <w:rPr>
        <w:rFonts w:ascii="Courier New" w:hAnsi="Courier New" w:hint="default"/>
      </w:rPr>
    </w:lvl>
    <w:lvl w:ilvl="8" w:tplc="C8F0258C" w:tentative="1">
      <w:start w:val="1"/>
      <w:numFmt w:val="bullet"/>
      <w:lvlText w:val=""/>
      <w:lvlJc w:val="left"/>
      <w:pPr>
        <w:tabs>
          <w:tab w:val="num" w:pos="6894"/>
        </w:tabs>
        <w:ind w:left="6894" w:hanging="360"/>
      </w:pPr>
      <w:rPr>
        <w:rFonts w:ascii="Wingdings" w:hAnsi="Wingdings" w:hint="default"/>
      </w:rPr>
    </w:lvl>
  </w:abstractNum>
  <w:abstractNum w:abstractNumId="72"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abstractNum w:abstractNumId="73" w15:restartNumberingAfterBreak="0">
    <w:nsid w:val="7C1F0D7E"/>
    <w:multiLevelType w:val="hybridMultilevel"/>
    <w:tmpl w:val="9B64D7A2"/>
    <w:lvl w:ilvl="0" w:tplc="70501EE0">
      <w:start w:val="1"/>
      <w:numFmt w:val="decimal"/>
      <w:lvlText w:val="%1."/>
      <w:lvlJc w:val="right"/>
      <w:pPr>
        <w:ind w:left="720" w:hanging="360"/>
      </w:pPr>
      <w:rPr>
        <w:rFonts w:hint="default"/>
      </w:rPr>
    </w:lvl>
    <w:lvl w:ilvl="1" w:tplc="EC64815C">
      <w:start w:val="1"/>
      <w:numFmt w:val="lowerLetter"/>
      <w:lvlText w:val="%2."/>
      <w:lvlJc w:val="left"/>
      <w:pPr>
        <w:ind w:left="1440" w:hanging="360"/>
      </w:pPr>
      <w:rPr>
        <w:rFonts w:hint="default"/>
        <w:b w:val="0"/>
      </w:rPr>
    </w:lvl>
    <w:lvl w:ilvl="2" w:tplc="28A6B9C4" w:tentative="1">
      <w:start w:val="1"/>
      <w:numFmt w:val="bullet"/>
      <w:lvlText w:val=""/>
      <w:lvlJc w:val="left"/>
      <w:pPr>
        <w:ind w:left="2160" w:hanging="360"/>
      </w:pPr>
      <w:rPr>
        <w:rFonts w:ascii="Wingdings" w:hAnsi="Wingdings" w:hint="default"/>
      </w:rPr>
    </w:lvl>
    <w:lvl w:ilvl="3" w:tplc="48CE7324" w:tentative="1">
      <w:start w:val="1"/>
      <w:numFmt w:val="bullet"/>
      <w:lvlText w:val=""/>
      <w:lvlJc w:val="left"/>
      <w:pPr>
        <w:ind w:left="2880" w:hanging="360"/>
      </w:pPr>
      <w:rPr>
        <w:rFonts w:ascii="Symbol" w:hAnsi="Symbol" w:hint="default"/>
      </w:rPr>
    </w:lvl>
    <w:lvl w:ilvl="4" w:tplc="8E7803FE" w:tentative="1">
      <w:start w:val="1"/>
      <w:numFmt w:val="bullet"/>
      <w:lvlText w:val="o"/>
      <w:lvlJc w:val="left"/>
      <w:pPr>
        <w:ind w:left="3600" w:hanging="360"/>
      </w:pPr>
      <w:rPr>
        <w:rFonts w:ascii="Courier New" w:hAnsi="Courier New" w:cs="Courier New" w:hint="default"/>
      </w:rPr>
    </w:lvl>
    <w:lvl w:ilvl="5" w:tplc="9DBCA964" w:tentative="1">
      <w:start w:val="1"/>
      <w:numFmt w:val="bullet"/>
      <w:lvlText w:val=""/>
      <w:lvlJc w:val="left"/>
      <w:pPr>
        <w:ind w:left="4320" w:hanging="360"/>
      </w:pPr>
      <w:rPr>
        <w:rFonts w:ascii="Wingdings" w:hAnsi="Wingdings" w:hint="default"/>
      </w:rPr>
    </w:lvl>
    <w:lvl w:ilvl="6" w:tplc="081C9E86" w:tentative="1">
      <w:start w:val="1"/>
      <w:numFmt w:val="bullet"/>
      <w:lvlText w:val=""/>
      <w:lvlJc w:val="left"/>
      <w:pPr>
        <w:ind w:left="5040" w:hanging="360"/>
      </w:pPr>
      <w:rPr>
        <w:rFonts w:ascii="Symbol" w:hAnsi="Symbol" w:hint="default"/>
      </w:rPr>
    </w:lvl>
    <w:lvl w:ilvl="7" w:tplc="0C9E6428" w:tentative="1">
      <w:start w:val="1"/>
      <w:numFmt w:val="bullet"/>
      <w:lvlText w:val="o"/>
      <w:lvlJc w:val="left"/>
      <w:pPr>
        <w:ind w:left="5760" w:hanging="360"/>
      </w:pPr>
      <w:rPr>
        <w:rFonts w:ascii="Courier New" w:hAnsi="Courier New" w:cs="Courier New" w:hint="default"/>
      </w:rPr>
    </w:lvl>
    <w:lvl w:ilvl="8" w:tplc="C8F0258C" w:tentative="1">
      <w:start w:val="1"/>
      <w:numFmt w:val="bullet"/>
      <w:lvlText w:val=""/>
      <w:lvlJc w:val="left"/>
      <w:pPr>
        <w:ind w:left="6480" w:hanging="360"/>
      </w:pPr>
      <w:rPr>
        <w:rFonts w:ascii="Wingdings" w:hAnsi="Wingdings" w:hint="default"/>
      </w:rPr>
    </w:lvl>
  </w:abstractNum>
  <w:abstractNum w:abstractNumId="74" w15:restartNumberingAfterBreak="0">
    <w:nsid w:val="7D004CE6"/>
    <w:multiLevelType w:val="hybridMultilevel"/>
    <w:tmpl w:val="B24A3D7C"/>
    <w:lvl w:ilvl="0" w:tplc="9ECEB278">
      <w:start w:val="2"/>
      <w:numFmt w:val="decimal"/>
      <w:lvlText w:val="%1."/>
      <w:lvlJc w:val="left"/>
      <w:pPr>
        <w:tabs>
          <w:tab w:val="num" w:pos="1080"/>
        </w:tabs>
        <w:ind w:left="1080" w:hanging="72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832208471">
    <w:abstractNumId w:val="44"/>
  </w:num>
  <w:num w:numId="2" w16cid:durableId="1635327988">
    <w:abstractNumId w:val="49"/>
  </w:num>
  <w:num w:numId="3" w16cid:durableId="1985088149">
    <w:abstractNumId w:val="37"/>
  </w:num>
  <w:num w:numId="4" w16cid:durableId="1190947748">
    <w:abstractNumId w:val="50"/>
  </w:num>
  <w:num w:numId="5" w16cid:durableId="494106283">
    <w:abstractNumId w:val="41"/>
  </w:num>
  <w:num w:numId="6" w16cid:durableId="815343568">
    <w:abstractNumId w:val="43"/>
  </w:num>
  <w:num w:numId="7" w16cid:durableId="672413047">
    <w:abstractNumId w:val="59"/>
  </w:num>
  <w:num w:numId="8" w16cid:durableId="1407147202">
    <w:abstractNumId w:val="29"/>
  </w:num>
  <w:num w:numId="9" w16cid:durableId="888879859">
    <w:abstractNumId w:val="27"/>
  </w:num>
  <w:num w:numId="10" w16cid:durableId="1160120123">
    <w:abstractNumId w:val="2"/>
  </w:num>
  <w:num w:numId="11" w16cid:durableId="5837554">
    <w:abstractNumId w:val="66"/>
  </w:num>
  <w:num w:numId="12" w16cid:durableId="631980859">
    <w:abstractNumId w:val="51"/>
  </w:num>
  <w:num w:numId="13" w16cid:durableId="864097463">
    <w:abstractNumId w:val="32"/>
  </w:num>
  <w:num w:numId="14" w16cid:durableId="1480420751">
    <w:abstractNumId w:val="72"/>
  </w:num>
  <w:num w:numId="15" w16cid:durableId="1715543260">
    <w:abstractNumId w:val="62"/>
  </w:num>
  <w:num w:numId="16" w16cid:durableId="751465578">
    <w:abstractNumId w:val="15"/>
  </w:num>
  <w:num w:numId="17" w16cid:durableId="411896001">
    <w:abstractNumId w:val="20"/>
  </w:num>
  <w:num w:numId="18" w16cid:durableId="1172143753">
    <w:abstractNumId w:val="22"/>
  </w:num>
  <w:num w:numId="19" w16cid:durableId="2094081126">
    <w:abstractNumId w:val="10"/>
  </w:num>
  <w:num w:numId="20" w16cid:durableId="494610968">
    <w:abstractNumId w:val="71"/>
  </w:num>
  <w:num w:numId="21" w16cid:durableId="1248229740">
    <w:abstractNumId w:val="4"/>
  </w:num>
  <w:num w:numId="22" w16cid:durableId="1128233233">
    <w:abstractNumId w:val="50"/>
    <w:lvlOverride w:ilvl="0">
      <w:startOverride w:val="6"/>
    </w:lvlOverride>
  </w:num>
  <w:num w:numId="23" w16cid:durableId="1346591116">
    <w:abstractNumId w:val="7"/>
  </w:num>
  <w:num w:numId="24" w16cid:durableId="607275722">
    <w:abstractNumId w:val="68"/>
  </w:num>
  <w:num w:numId="25" w16cid:durableId="1896623025">
    <w:abstractNumId w:val="42"/>
  </w:num>
  <w:num w:numId="26" w16cid:durableId="1884054104">
    <w:abstractNumId w:val="61"/>
  </w:num>
  <w:num w:numId="27" w16cid:durableId="1001003073">
    <w:abstractNumId w:val="13"/>
  </w:num>
  <w:num w:numId="28" w16cid:durableId="1937903337">
    <w:abstractNumId w:val="63"/>
  </w:num>
  <w:num w:numId="29" w16cid:durableId="601493371">
    <w:abstractNumId w:val="23"/>
  </w:num>
  <w:num w:numId="30" w16cid:durableId="839858532">
    <w:abstractNumId w:val="24"/>
  </w:num>
  <w:num w:numId="31" w16cid:durableId="14271882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2374771">
    <w:abstractNumId w:val="69"/>
  </w:num>
  <w:num w:numId="33" w16cid:durableId="284044589">
    <w:abstractNumId w:val="55"/>
  </w:num>
  <w:num w:numId="34" w16cid:durableId="1899824518">
    <w:abstractNumId w:val="58"/>
  </w:num>
  <w:num w:numId="35" w16cid:durableId="131722047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007105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358963">
    <w:abstractNumId w:val="6"/>
  </w:num>
  <w:num w:numId="38" w16cid:durableId="832986859">
    <w:abstractNumId w:val="67"/>
  </w:num>
  <w:num w:numId="39" w16cid:durableId="1599292050">
    <w:abstractNumId w:val="14"/>
  </w:num>
  <w:num w:numId="40" w16cid:durableId="1643466091">
    <w:abstractNumId w:val="70"/>
  </w:num>
  <w:num w:numId="41" w16cid:durableId="728218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50902318">
    <w:abstractNumId w:val="38"/>
  </w:num>
  <w:num w:numId="43" w16cid:durableId="1995839917">
    <w:abstractNumId w:val="9"/>
  </w:num>
  <w:num w:numId="44" w16cid:durableId="6858117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77195149">
    <w:abstractNumId w:val="45"/>
  </w:num>
  <w:num w:numId="46" w16cid:durableId="130634610">
    <w:abstractNumId w:val="17"/>
  </w:num>
  <w:num w:numId="47" w16cid:durableId="277640462">
    <w:abstractNumId w:val="48"/>
  </w:num>
  <w:num w:numId="48" w16cid:durableId="584339554">
    <w:abstractNumId w:val="35"/>
  </w:num>
  <w:num w:numId="49" w16cid:durableId="847983278">
    <w:abstractNumId w:val="26"/>
  </w:num>
  <w:num w:numId="50" w16cid:durableId="1436629446">
    <w:abstractNumId w:val="1"/>
  </w:num>
  <w:num w:numId="51" w16cid:durableId="2144469264">
    <w:abstractNumId w:val="36"/>
  </w:num>
  <w:num w:numId="52" w16cid:durableId="7411007">
    <w:abstractNumId w:val="3"/>
  </w:num>
  <w:num w:numId="53" w16cid:durableId="1610745305">
    <w:abstractNumId w:val="56"/>
  </w:num>
  <w:num w:numId="54" w16cid:durableId="763769774">
    <w:abstractNumId w:val="28"/>
  </w:num>
  <w:num w:numId="55" w16cid:durableId="1077939807">
    <w:abstractNumId w:val="54"/>
  </w:num>
  <w:num w:numId="56" w16cid:durableId="1499539361">
    <w:abstractNumId w:val="16"/>
  </w:num>
  <w:num w:numId="57" w16cid:durableId="1387954007">
    <w:abstractNumId w:val="5"/>
  </w:num>
  <w:num w:numId="58" w16cid:durableId="497383437">
    <w:abstractNumId w:val="11"/>
  </w:num>
  <w:num w:numId="59" w16cid:durableId="1131051766">
    <w:abstractNumId w:val="74"/>
  </w:num>
  <w:num w:numId="60" w16cid:durableId="1803841386">
    <w:abstractNumId w:val="46"/>
  </w:num>
  <w:num w:numId="61" w16cid:durableId="113064810">
    <w:abstractNumId w:val="57"/>
  </w:num>
  <w:num w:numId="62" w16cid:durableId="767434178">
    <w:abstractNumId w:val="21"/>
  </w:num>
  <w:num w:numId="63" w16cid:durableId="1329019955">
    <w:abstractNumId w:val="19"/>
  </w:num>
  <w:num w:numId="64" w16cid:durableId="1163163086">
    <w:abstractNumId w:val="12"/>
  </w:num>
  <w:num w:numId="65" w16cid:durableId="978726063">
    <w:abstractNumId w:val="73"/>
  </w:num>
  <w:num w:numId="66" w16cid:durableId="60059594">
    <w:abstractNumId w:val="25"/>
  </w:num>
  <w:num w:numId="67" w16cid:durableId="1902861093">
    <w:abstractNumId w:val="52"/>
  </w:num>
  <w:num w:numId="68" w16cid:durableId="523591605">
    <w:abstractNumId w:val="31"/>
  </w:num>
  <w:num w:numId="69" w16cid:durableId="1478452576">
    <w:abstractNumId w:val="65"/>
  </w:num>
  <w:num w:numId="70" w16cid:durableId="528568770">
    <w:abstractNumId w:val="64"/>
  </w:num>
  <w:num w:numId="71" w16cid:durableId="1304040880">
    <w:abstractNumId w:val="34"/>
  </w:num>
  <w:num w:numId="72" w16cid:durableId="932318237">
    <w:abstractNumId w:val="8"/>
  </w:num>
  <w:num w:numId="73" w16cid:durableId="1705978533">
    <w:abstractNumId w:val="47"/>
  </w:num>
  <w:num w:numId="74" w16cid:durableId="1679888984">
    <w:abstractNumId w:val="47"/>
    <w:lvlOverride w:ilvl="0">
      <w:startOverride w:val="1"/>
      <w:lvl w:ilvl="0">
        <w:start w:val="1"/>
        <w:numFmt w:val="none"/>
        <w:pStyle w:val="Definition"/>
        <w:suff w:val="nothing"/>
        <w:lvlText w:val="%1"/>
        <w:lvlJc w:val="left"/>
        <w:pPr>
          <w:ind w:left="720" w:firstLine="0"/>
        </w:pPr>
        <w:rPr>
          <w:rFonts w:hint="default"/>
        </w:rPr>
      </w:lvl>
    </w:lvlOverride>
    <w:lvlOverride w:ilvl="1">
      <w:startOverride w:val="1"/>
      <w:lvl w:ilvl="1">
        <w:start w:val="1"/>
        <w:numFmt w:val="lowerLetter"/>
        <w:pStyle w:val="Definition1"/>
        <w:lvlText w:val="(%2)"/>
        <w:lvlJc w:val="left"/>
        <w:pPr>
          <w:tabs>
            <w:tab w:val="num" w:pos="1440"/>
          </w:tabs>
          <w:ind w:left="1440" w:hanging="720"/>
        </w:pPr>
        <w:rPr>
          <w:rFonts w:hint="default"/>
        </w:rPr>
      </w:lvl>
    </w:lvlOverride>
    <w:lvlOverride w:ilvl="2">
      <w:startOverride w:val="1"/>
      <w:lvl w:ilvl="2">
        <w:start w:val="1"/>
        <w:numFmt w:val="lowerRoman"/>
        <w:pStyle w:val="Definition2"/>
        <w:lvlText w:val="(%3)"/>
        <w:lvlJc w:val="left"/>
        <w:pPr>
          <w:tabs>
            <w:tab w:val="num" w:pos="2160"/>
          </w:tabs>
          <w:ind w:left="2160" w:hanging="720"/>
        </w:pPr>
        <w:rPr>
          <w:rFonts w:hint="default"/>
          <w:b w:val="0"/>
          <w:i w:val="0"/>
        </w:rPr>
      </w:lvl>
    </w:lvlOverride>
    <w:lvlOverride w:ilvl="3">
      <w:startOverride w:val="1"/>
      <w:lvl w:ilvl="3">
        <w:start w:val="1"/>
        <w:numFmt w:val="upperLetter"/>
        <w:pStyle w:val="Definition3"/>
        <w:lvlText w:val="(%4)"/>
        <w:lvlJc w:val="left"/>
        <w:pPr>
          <w:tabs>
            <w:tab w:val="num" w:pos="2880"/>
          </w:tabs>
          <w:ind w:left="2880" w:hanging="720"/>
        </w:pPr>
        <w:rPr>
          <w:rFonts w:hint="default"/>
        </w:rPr>
      </w:lvl>
    </w:lvlOverride>
    <w:lvlOverride w:ilvl="4">
      <w:startOverride w:val="1"/>
      <w:lvl w:ilvl="4">
        <w:start w:val="1"/>
        <w:numFmt w:val="decimal"/>
        <w:pStyle w:val="Definition4"/>
        <w:lvlText w:val="%5)"/>
        <w:lvlJc w:val="left"/>
        <w:pPr>
          <w:tabs>
            <w:tab w:val="num" w:pos="3600"/>
          </w:tabs>
          <w:ind w:left="3600" w:hanging="720"/>
        </w:pPr>
        <w:rPr>
          <w:rFonts w:hint="default"/>
        </w:rPr>
      </w:lvl>
    </w:lvlOverride>
    <w:lvlOverride w:ilvl="5">
      <w:startOverride w:val="1"/>
      <w:lvl w:ilvl="5">
        <w:start w:val="1"/>
        <w:numFmt w:val="lowerLetter"/>
        <w:pStyle w:val="Definition5"/>
        <w:lvlText w:val="%6)"/>
        <w:lvlJc w:val="left"/>
        <w:pPr>
          <w:tabs>
            <w:tab w:val="num" w:pos="4321"/>
          </w:tabs>
          <w:ind w:left="4321" w:hanging="721"/>
        </w:pPr>
        <w:rPr>
          <w:rFonts w:hint="default"/>
        </w:rPr>
      </w:lvl>
    </w:lvlOverride>
    <w:lvlOverride w:ilvl="6">
      <w:startOverride w:val="1"/>
      <w:lvl w:ilvl="6">
        <w:start w:val="1"/>
        <w:numFmt w:val="lowerRoman"/>
        <w:pStyle w:val="Definition6"/>
        <w:lvlText w:val="%7)"/>
        <w:lvlJc w:val="left"/>
        <w:pPr>
          <w:tabs>
            <w:tab w:val="num" w:pos="5041"/>
          </w:tabs>
          <w:ind w:left="5041" w:hanging="720"/>
        </w:pPr>
        <w:rPr>
          <w:rFonts w:hint="default"/>
        </w:rPr>
      </w:lvl>
    </w:lvlOverride>
    <w:lvlOverride w:ilvl="7">
      <w:startOverride w:val="1"/>
      <w:lvl w:ilvl="7">
        <w:start w:val="1"/>
        <w:numFmt w:val="none"/>
        <w:suff w:val="nothing"/>
        <w:lvlText w:val="%8"/>
        <w:lvlJc w:val="left"/>
        <w:pPr>
          <w:ind w:left="0" w:firstLine="0"/>
        </w:pPr>
        <w:rPr>
          <w:rFonts w:hint="default"/>
        </w:rPr>
      </w:lvl>
    </w:lvlOverride>
    <w:lvlOverride w:ilvl="8">
      <w:startOverride w:val="1"/>
      <w:lvl w:ilvl="8">
        <w:start w:val="1"/>
        <w:numFmt w:val="none"/>
        <w:suff w:val="nothing"/>
        <w:lvlText w:val="%9"/>
        <w:lvlJc w:val="left"/>
        <w:pPr>
          <w:ind w:left="0" w:firstLine="0"/>
        </w:pPr>
        <w:rPr>
          <w:rFonts w:hint="default"/>
        </w:rPr>
      </w:lvl>
    </w:lvlOverride>
  </w:num>
  <w:num w:numId="75" w16cid:durableId="1129514679">
    <w:abstractNumId w:val="30"/>
  </w:num>
  <w:num w:numId="76" w16cid:durableId="17806380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071133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697799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158724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544950649">
    <w:abstractNumId w:val="33"/>
  </w:num>
  <w:num w:numId="81" w16cid:durableId="2058628848">
    <w:abstractNumId w:val="0"/>
  </w:num>
  <w:num w:numId="82" w16cid:durableId="4284969">
    <w:abstractNumId w:val="6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09"/>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rsids>
    <w:rsidRoot w:val="008E1677"/>
    <w:rsid w:val="000005C2"/>
    <w:rsid w:val="000009CA"/>
    <w:rsid w:val="00000E7B"/>
    <w:rsid w:val="00001530"/>
    <w:rsid w:val="00002132"/>
    <w:rsid w:val="00002666"/>
    <w:rsid w:val="00002747"/>
    <w:rsid w:val="00002E00"/>
    <w:rsid w:val="00003376"/>
    <w:rsid w:val="00003651"/>
    <w:rsid w:val="00003A20"/>
    <w:rsid w:val="00003BAA"/>
    <w:rsid w:val="00004122"/>
    <w:rsid w:val="00004828"/>
    <w:rsid w:val="00004D4C"/>
    <w:rsid w:val="00004F11"/>
    <w:rsid w:val="000054B0"/>
    <w:rsid w:val="00007013"/>
    <w:rsid w:val="000077AA"/>
    <w:rsid w:val="00010427"/>
    <w:rsid w:val="000108C7"/>
    <w:rsid w:val="0001161B"/>
    <w:rsid w:val="000137AD"/>
    <w:rsid w:val="0001448B"/>
    <w:rsid w:val="0001471F"/>
    <w:rsid w:val="00015E1F"/>
    <w:rsid w:val="0001600E"/>
    <w:rsid w:val="00016108"/>
    <w:rsid w:val="000161DF"/>
    <w:rsid w:val="000169BC"/>
    <w:rsid w:val="00016CE4"/>
    <w:rsid w:val="00016D48"/>
    <w:rsid w:val="00017345"/>
    <w:rsid w:val="000175C5"/>
    <w:rsid w:val="00017B79"/>
    <w:rsid w:val="0002016F"/>
    <w:rsid w:val="000207F6"/>
    <w:rsid w:val="000209ED"/>
    <w:rsid w:val="000215AD"/>
    <w:rsid w:val="0002185F"/>
    <w:rsid w:val="000220B1"/>
    <w:rsid w:val="000220EC"/>
    <w:rsid w:val="00022A4F"/>
    <w:rsid w:val="0002358F"/>
    <w:rsid w:val="000239DF"/>
    <w:rsid w:val="00024025"/>
    <w:rsid w:val="00024EE1"/>
    <w:rsid w:val="000254DB"/>
    <w:rsid w:val="000255A7"/>
    <w:rsid w:val="00025626"/>
    <w:rsid w:val="00025E0D"/>
    <w:rsid w:val="00026443"/>
    <w:rsid w:val="00026487"/>
    <w:rsid w:val="000269B9"/>
    <w:rsid w:val="00027165"/>
    <w:rsid w:val="00027E6F"/>
    <w:rsid w:val="000303CA"/>
    <w:rsid w:val="0003069C"/>
    <w:rsid w:val="000308B7"/>
    <w:rsid w:val="000308DE"/>
    <w:rsid w:val="00030F98"/>
    <w:rsid w:val="0003120A"/>
    <w:rsid w:val="00032237"/>
    <w:rsid w:val="00032A1F"/>
    <w:rsid w:val="000343CE"/>
    <w:rsid w:val="00035FCE"/>
    <w:rsid w:val="000364ED"/>
    <w:rsid w:val="00036D33"/>
    <w:rsid w:val="00037360"/>
    <w:rsid w:val="00037966"/>
    <w:rsid w:val="00037E7E"/>
    <w:rsid w:val="00040523"/>
    <w:rsid w:val="00040A78"/>
    <w:rsid w:val="00040E76"/>
    <w:rsid w:val="00041127"/>
    <w:rsid w:val="00041781"/>
    <w:rsid w:val="00041ADC"/>
    <w:rsid w:val="00042646"/>
    <w:rsid w:val="000428D6"/>
    <w:rsid w:val="00042AD7"/>
    <w:rsid w:val="00042B59"/>
    <w:rsid w:val="00043036"/>
    <w:rsid w:val="0004392A"/>
    <w:rsid w:val="00043952"/>
    <w:rsid w:val="00043EAA"/>
    <w:rsid w:val="000442C2"/>
    <w:rsid w:val="00044EB5"/>
    <w:rsid w:val="000453AA"/>
    <w:rsid w:val="00046C52"/>
    <w:rsid w:val="00047398"/>
    <w:rsid w:val="000474BD"/>
    <w:rsid w:val="000475ED"/>
    <w:rsid w:val="000476D9"/>
    <w:rsid w:val="00047968"/>
    <w:rsid w:val="00047EBD"/>
    <w:rsid w:val="00053076"/>
    <w:rsid w:val="000535A0"/>
    <w:rsid w:val="00053BF0"/>
    <w:rsid w:val="000540F6"/>
    <w:rsid w:val="000543BB"/>
    <w:rsid w:val="0005463A"/>
    <w:rsid w:val="00055632"/>
    <w:rsid w:val="00056174"/>
    <w:rsid w:val="00056C28"/>
    <w:rsid w:val="00057026"/>
    <w:rsid w:val="00057609"/>
    <w:rsid w:val="0005797F"/>
    <w:rsid w:val="00057EA5"/>
    <w:rsid w:val="00060A0B"/>
    <w:rsid w:val="000612A7"/>
    <w:rsid w:val="00061CC8"/>
    <w:rsid w:val="0006222F"/>
    <w:rsid w:val="000637CD"/>
    <w:rsid w:val="00063800"/>
    <w:rsid w:val="00064185"/>
    <w:rsid w:val="00064408"/>
    <w:rsid w:val="00065EA0"/>
    <w:rsid w:val="00066C31"/>
    <w:rsid w:val="000676A1"/>
    <w:rsid w:val="00067DD4"/>
    <w:rsid w:val="00067E57"/>
    <w:rsid w:val="000701F7"/>
    <w:rsid w:val="00070843"/>
    <w:rsid w:val="00070EEF"/>
    <w:rsid w:val="00071E88"/>
    <w:rsid w:val="000738B4"/>
    <w:rsid w:val="00073CE5"/>
    <w:rsid w:val="00074A7C"/>
    <w:rsid w:val="00075144"/>
    <w:rsid w:val="0007521F"/>
    <w:rsid w:val="00075786"/>
    <w:rsid w:val="00075F5F"/>
    <w:rsid w:val="0007740C"/>
    <w:rsid w:val="00077851"/>
    <w:rsid w:val="0007790A"/>
    <w:rsid w:val="00080D00"/>
    <w:rsid w:val="00081458"/>
    <w:rsid w:val="00082D63"/>
    <w:rsid w:val="00082EF5"/>
    <w:rsid w:val="0008386C"/>
    <w:rsid w:val="000844C4"/>
    <w:rsid w:val="000845AC"/>
    <w:rsid w:val="00085657"/>
    <w:rsid w:val="00085CDD"/>
    <w:rsid w:val="00086AA4"/>
    <w:rsid w:val="00086E4F"/>
    <w:rsid w:val="0008706C"/>
    <w:rsid w:val="00087D34"/>
    <w:rsid w:val="00091EC5"/>
    <w:rsid w:val="00092170"/>
    <w:rsid w:val="000934CD"/>
    <w:rsid w:val="000948A0"/>
    <w:rsid w:val="00094E34"/>
    <w:rsid w:val="00095318"/>
    <w:rsid w:val="0009550D"/>
    <w:rsid w:val="0009571D"/>
    <w:rsid w:val="00095B42"/>
    <w:rsid w:val="000960B9"/>
    <w:rsid w:val="00097022"/>
    <w:rsid w:val="00097116"/>
    <w:rsid w:val="000979B8"/>
    <w:rsid w:val="000A0AC9"/>
    <w:rsid w:val="000A0C18"/>
    <w:rsid w:val="000A1FB3"/>
    <w:rsid w:val="000A25C4"/>
    <w:rsid w:val="000A280B"/>
    <w:rsid w:val="000A2974"/>
    <w:rsid w:val="000A38C9"/>
    <w:rsid w:val="000A66ED"/>
    <w:rsid w:val="000A6E99"/>
    <w:rsid w:val="000A7522"/>
    <w:rsid w:val="000A76A5"/>
    <w:rsid w:val="000A7951"/>
    <w:rsid w:val="000B1576"/>
    <w:rsid w:val="000B1AD1"/>
    <w:rsid w:val="000B2479"/>
    <w:rsid w:val="000B36DF"/>
    <w:rsid w:val="000B4700"/>
    <w:rsid w:val="000B4F24"/>
    <w:rsid w:val="000B523F"/>
    <w:rsid w:val="000B5609"/>
    <w:rsid w:val="000B577B"/>
    <w:rsid w:val="000B57A6"/>
    <w:rsid w:val="000B5844"/>
    <w:rsid w:val="000B5E0F"/>
    <w:rsid w:val="000B65B3"/>
    <w:rsid w:val="000B6A91"/>
    <w:rsid w:val="000B7512"/>
    <w:rsid w:val="000B7651"/>
    <w:rsid w:val="000B7861"/>
    <w:rsid w:val="000B7CE2"/>
    <w:rsid w:val="000B7DF8"/>
    <w:rsid w:val="000B7FA1"/>
    <w:rsid w:val="000C0151"/>
    <w:rsid w:val="000C09B3"/>
    <w:rsid w:val="000C0A3F"/>
    <w:rsid w:val="000C15BD"/>
    <w:rsid w:val="000C1AFF"/>
    <w:rsid w:val="000C2591"/>
    <w:rsid w:val="000C2766"/>
    <w:rsid w:val="000C2E6A"/>
    <w:rsid w:val="000C350B"/>
    <w:rsid w:val="000C3A7C"/>
    <w:rsid w:val="000C3E11"/>
    <w:rsid w:val="000C3EBD"/>
    <w:rsid w:val="000C4ECF"/>
    <w:rsid w:val="000C57D4"/>
    <w:rsid w:val="000C5B7C"/>
    <w:rsid w:val="000C6719"/>
    <w:rsid w:val="000C709E"/>
    <w:rsid w:val="000D11FF"/>
    <w:rsid w:val="000D1290"/>
    <w:rsid w:val="000D14C0"/>
    <w:rsid w:val="000D21F0"/>
    <w:rsid w:val="000D224E"/>
    <w:rsid w:val="000D22B8"/>
    <w:rsid w:val="000D34D6"/>
    <w:rsid w:val="000D3820"/>
    <w:rsid w:val="000D3B19"/>
    <w:rsid w:val="000D43BA"/>
    <w:rsid w:val="000D453B"/>
    <w:rsid w:val="000D4929"/>
    <w:rsid w:val="000D5068"/>
    <w:rsid w:val="000D57B3"/>
    <w:rsid w:val="000D6327"/>
    <w:rsid w:val="000D6A46"/>
    <w:rsid w:val="000D6DE3"/>
    <w:rsid w:val="000D7298"/>
    <w:rsid w:val="000D7841"/>
    <w:rsid w:val="000D7E1A"/>
    <w:rsid w:val="000E0590"/>
    <w:rsid w:val="000E0C81"/>
    <w:rsid w:val="000E1346"/>
    <w:rsid w:val="000E151D"/>
    <w:rsid w:val="000E1EEE"/>
    <w:rsid w:val="000E21C2"/>
    <w:rsid w:val="000E25AA"/>
    <w:rsid w:val="000E261A"/>
    <w:rsid w:val="000E3D64"/>
    <w:rsid w:val="000E45DB"/>
    <w:rsid w:val="000E4B3E"/>
    <w:rsid w:val="000E586E"/>
    <w:rsid w:val="000E6826"/>
    <w:rsid w:val="000F033E"/>
    <w:rsid w:val="000F24B7"/>
    <w:rsid w:val="000F2C1F"/>
    <w:rsid w:val="000F2E7C"/>
    <w:rsid w:val="000F32BE"/>
    <w:rsid w:val="000F3761"/>
    <w:rsid w:val="000F391B"/>
    <w:rsid w:val="000F3A6C"/>
    <w:rsid w:val="000F3AA3"/>
    <w:rsid w:val="000F4D9D"/>
    <w:rsid w:val="000F5BC0"/>
    <w:rsid w:val="000F5CCE"/>
    <w:rsid w:val="000F5D0D"/>
    <w:rsid w:val="000F615D"/>
    <w:rsid w:val="000F68DB"/>
    <w:rsid w:val="000F6D6C"/>
    <w:rsid w:val="000F716D"/>
    <w:rsid w:val="000F71A4"/>
    <w:rsid w:val="000F722F"/>
    <w:rsid w:val="000F78BD"/>
    <w:rsid w:val="000F7C97"/>
    <w:rsid w:val="0010040F"/>
    <w:rsid w:val="00101231"/>
    <w:rsid w:val="00101581"/>
    <w:rsid w:val="001018D8"/>
    <w:rsid w:val="0010277C"/>
    <w:rsid w:val="00104405"/>
    <w:rsid w:val="00105695"/>
    <w:rsid w:val="00105DEC"/>
    <w:rsid w:val="0010665F"/>
    <w:rsid w:val="00106DDA"/>
    <w:rsid w:val="00106EB2"/>
    <w:rsid w:val="00107122"/>
    <w:rsid w:val="00107D06"/>
    <w:rsid w:val="0011058E"/>
    <w:rsid w:val="00111341"/>
    <w:rsid w:val="0011134C"/>
    <w:rsid w:val="00112C15"/>
    <w:rsid w:val="001131B9"/>
    <w:rsid w:val="001133CA"/>
    <w:rsid w:val="00113EBF"/>
    <w:rsid w:val="00114711"/>
    <w:rsid w:val="00115587"/>
    <w:rsid w:val="00116C93"/>
    <w:rsid w:val="00117E4D"/>
    <w:rsid w:val="00121023"/>
    <w:rsid w:val="001212B5"/>
    <w:rsid w:val="00121378"/>
    <w:rsid w:val="00121476"/>
    <w:rsid w:val="0012161B"/>
    <w:rsid w:val="00121753"/>
    <w:rsid w:val="001217A0"/>
    <w:rsid w:val="00121E11"/>
    <w:rsid w:val="00121EDF"/>
    <w:rsid w:val="00122443"/>
    <w:rsid w:val="00122F15"/>
    <w:rsid w:val="001243B1"/>
    <w:rsid w:val="00124DF4"/>
    <w:rsid w:val="00125A09"/>
    <w:rsid w:val="0012682E"/>
    <w:rsid w:val="0012706B"/>
    <w:rsid w:val="001300A8"/>
    <w:rsid w:val="00130183"/>
    <w:rsid w:val="0013096E"/>
    <w:rsid w:val="00131277"/>
    <w:rsid w:val="00131363"/>
    <w:rsid w:val="00131396"/>
    <w:rsid w:val="0013220D"/>
    <w:rsid w:val="00132448"/>
    <w:rsid w:val="00133B7D"/>
    <w:rsid w:val="00133FF6"/>
    <w:rsid w:val="00134D95"/>
    <w:rsid w:val="00134E73"/>
    <w:rsid w:val="001350C5"/>
    <w:rsid w:val="001357A0"/>
    <w:rsid w:val="001360C0"/>
    <w:rsid w:val="00136160"/>
    <w:rsid w:val="00136275"/>
    <w:rsid w:val="001367C0"/>
    <w:rsid w:val="00136937"/>
    <w:rsid w:val="00136C3B"/>
    <w:rsid w:val="00136D49"/>
    <w:rsid w:val="00136F4B"/>
    <w:rsid w:val="00137015"/>
    <w:rsid w:val="001373DB"/>
    <w:rsid w:val="001374DF"/>
    <w:rsid w:val="001376D4"/>
    <w:rsid w:val="001409B0"/>
    <w:rsid w:val="00140DD0"/>
    <w:rsid w:val="00140FA4"/>
    <w:rsid w:val="0014170B"/>
    <w:rsid w:val="001419F1"/>
    <w:rsid w:val="00141F1F"/>
    <w:rsid w:val="00142D9C"/>
    <w:rsid w:val="001432C6"/>
    <w:rsid w:val="001437A2"/>
    <w:rsid w:val="00143F81"/>
    <w:rsid w:val="00144339"/>
    <w:rsid w:val="001453D6"/>
    <w:rsid w:val="00145EA4"/>
    <w:rsid w:val="00146108"/>
    <w:rsid w:val="00146337"/>
    <w:rsid w:val="00146565"/>
    <w:rsid w:val="001473D6"/>
    <w:rsid w:val="001478C7"/>
    <w:rsid w:val="00147C1D"/>
    <w:rsid w:val="00150922"/>
    <w:rsid w:val="0015099A"/>
    <w:rsid w:val="001516A1"/>
    <w:rsid w:val="001518B4"/>
    <w:rsid w:val="001530F5"/>
    <w:rsid w:val="0015313F"/>
    <w:rsid w:val="0015460C"/>
    <w:rsid w:val="00154E65"/>
    <w:rsid w:val="00156525"/>
    <w:rsid w:val="00156D1A"/>
    <w:rsid w:val="0015737E"/>
    <w:rsid w:val="001605CB"/>
    <w:rsid w:val="001609BB"/>
    <w:rsid w:val="001609C1"/>
    <w:rsid w:val="00163EB1"/>
    <w:rsid w:val="0016417D"/>
    <w:rsid w:val="001643BE"/>
    <w:rsid w:val="001643EF"/>
    <w:rsid w:val="0016441B"/>
    <w:rsid w:val="0016472C"/>
    <w:rsid w:val="0016483A"/>
    <w:rsid w:val="00164953"/>
    <w:rsid w:val="00164B3D"/>
    <w:rsid w:val="001651A7"/>
    <w:rsid w:val="00165203"/>
    <w:rsid w:val="001652CD"/>
    <w:rsid w:val="001657F6"/>
    <w:rsid w:val="00165825"/>
    <w:rsid w:val="00166237"/>
    <w:rsid w:val="0016665C"/>
    <w:rsid w:val="00166DC3"/>
    <w:rsid w:val="00167553"/>
    <w:rsid w:val="0016796D"/>
    <w:rsid w:val="001679D8"/>
    <w:rsid w:val="00167A56"/>
    <w:rsid w:val="001705C6"/>
    <w:rsid w:val="001712B9"/>
    <w:rsid w:val="001714F0"/>
    <w:rsid w:val="0017152B"/>
    <w:rsid w:val="00171668"/>
    <w:rsid w:val="001728DC"/>
    <w:rsid w:val="00173952"/>
    <w:rsid w:val="0017406A"/>
    <w:rsid w:val="00174744"/>
    <w:rsid w:val="00174A7D"/>
    <w:rsid w:val="001757F2"/>
    <w:rsid w:val="0017591E"/>
    <w:rsid w:val="0017676A"/>
    <w:rsid w:val="001768BA"/>
    <w:rsid w:val="00176DBC"/>
    <w:rsid w:val="00177639"/>
    <w:rsid w:val="00180056"/>
    <w:rsid w:val="0018012C"/>
    <w:rsid w:val="001804D9"/>
    <w:rsid w:val="001807BE"/>
    <w:rsid w:val="00180893"/>
    <w:rsid w:val="00180F5C"/>
    <w:rsid w:val="00181CF1"/>
    <w:rsid w:val="001831D9"/>
    <w:rsid w:val="00183884"/>
    <w:rsid w:val="00183B11"/>
    <w:rsid w:val="00183EDA"/>
    <w:rsid w:val="0018408C"/>
    <w:rsid w:val="00184841"/>
    <w:rsid w:val="001850AC"/>
    <w:rsid w:val="00185E3F"/>
    <w:rsid w:val="001862B4"/>
    <w:rsid w:val="0018691C"/>
    <w:rsid w:val="00186BC3"/>
    <w:rsid w:val="00187BB5"/>
    <w:rsid w:val="001901EB"/>
    <w:rsid w:val="00191CFC"/>
    <w:rsid w:val="001922F3"/>
    <w:rsid w:val="001925FE"/>
    <w:rsid w:val="001927C7"/>
    <w:rsid w:val="0019344A"/>
    <w:rsid w:val="0019385B"/>
    <w:rsid w:val="001938B9"/>
    <w:rsid w:val="00193DA3"/>
    <w:rsid w:val="00193F46"/>
    <w:rsid w:val="001945B5"/>
    <w:rsid w:val="00194CFF"/>
    <w:rsid w:val="00195040"/>
    <w:rsid w:val="0019516D"/>
    <w:rsid w:val="00195333"/>
    <w:rsid w:val="0019601E"/>
    <w:rsid w:val="00196A0B"/>
    <w:rsid w:val="0019750A"/>
    <w:rsid w:val="001975E3"/>
    <w:rsid w:val="001A0E0C"/>
    <w:rsid w:val="001A15DF"/>
    <w:rsid w:val="001A17FB"/>
    <w:rsid w:val="001A1FDC"/>
    <w:rsid w:val="001A25F0"/>
    <w:rsid w:val="001A3535"/>
    <w:rsid w:val="001A37CA"/>
    <w:rsid w:val="001A380C"/>
    <w:rsid w:val="001A43CF"/>
    <w:rsid w:val="001A445A"/>
    <w:rsid w:val="001A4825"/>
    <w:rsid w:val="001A4867"/>
    <w:rsid w:val="001A5BE9"/>
    <w:rsid w:val="001A6537"/>
    <w:rsid w:val="001A66D0"/>
    <w:rsid w:val="001A7C8F"/>
    <w:rsid w:val="001B0364"/>
    <w:rsid w:val="001B059B"/>
    <w:rsid w:val="001B15D6"/>
    <w:rsid w:val="001B25FC"/>
    <w:rsid w:val="001B2669"/>
    <w:rsid w:val="001B372C"/>
    <w:rsid w:val="001B3932"/>
    <w:rsid w:val="001B3BDB"/>
    <w:rsid w:val="001B41A3"/>
    <w:rsid w:val="001B43F1"/>
    <w:rsid w:val="001B4CBB"/>
    <w:rsid w:val="001B54D5"/>
    <w:rsid w:val="001B5B60"/>
    <w:rsid w:val="001B6C72"/>
    <w:rsid w:val="001B6CC1"/>
    <w:rsid w:val="001B6D42"/>
    <w:rsid w:val="001B7019"/>
    <w:rsid w:val="001B7644"/>
    <w:rsid w:val="001C1181"/>
    <w:rsid w:val="001C1C68"/>
    <w:rsid w:val="001C2BD7"/>
    <w:rsid w:val="001C3222"/>
    <w:rsid w:val="001C3578"/>
    <w:rsid w:val="001C3A21"/>
    <w:rsid w:val="001C3ED5"/>
    <w:rsid w:val="001C42C7"/>
    <w:rsid w:val="001C4EFC"/>
    <w:rsid w:val="001C50DC"/>
    <w:rsid w:val="001C6634"/>
    <w:rsid w:val="001C7258"/>
    <w:rsid w:val="001C7A50"/>
    <w:rsid w:val="001D0937"/>
    <w:rsid w:val="001D16EB"/>
    <w:rsid w:val="001D3DB4"/>
    <w:rsid w:val="001D5A4E"/>
    <w:rsid w:val="001D626F"/>
    <w:rsid w:val="001D669F"/>
    <w:rsid w:val="001D6B69"/>
    <w:rsid w:val="001D773A"/>
    <w:rsid w:val="001D7A86"/>
    <w:rsid w:val="001D7FFB"/>
    <w:rsid w:val="001E0A50"/>
    <w:rsid w:val="001E13D1"/>
    <w:rsid w:val="001E1D94"/>
    <w:rsid w:val="001E245E"/>
    <w:rsid w:val="001E28E6"/>
    <w:rsid w:val="001E2964"/>
    <w:rsid w:val="001E2EA7"/>
    <w:rsid w:val="001E3299"/>
    <w:rsid w:val="001E38C4"/>
    <w:rsid w:val="001E3B9A"/>
    <w:rsid w:val="001E4171"/>
    <w:rsid w:val="001E41E5"/>
    <w:rsid w:val="001E4C34"/>
    <w:rsid w:val="001E5DE9"/>
    <w:rsid w:val="001E7370"/>
    <w:rsid w:val="001E7E45"/>
    <w:rsid w:val="001F00C5"/>
    <w:rsid w:val="001F035B"/>
    <w:rsid w:val="001F0D37"/>
    <w:rsid w:val="001F0DE5"/>
    <w:rsid w:val="001F197E"/>
    <w:rsid w:val="001F19F7"/>
    <w:rsid w:val="001F250E"/>
    <w:rsid w:val="001F27AA"/>
    <w:rsid w:val="001F2A6E"/>
    <w:rsid w:val="001F2D79"/>
    <w:rsid w:val="001F2F9A"/>
    <w:rsid w:val="001F30CA"/>
    <w:rsid w:val="001F337F"/>
    <w:rsid w:val="001F36FA"/>
    <w:rsid w:val="001F5207"/>
    <w:rsid w:val="001F5D69"/>
    <w:rsid w:val="00200428"/>
    <w:rsid w:val="00200717"/>
    <w:rsid w:val="00201E17"/>
    <w:rsid w:val="00203CFF"/>
    <w:rsid w:val="002052D2"/>
    <w:rsid w:val="00205AA0"/>
    <w:rsid w:val="00210425"/>
    <w:rsid w:val="0021091B"/>
    <w:rsid w:val="00210F1D"/>
    <w:rsid w:val="002112AA"/>
    <w:rsid w:val="002113F9"/>
    <w:rsid w:val="00211A58"/>
    <w:rsid w:val="00211AB2"/>
    <w:rsid w:val="00211B14"/>
    <w:rsid w:val="00211D3E"/>
    <w:rsid w:val="002127ED"/>
    <w:rsid w:val="002129DE"/>
    <w:rsid w:val="002129F1"/>
    <w:rsid w:val="00213541"/>
    <w:rsid w:val="0021443D"/>
    <w:rsid w:val="00214742"/>
    <w:rsid w:val="002151F9"/>
    <w:rsid w:val="002153F7"/>
    <w:rsid w:val="0021658A"/>
    <w:rsid w:val="00216A09"/>
    <w:rsid w:val="00217EF6"/>
    <w:rsid w:val="00217F62"/>
    <w:rsid w:val="0022072B"/>
    <w:rsid w:val="00220CF3"/>
    <w:rsid w:val="00220D1E"/>
    <w:rsid w:val="00221432"/>
    <w:rsid w:val="00221BAF"/>
    <w:rsid w:val="002221E7"/>
    <w:rsid w:val="0022240F"/>
    <w:rsid w:val="00222C4A"/>
    <w:rsid w:val="00223331"/>
    <w:rsid w:val="00223B01"/>
    <w:rsid w:val="002241F1"/>
    <w:rsid w:val="002242AD"/>
    <w:rsid w:val="002246B0"/>
    <w:rsid w:val="0022584B"/>
    <w:rsid w:val="00225994"/>
    <w:rsid w:val="00226868"/>
    <w:rsid w:val="00226E1E"/>
    <w:rsid w:val="002276DE"/>
    <w:rsid w:val="00227B97"/>
    <w:rsid w:val="0023020F"/>
    <w:rsid w:val="00230352"/>
    <w:rsid w:val="0023036D"/>
    <w:rsid w:val="00230B9B"/>
    <w:rsid w:val="002313EA"/>
    <w:rsid w:val="00231E70"/>
    <w:rsid w:val="00232196"/>
    <w:rsid w:val="002321FE"/>
    <w:rsid w:val="00232379"/>
    <w:rsid w:val="00232387"/>
    <w:rsid w:val="002323E5"/>
    <w:rsid w:val="00232C88"/>
    <w:rsid w:val="00232CA6"/>
    <w:rsid w:val="00232F51"/>
    <w:rsid w:val="00233A42"/>
    <w:rsid w:val="00234036"/>
    <w:rsid w:val="00234DF7"/>
    <w:rsid w:val="00235629"/>
    <w:rsid w:val="00235AE7"/>
    <w:rsid w:val="00236CE1"/>
    <w:rsid w:val="00237392"/>
    <w:rsid w:val="00237698"/>
    <w:rsid w:val="002377C9"/>
    <w:rsid w:val="00237DE2"/>
    <w:rsid w:val="0024052F"/>
    <w:rsid w:val="00240542"/>
    <w:rsid w:val="00240B3E"/>
    <w:rsid w:val="00242282"/>
    <w:rsid w:val="00242620"/>
    <w:rsid w:val="00242AC7"/>
    <w:rsid w:val="00242D82"/>
    <w:rsid w:val="00243ADB"/>
    <w:rsid w:val="00243D4B"/>
    <w:rsid w:val="00243F6D"/>
    <w:rsid w:val="002449FA"/>
    <w:rsid w:val="0024589D"/>
    <w:rsid w:val="00245C2A"/>
    <w:rsid w:val="00247184"/>
    <w:rsid w:val="00247BE5"/>
    <w:rsid w:val="00247D6C"/>
    <w:rsid w:val="00247DE8"/>
    <w:rsid w:val="00251EF4"/>
    <w:rsid w:val="00252164"/>
    <w:rsid w:val="00252997"/>
    <w:rsid w:val="002546E6"/>
    <w:rsid w:val="002548BD"/>
    <w:rsid w:val="0025515D"/>
    <w:rsid w:val="00255824"/>
    <w:rsid w:val="00255CBB"/>
    <w:rsid w:val="00255DFE"/>
    <w:rsid w:val="00255E08"/>
    <w:rsid w:val="00256EC9"/>
    <w:rsid w:val="002575E5"/>
    <w:rsid w:val="00257679"/>
    <w:rsid w:val="002578E9"/>
    <w:rsid w:val="002602CF"/>
    <w:rsid w:val="002616AA"/>
    <w:rsid w:val="00261E0F"/>
    <w:rsid w:val="0026238C"/>
    <w:rsid w:val="00262694"/>
    <w:rsid w:val="002626A0"/>
    <w:rsid w:val="00263249"/>
    <w:rsid w:val="00263445"/>
    <w:rsid w:val="002638E4"/>
    <w:rsid w:val="0026398E"/>
    <w:rsid w:val="00263F6B"/>
    <w:rsid w:val="00264681"/>
    <w:rsid w:val="0026540C"/>
    <w:rsid w:val="00265B56"/>
    <w:rsid w:val="00265F84"/>
    <w:rsid w:val="0026654C"/>
    <w:rsid w:val="00267546"/>
    <w:rsid w:val="00267C5A"/>
    <w:rsid w:val="0027042E"/>
    <w:rsid w:val="0027085F"/>
    <w:rsid w:val="00270CEF"/>
    <w:rsid w:val="0027184D"/>
    <w:rsid w:val="00271ACB"/>
    <w:rsid w:val="00272232"/>
    <w:rsid w:val="00273E09"/>
    <w:rsid w:val="002740C3"/>
    <w:rsid w:val="00274D53"/>
    <w:rsid w:val="00275CA5"/>
    <w:rsid w:val="00275EE9"/>
    <w:rsid w:val="00276060"/>
    <w:rsid w:val="00276413"/>
    <w:rsid w:val="0027674B"/>
    <w:rsid w:val="00276990"/>
    <w:rsid w:val="00276A81"/>
    <w:rsid w:val="00277232"/>
    <w:rsid w:val="002776EE"/>
    <w:rsid w:val="0028052E"/>
    <w:rsid w:val="00280B50"/>
    <w:rsid w:val="00281C66"/>
    <w:rsid w:val="00281EEE"/>
    <w:rsid w:val="00281F3B"/>
    <w:rsid w:val="002826AC"/>
    <w:rsid w:val="00282C0C"/>
    <w:rsid w:val="00282D76"/>
    <w:rsid w:val="0028669C"/>
    <w:rsid w:val="0028692C"/>
    <w:rsid w:val="00286CC5"/>
    <w:rsid w:val="00286DA6"/>
    <w:rsid w:val="00286F24"/>
    <w:rsid w:val="002875FC"/>
    <w:rsid w:val="00287F79"/>
    <w:rsid w:val="00291652"/>
    <w:rsid w:val="00291928"/>
    <w:rsid w:val="002923BB"/>
    <w:rsid w:val="002929E2"/>
    <w:rsid w:val="00292DA2"/>
    <w:rsid w:val="00292F84"/>
    <w:rsid w:val="00293229"/>
    <w:rsid w:val="00294BDE"/>
    <w:rsid w:val="00294C21"/>
    <w:rsid w:val="00295A1C"/>
    <w:rsid w:val="00295E51"/>
    <w:rsid w:val="0029603F"/>
    <w:rsid w:val="00296180"/>
    <w:rsid w:val="00296402"/>
    <w:rsid w:val="002966A0"/>
    <w:rsid w:val="00297597"/>
    <w:rsid w:val="00297A42"/>
    <w:rsid w:val="00297F94"/>
    <w:rsid w:val="002A0E78"/>
    <w:rsid w:val="002A124D"/>
    <w:rsid w:val="002A1271"/>
    <w:rsid w:val="002A14EE"/>
    <w:rsid w:val="002A38E3"/>
    <w:rsid w:val="002A3F8D"/>
    <w:rsid w:val="002A4A65"/>
    <w:rsid w:val="002A4D8C"/>
    <w:rsid w:val="002A4F95"/>
    <w:rsid w:val="002A5240"/>
    <w:rsid w:val="002A548D"/>
    <w:rsid w:val="002A5DF5"/>
    <w:rsid w:val="002A5F66"/>
    <w:rsid w:val="002A63F6"/>
    <w:rsid w:val="002A7892"/>
    <w:rsid w:val="002A78E7"/>
    <w:rsid w:val="002A79E8"/>
    <w:rsid w:val="002A7A00"/>
    <w:rsid w:val="002A7A37"/>
    <w:rsid w:val="002A7EAF"/>
    <w:rsid w:val="002B001E"/>
    <w:rsid w:val="002B05F8"/>
    <w:rsid w:val="002B120B"/>
    <w:rsid w:val="002B1460"/>
    <w:rsid w:val="002B16F9"/>
    <w:rsid w:val="002B19DE"/>
    <w:rsid w:val="002B2231"/>
    <w:rsid w:val="002B2827"/>
    <w:rsid w:val="002B2E9C"/>
    <w:rsid w:val="002B2EE8"/>
    <w:rsid w:val="002B3043"/>
    <w:rsid w:val="002B3B6C"/>
    <w:rsid w:val="002B5578"/>
    <w:rsid w:val="002B5635"/>
    <w:rsid w:val="002B5FCE"/>
    <w:rsid w:val="002B68B0"/>
    <w:rsid w:val="002B6CCF"/>
    <w:rsid w:val="002B76D2"/>
    <w:rsid w:val="002C0413"/>
    <w:rsid w:val="002C0624"/>
    <w:rsid w:val="002C0C0E"/>
    <w:rsid w:val="002C0FD5"/>
    <w:rsid w:val="002C1125"/>
    <w:rsid w:val="002C1189"/>
    <w:rsid w:val="002C122E"/>
    <w:rsid w:val="002C1F9D"/>
    <w:rsid w:val="002C41D7"/>
    <w:rsid w:val="002C484B"/>
    <w:rsid w:val="002C4B5C"/>
    <w:rsid w:val="002C4DD3"/>
    <w:rsid w:val="002C50F2"/>
    <w:rsid w:val="002C553A"/>
    <w:rsid w:val="002D0B3F"/>
    <w:rsid w:val="002D0DA3"/>
    <w:rsid w:val="002D0EC7"/>
    <w:rsid w:val="002D1C43"/>
    <w:rsid w:val="002D34E5"/>
    <w:rsid w:val="002D3570"/>
    <w:rsid w:val="002D38B4"/>
    <w:rsid w:val="002D3A5A"/>
    <w:rsid w:val="002D4F6A"/>
    <w:rsid w:val="002D54ED"/>
    <w:rsid w:val="002D6DB9"/>
    <w:rsid w:val="002D731F"/>
    <w:rsid w:val="002D7422"/>
    <w:rsid w:val="002D7ADD"/>
    <w:rsid w:val="002E0206"/>
    <w:rsid w:val="002E0989"/>
    <w:rsid w:val="002E113E"/>
    <w:rsid w:val="002E25FA"/>
    <w:rsid w:val="002E3A0D"/>
    <w:rsid w:val="002E466C"/>
    <w:rsid w:val="002E4F61"/>
    <w:rsid w:val="002E70AB"/>
    <w:rsid w:val="002E77A3"/>
    <w:rsid w:val="002E782B"/>
    <w:rsid w:val="002F011F"/>
    <w:rsid w:val="002F1197"/>
    <w:rsid w:val="002F12A1"/>
    <w:rsid w:val="002F18A8"/>
    <w:rsid w:val="002F2357"/>
    <w:rsid w:val="002F5329"/>
    <w:rsid w:val="002F5884"/>
    <w:rsid w:val="002F5BAD"/>
    <w:rsid w:val="002F5C29"/>
    <w:rsid w:val="002F7990"/>
    <w:rsid w:val="00300C6D"/>
    <w:rsid w:val="00301A2F"/>
    <w:rsid w:val="00301BD0"/>
    <w:rsid w:val="00301D1F"/>
    <w:rsid w:val="0030244C"/>
    <w:rsid w:val="00302C37"/>
    <w:rsid w:val="00302FF6"/>
    <w:rsid w:val="003031C4"/>
    <w:rsid w:val="003034F7"/>
    <w:rsid w:val="0030368F"/>
    <w:rsid w:val="00304993"/>
    <w:rsid w:val="00304F36"/>
    <w:rsid w:val="00305114"/>
    <w:rsid w:val="0030640D"/>
    <w:rsid w:val="00307513"/>
    <w:rsid w:val="003078BD"/>
    <w:rsid w:val="0031000C"/>
    <w:rsid w:val="00310B52"/>
    <w:rsid w:val="0031129F"/>
    <w:rsid w:val="003116B2"/>
    <w:rsid w:val="003125DB"/>
    <w:rsid w:val="00312770"/>
    <w:rsid w:val="00312997"/>
    <w:rsid w:val="00312F7E"/>
    <w:rsid w:val="00313806"/>
    <w:rsid w:val="00314147"/>
    <w:rsid w:val="00314C6A"/>
    <w:rsid w:val="00315300"/>
    <w:rsid w:val="00315324"/>
    <w:rsid w:val="00316149"/>
    <w:rsid w:val="00316702"/>
    <w:rsid w:val="00316B05"/>
    <w:rsid w:val="00316C74"/>
    <w:rsid w:val="00317A3B"/>
    <w:rsid w:val="00317AA5"/>
    <w:rsid w:val="003207FF"/>
    <w:rsid w:val="00320D95"/>
    <w:rsid w:val="00321CE5"/>
    <w:rsid w:val="00322AC1"/>
    <w:rsid w:val="003230CD"/>
    <w:rsid w:val="00323517"/>
    <w:rsid w:val="003235A4"/>
    <w:rsid w:val="003235E0"/>
    <w:rsid w:val="00323666"/>
    <w:rsid w:val="003239BE"/>
    <w:rsid w:val="003247C0"/>
    <w:rsid w:val="0032487A"/>
    <w:rsid w:val="003249E1"/>
    <w:rsid w:val="00324F54"/>
    <w:rsid w:val="003251E3"/>
    <w:rsid w:val="0032526F"/>
    <w:rsid w:val="00326946"/>
    <w:rsid w:val="0032775A"/>
    <w:rsid w:val="003279A9"/>
    <w:rsid w:val="00327EE8"/>
    <w:rsid w:val="00330646"/>
    <w:rsid w:val="0033173B"/>
    <w:rsid w:val="00331A94"/>
    <w:rsid w:val="0033291E"/>
    <w:rsid w:val="00332930"/>
    <w:rsid w:val="00332D2C"/>
    <w:rsid w:val="0033342E"/>
    <w:rsid w:val="0033377A"/>
    <w:rsid w:val="00333BE0"/>
    <w:rsid w:val="00333FA3"/>
    <w:rsid w:val="003355D2"/>
    <w:rsid w:val="00335642"/>
    <w:rsid w:val="003363A4"/>
    <w:rsid w:val="00336956"/>
    <w:rsid w:val="00336F26"/>
    <w:rsid w:val="0033709C"/>
    <w:rsid w:val="00337166"/>
    <w:rsid w:val="0034029F"/>
    <w:rsid w:val="00340587"/>
    <w:rsid w:val="00340813"/>
    <w:rsid w:val="00341836"/>
    <w:rsid w:val="0034191A"/>
    <w:rsid w:val="00341BF7"/>
    <w:rsid w:val="00341EE0"/>
    <w:rsid w:val="0034288E"/>
    <w:rsid w:val="0034320E"/>
    <w:rsid w:val="00343A51"/>
    <w:rsid w:val="003441CB"/>
    <w:rsid w:val="00344AFB"/>
    <w:rsid w:val="003452D3"/>
    <w:rsid w:val="003456AD"/>
    <w:rsid w:val="003457A5"/>
    <w:rsid w:val="0034649A"/>
    <w:rsid w:val="00346B52"/>
    <w:rsid w:val="00346FF3"/>
    <w:rsid w:val="003470F9"/>
    <w:rsid w:val="00347C73"/>
    <w:rsid w:val="00347D88"/>
    <w:rsid w:val="00347FCD"/>
    <w:rsid w:val="0035025A"/>
    <w:rsid w:val="003505D5"/>
    <w:rsid w:val="00350AEE"/>
    <w:rsid w:val="00351323"/>
    <w:rsid w:val="0035136E"/>
    <w:rsid w:val="00351AF6"/>
    <w:rsid w:val="00351B81"/>
    <w:rsid w:val="00352220"/>
    <w:rsid w:val="003526AA"/>
    <w:rsid w:val="00352A77"/>
    <w:rsid w:val="00353409"/>
    <w:rsid w:val="003534BF"/>
    <w:rsid w:val="00353DD6"/>
    <w:rsid w:val="0035422C"/>
    <w:rsid w:val="00354BD6"/>
    <w:rsid w:val="00355148"/>
    <w:rsid w:val="003557A0"/>
    <w:rsid w:val="003558E2"/>
    <w:rsid w:val="00355DF8"/>
    <w:rsid w:val="00355E50"/>
    <w:rsid w:val="003563BA"/>
    <w:rsid w:val="003604C2"/>
    <w:rsid w:val="00360814"/>
    <w:rsid w:val="00360CB4"/>
    <w:rsid w:val="003617C6"/>
    <w:rsid w:val="00361EF3"/>
    <w:rsid w:val="0036275C"/>
    <w:rsid w:val="00363BF7"/>
    <w:rsid w:val="0036421D"/>
    <w:rsid w:val="00365568"/>
    <w:rsid w:val="0036686D"/>
    <w:rsid w:val="00366A99"/>
    <w:rsid w:val="00366E51"/>
    <w:rsid w:val="00366E56"/>
    <w:rsid w:val="00367F3E"/>
    <w:rsid w:val="003703F1"/>
    <w:rsid w:val="00371693"/>
    <w:rsid w:val="00371BF3"/>
    <w:rsid w:val="003724AC"/>
    <w:rsid w:val="00372563"/>
    <w:rsid w:val="003728E9"/>
    <w:rsid w:val="00373B48"/>
    <w:rsid w:val="00373F42"/>
    <w:rsid w:val="00373FAC"/>
    <w:rsid w:val="00375072"/>
    <w:rsid w:val="003751E7"/>
    <w:rsid w:val="00375B00"/>
    <w:rsid w:val="003761F9"/>
    <w:rsid w:val="0037701D"/>
    <w:rsid w:val="0037767A"/>
    <w:rsid w:val="00377955"/>
    <w:rsid w:val="00380312"/>
    <w:rsid w:val="0038072B"/>
    <w:rsid w:val="00381655"/>
    <w:rsid w:val="003822EC"/>
    <w:rsid w:val="00382462"/>
    <w:rsid w:val="00382E03"/>
    <w:rsid w:val="003834ED"/>
    <w:rsid w:val="00384A65"/>
    <w:rsid w:val="00384A99"/>
    <w:rsid w:val="00385148"/>
    <w:rsid w:val="00385C04"/>
    <w:rsid w:val="00386246"/>
    <w:rsid w:val="00386448"/>
    <w:rsid w:val="0038736A"/>
    <w:rsid w:val="003879CE"/>
    <w:rsid w:val="0039053B"/>
    <w:rsid w:val="00390CC8"/>
    <w:rsid w:val="00391671"/>
    <w:rsid w:val="003916FB"/>
    <w:rsid w:val="00391949"/>
    <w:rsid w:val="00393F9E"/>
    <w:rsid w:val="00394ECF"/>
    <w:rsid w:val="00396363"/>
    <w:rsid w:val="003966AC"/>
    <w:rsid w:val="00396B9C"/>
    <w:rsid w:val="003A00F5"/>
    <w:rsid w:val="003A0337"/>
    <w:rsid w:val="003A0667"/>
    <w:rsid w:val="003A0A56"/>
    <w:rsid w:val="003A14B2"/>
    <w:rsid w:val="003A2111"/>
    <w:rsid w:val="003A30E6"/>
    <w:rsid w:val="003A3C6B"/>
    <w:rsid w:val="003A437C"/>
    <w:rsid w:val="003A584E"/>
    <w:rsid w:val="003A6404"/>
    <w:rsid w:val="003A69ED"/>
    <w:rsid w:val="003A6C50"/>
    <w:rsid w:val="003A7550"/>
    <w:rsid w:val="003A7AED"/>
    <w:rsid w:val="003A7FB6"/>
    <w:rsid w:val="003B09CF"/>
    <w:rsid w:val="003B1216"/>
    <w:rsid w:val="003B200D"/>
    <w:rsid w:val="003B22B0"/>
    <w:rsid w:val="003B3274"/>
    <w:rsid w:val="003B38DB"/>
    <w:rsid w:val="003B395E"/>
    <w:rsid w:val="003B3F05"/>
    <w:rsid w:val="003B409C"/>
    <w:rsid w:val="003B49FD"/>
    <w:rsid w:val="003B4F13"/>
    <w:rsid w:val="003B5CBB"/>
    <w:rsid w:val="003B6BB1"/>
    <w:rsid w:val="003B7505"/>
    <w:rsid w:val="003C0532"/>
    <w:rsid w:val="003C080D"/>
    <w:rsid w:val="003C1365"/>
    <w:rsid w:val="003C198E"/>
    <w:rsid w:val="003C19E1"/>
    <w:rsid w:val="003C3923"/>
    <w:rsid w:val="003C3BD4"/>
    <w:rsid w:val="003C3E66"/>
    <w:rsid w:val="003C3EE6"/>
    <w:rsid w:val="003C4F28"/>
    <w:rsid w:val="003C5458"/>
    <w:rsid w:val="003C5461"/>
    <w:rsid w:val="003C552B"/>
    <w:rsid w:val="003C5827"/>
    <w:rsid w:val="003C59C9"/>
    <w:rsid w:val="003C7C6F"/>
    <w:rsid w:val="003D0078"/>
    <w:rsid w:val="003D1D7C"/>
    <w:rsid w:val="003D1DAD"/>
    <w:rsid w:val="003D2C3F"/>
    <w:rsid w:val="003D3173"/>
    <w:rsid w:val="003D3327"/>
    <w:rsid w:val="003D3E72"/>
    <w:rsid w:val="003D4945"/>
    <w:rsid w:val="003D4E7E"/>
    <w:rsid w:val="003D5202"/>
    <w:rsid w:val="003D546E"/>
    <w:rsid w:val="003D5491"/>
    <w:rsid w:val="003D6B86"/>
    <w:rsid w:val="003D7130"/>
    <w:rsid w:val="003D7384"/>
    <w:rsid w:val="003D73F0"/>
    <w:rsid w:val="003E06CF"/>
    <w:rsid w:val="003E06F0"/>
    <w:rsid w:val="003E1B56"/>
    <w:rsid w:val="003E3005"/>
    <w:rsid w:val="003E31F4"/>
    <w:rsid w:val="003E32A7"/>
    <w:rsid w:val="003E3666"/>
    <w:rsid w:val="003E3D05"/>
    <w:rsid w:val="003E408D"/>
    <w:rsid w:val="003E5598"/>
    <w:rsid w:val="003E5A02"/>
    <w:rsid w:val="003E5E6F"/>
    <w:rsid w:val="003E5FCF"/>
    <w:rsid w:val="003E6609"/>
    <w:rsid w:val="003E6E9E"/>
    <w:rsid w:val="003E71EB"/>
    <w:rsid w:val="003F00A3"/>
    <w:rsid w:val="003F0E07"/>
    <w:rsid w:val="003F0F88"/>
    <w:rsid w:val="003F1898"/>
    <w:rsid w:val="003F23D5"/>
    <w:rsid w:val="003F23EF"/>
    <w:rsid w:val="003F2D27"/>
    <w:rsid w:val="003F31A1"/>
    <w:rsid w:val="003F3B06"/>
    <w:rsid w:val="003F4851"/>
    <w:rsid w:val="003F58FF"/>
    <w:rsid w:val="003F592F"/>
    <w:rsid w:val="003F6338"/>
    <w:rsid w:val="003F6435"/>
    <w:rsid w:val="003F6902"/>
    <w:rsid w:val="003F79E3"/>
    <w:rsid w:val="003F7F28"/>
    <w:rsid w:val="00400205"/>
    <w:rsid w:val="004007E1"/>
    <w:rsid w:val="00400D35"/>
    <w:rsid w:val="00401F0F"/>
    <w:rsid w:val="00402113"/>
    <w:rsid w:val="00402947"/>
    <w:rsid w:val="00402D60"/>
    <w:rsid w:val="0040320A"/>
    <w:rsid w:val="00404013"/>
    <w:rsid w:val="004055DA"/>
    <w:rsid w:val="00406E6B"/>
    <w:rsid w:val="004074E8"/>
    <w:rsid w:val="00407D9A"/>
    <w:rsid w:val="00407F86"/>
    <w:rsid w:val="004108DD"/>
    <w:rsid w:val="0041090F"/>
    <w:rsid w:val="004114F0"/>
    <w:rsid w:val="004119F1"/>
    <w:rsid w:val="00411D09"/>
    <w:rsid w:val="00411D31"/>
    <w:rsid w:val="0041253D"/>
    <w:rsid w:val="00412D5C"/>
    <w:rsid w:val="0041308E"/>
    <w:rsid w:val="0041311B"/>
    <w:rsid w:val="0041323D"/>
    <w:rsid w:val="004137C4"/>
    <w:rsid w:val="0041461A"/>
    <w:rsid w:val="004147DD"/>
    <w:rsid w:val="00414F36"/>
    <w:rsid w:val="00415B44"/>
    <w:rsid w:val="00416212"/>
    <w:rsid w:val="004201D4"/>
    <w:rsid w:val="00420B9A"/>
    <w:rsid w:val="00421360"/>
    <w:rsid w:val="00421397"/>
    <w:rsid w:val="00422E1A"/>
    <w:rsid w:val="00424AAB"/>
    <w:rsid w:val="0042589E"/>
    <w:rsid w:val="00425A0E"/>
    <w:rsid w:val="0042695F"/>
    <w:rsid w:val="004274DB"/>
    <w:rsid w:val="004277FF"/>
    <w:rsid w:val="0043060B"/>
    <w:rsid w:val="004316D0"/>
    <w:rsid w:val="004316F6"/>
    <w:rsid w:val="00432513"/>
    <w:rsid w:val="004333A5"/>
    <w:rsid w:val="004336AC"/>
    <w:rsid w:val="00434645"/>
    <w:rsid w:val="0043473B"/>
    <w:rsid w:val="00434FDE"/>
    <w:rsid w:val="004351A7"/>
    <w:rsid w:val="00435B9D"/>
    <w:rsid w:val="00435E2E"/>
    <w:rsid w:val="004360FA"/>
    <w:rsid w:val="0043651D"/>
    <w:rsid w:val="0043683A"/>
    <w:rsid w:val="00437427"/>
    <w:rsid w:val="00440BF4"/>
    <w:rsid w:val="004410B9"/>
    <w:rsid w:val="00441508"/>
    <w:rsid w:val="004417D1"/>
    <w:rsid w:val="0044182F"/>
    <w:rsid w:val="004425B2"/>
    <w:rsid w:val="00442CD4"/>
    <w:rsid w:val="00442DBA"/>
    <w:rsid w:val="004439D4"/>
    <w:rsid w:val="00443A49"/>
    <w:rsid w:val="00443D95"/>
    <w:rsid w:val="00444AA4"/>
    <w:rsid w:val="00444B96"/>
    <w:rsid w:val="00445429"/>
    <w:rsid w:val="004468AE"/>
    <w:rsid w:val="0044716E"/>
    <w:rsid w:val="00447638"/>
    <w:rsid w:val="00447829"/>
    <w:rsid w:val="004479EB"/>
    <w:rsid w:val="00450726"/>
    <w:rsid w:val="0045077B"/>
    <w:rsid w:val="0045095A"/>
    <w:rsid w:val="004509F2"/>
    <w:rsid w:val="00450C05"/>
    <w:rsid w:val="004510A5"/>
    <w:rsid w:val="0045310C"/>
    <w:rsid w:val="004541AC"/>
    <w:rsid w:val="0045501A"/>
    <w:rsid w:val="0045603F"/>
    <w:rsid w:val="00456869"/>
    <w:rsid w:val="00457318"/>
    <w:rsid w:val="00457898"/>
    <w:rsid w:val="00457C47"/>
    <w:rsid w:val="00457CAC"/>
    <w:rsid w:val="00460007"/>
    <w:rsid w:val="00460125"/>
    <w:rsid w:val="004608B1"/>
    <w:rsid w:val="00461241"/>
    <w:rsid w:val="00462508"/>
    <w:rsid w:val="004633CC"/>
    <w:rsid w:val="00463C71"/>
    <w:rsid w:val="00465044"/>
    <w:rsid w:val="0046677F"/>
    <w:rsid w:val="00466D76"/>
    <w:rsid w:val="00466E4C"/>
    <w:rsid w:val="00467151"/>
    <w:rsid w:val="00467847"/>
    <w:rsid w:val="00470105"/>
    <w:rsid w:val="0047039D"/>
    <w:rsid w:val="004707F6"/>
    <w:rsid w:val="0047149B"/>
    <w:rsid w:val="004714B7"/>
    <w:rsid w:val="00471776"/>
    <w:rsid w:val="0047272D"/>
    <w:rsid w:val="004728AF"/>
    <w:rsid w:val="00472928"/>
    <w:rsid w:val="004729BE"/>
    <w:rsid w:val="00474BF6"/>
    <w:rsid w:val="00474F5B"/>
    <w:rsid w:val="0047592B"/>
    <w:rsid w:val="00476EF4"/>
    <w:rsid w:val="004774C8"/>
    <w:rsid w:val="0048002C"/>
    <w:rsid w:val="0048039C"/>
    <w:rsid w:val="004805B7"/>
    <w:rsid w:val="00480ADC"/>
    <w:rsid w:val="004815E3"/>
    <w:rsid w:val="0048188E"/>
    <w:rsid w:val="00481931"/>
    <w:rsid w:val="00481D92"/>
    <w:rsid w:val="0048222E"/>
    <w:rsid w:val="00482251"/>
    <w:rsid w:val="004826A7"/>
    <w:rsid w:val="00482E50"/>
    <w:rsid w:val="00483223"/>
    <w:rsid w:val="004840F6"/>
    <w:rsid w:val="004852B9"/>
    <w:rsid w:val="00485724"/>
    <w:rsid w:val="00485B1F"/>
    <w:rsid w:val="004861D1"/>
    <w:rsid w:val="0048678C"/>
    <w:rsid w:val="0048684E"/>
    <w:rsid w:val="0048707C"/>
    <w:rsid w:val="004875D0"/>
    <w:rsid w:val="00487B10"/>
    <w:rsid w:val="00490D08"/>
    <w:rsid w:val="00490D2C"/>
    <w:rsid w:val="00490FF4"/>
    <w:rsid w:val="004915AA"/>
    <w:rsid w:val="00491CF1"/>
    <w:rsid w:val="00491F99"/>
    <w:rsid w:val="004921E5"/>
    <w:rsid w:val="00492D91"/>
    <w:rsid w:val="00493116"/>
    <w:rsid w:val="004939C2"/>
    <w:rsid w:val="00493F19"/>
    <w:rsid w:val="00494E49"/>
    <w:rsid w:val="00495654"/>
    <w:rsid w:val="00495ABC"/>
    <w:rsid w:val="0049652C"/>
    <w:rsid w:val="00496AC3"/>
    <w:rsid w:val="00497232"/>
    <w:rsid w:val="004975A8"/>
    <w:rsid w:val="004A0640"/>
    <w:rsid w:val="004A1C74"/>
    <w:rsid w:val="004A2E3A"/>
    <w:rsid w:val="004A3084"/>
    <w:rsid w:val="004A315C"/>
    <w:rsid w:val="004A36CD"/>
    <w:rsid w:val="004A3C62"/>
    <w:rsid w:val="004A40D0"/>
    <w:rsid w:val="004A418A"/>
    <w:rsid w:val="004A4A33"/>
    <w:rsid w:val="004A4BE3"/>
    <w:rsid w:val="004A4D10"/>
    <w:rsid w:val="004A4D5D"/>
    <w:rsid w:val="004A54B7"/>
    <w:rsid w:val="004A588A"/>
    <w:rsid w:val="004A6E10"/>
    <w:rsid w:val="004A7132"/>
    <w:rsid w:val="004A7401"/>
    <w:rsid w:val="004A7F04"/>
    <w:rsid w:val="004A7FA9"/>
    <w:rsid w:val="004B0949"/>
    <w:rsid w:val="004B1906"/>
    <w:rsid w:val="004B1EE6"/>
    <w:rsid w:val="004B22BF"/>
    <w:rsid w:val="004B2388"/>
    <w:rsid w:val="004B2E94"/>
    <w:rsid w:val="004B31A3"/>
    <w:rsid w:val="004B3DDD"/>
    <w:rsid w:val="004B3F82"/>
    <w:rsid w:val="004B462D"/>
    <w:rsid w:val="004B5273"/>
    <w:rsid w:val="004B5B4C"/>
    <w:rsid w:val="004B6EA5"/>
    <w:rsid w:val="004B70F6"/>
    <w:rsid w:val="004B75DB"/>
    <w:rsid w:val="004B7A9D"/>
    <w:rsid w:val="004C0A1D"/>
    <w:rsid w:val="004C1A11"/>
    <w:rsid w:val="004C2153"/>
    <w:rsid w:val="004C27D4"/>
    <w:rsid w:val="004C2C29"/>
    <w:rsid w:val="004C2D1A"/>
    <w:rsid w:val="004C3110"/>
    <w:rsid w:val="004C35E9"/>
    <w:rsid w:val="004C36DF"/>
    <w:rsid w:val="004C50DA"/>
    <w:rsid w:val="004C5189"/>
    <w:rsid w:val="004C5452"/>
    <w:rsid w:val="004C5686"/>
    <w:rsid w:val="004C5689"/>
    <w:rsid w:val="004C56C8"/>
    <w:rsid w:val="004C58F7"/>
    <w:rsid w:val="004C5FCA"/>
    <w:rsid w:val="004C641A"/>
    <w:rsid w:val="004C688A"/>
    <w:rsid w:val="004C6CC2"/>
    <w:rsid w:val="004C74A6"/>
    <w:rsid w:val="004C7B7C"/>
    <w:rsid w:val="004D025F"/>
    <w:rsid w:val="004D04DE"/>
    <w:rsid w:val="004D05E0"/>
    <w:rsid w:val="004D07A0"/>
    <w:rsid w:val="004D16AD"/>
    <w:rsid w:val="004D1BE2"/>
    <w:rsid w:val="004D2BE8"/>
    <w:rsid w:val="004D2C79"/>
    <w:rsid w:val="004D4152"/>
    <w:rsid w:val="004D5689"/>
    <w:rsid w:val="004D5A91"/>
    <w:rsid w:val="004D66A8"/>
    <w:rsid w:val="004D6CDA"/>
    <w:rsid w:val="004D6F1C"/>
    <w:rsid w:val="004E0E40"/>
    <w:rsid w:val="004E13D4"/>
    <w:rsid w:val="004E1DD0"/>
    <w:rsid w:val="004E205B"/>
    <w:rsid w:val="004E23EE"/>
    <w:rsid w:val="004E2492"/>
    <w:rsid w:val="004E2DC2"/>
    <w:rsid w:val="004E2FFA"/>
    <w:rsid w:val="004E3B99"/>
    <w:rsid w:val="004E3E5B"/>
    <w:rsid w:val="004E4436"/>
    <w:rsid w:val="004E4737"/>
    <w:rsid w:val="004E474D"/>
    <w:rsid w:val="004E483D"/>
    <w:rsid w:val="004E5456"/>
    <w:rsid w:val="004E55C7"/>
    <w:rsid w:val="004E5CA4"/>
    <w:rsid w:val="004E5E0A"/>
    <w:rsid w:val="004E6180"/>
    <w:rsid w:val="004E7A97"/>
    <w:rsid w:val="004E7C47"/>
    <w:rsid w:val="004F0D1C"/>
    <w:rsid w:val="004F0F1C"/>
    <w:rsid w:val="004F100E"/>
    <w:rsid w:val="004F11B2"/>
    <w:rsid w:val="004F1437"/>
    <w:rsid w:val="004F2EA2"/>
    <w:rsid w:val="004F3703"/>
    <w:rsid w:val="004F3938"/>
    <w:rsid w:val="004F5DD3"/>
    <w:rsid w:val="004F6201"/>
    <w:rsid w:val="004F6B70"/>
    <w:rsid w:val="004F7300"/>
    <w:rsid w:val="005006E2"/>
    <w:rsid w:val="00500B56"/>
    <w:rsid w:val="00500D95"/>
    <w:rsid w:val="00500FB4"/>
    <w:rsid w:val="00501328"/>
    <w:rsid w:val="00501351"/>
    <w:rsid w:val="00501A57"/>
    <w:rsid w:val="00501EF6"/>
    <w:rsid w:val="00501FCA"/>
    <w:rsid w:val="00502596"/>
    <w:rsid w:val="0050301E"/>
    <w:rsid w:val="00503264"/>
    <w:rsid w:val="005034FA"/>
    <w:rsid w:val="00504006"/>
    <w:rsid w:val="00504632"/>
    <w:rsid w:val="00504A20"/>
    <w:rsid w:val="005055E4"/>
    <w:rsid w:val="00506671"/>
    <w:rsid w:val="00511558"/>
    <w:rsid w:val="00511A83"/>
    <w:rsid w:val="005128AF"/>
    <w:rsid w:val="00512F43"/>
    <w:rsid w:val="00513D17"/>
    <w:rsid w:val="00513DE2"/>
    <w:rsid w:val="005142BD"/>
    <w:rsid w:val="005149B5"/>
    <w:rsid w:val="00516972"/>
    <w:rsid w:val="00516AAA"/>
    <w:rsid w:val="00516B23"/>
    <w:rsid w:val="00516FB9"/>
    <w:rsid w:val="0051726A"/>
    <w:rsid w:val="0051795D"/>
    <w:rsid w:val="00520126"/>
    <w:rsid w:val="005205D6"/>
    <w:rsid w:val="0052079E"/>
    <w:rsid w:val="0052095D"/>
    <w:rsid w:val="00521151"/>
    <w:rsid w:val="005215BA"/>
    <w:rsid w:val="00522297"/>
    <w:rsid w:val="005223F5"/>
    <w:rsid w:val="00522804"/>
    <w:rsid w:val="00522B8B"/>
    <w:rsid w:val="00522FC1"/>
    <w:rsid w:val="00523C3F"/>
    <w:rsid w:val="00523CBB"/>
    <w:rsid w:val="00523CFA"/>
    <w:rsid w:val="00524600"/>
    <w:rsid w:val="00524907"/>
    <w:rsid w:val="005253B2"/>
    <w:rsid w:val="00525461"/>
    <w:rsid w:val="005257F8"/>
    <w:rsid w:val="00526111"/>
    <w:rsid w:val="00526577"/>
    <w:rsid w:val="005267DE"/>
    <w:rsid w:val="00526838"/>
    <w:rsid w:val="00526E1C"/>
    <w:rsid w:val="00527796"/>
    <w:rsid w:val="00527DAE"/>
    <w:rsid w:val="005304C9"/>
    <w:rsid w:val="005309C5"/>
    <w:rsid w:val="00530AE5"/>
    <w:rsid w:val="005316AA"/>
    <w:rsid w:val="00532098"/>
    <w:rsid w:val="00532628"/>
    <w:rsid w:val="00532871"/>
    <w:rsid w:val="00532C44"/>
    <w:rsid w:val="005334CF"/>
    <w:rsid w:val="00533898"/>
    <w:rsid w:val="0053484D"/>
    <w:rsid w:val="00535019"/>
    <w:rsid w:val="005355C4"/>
    <w:rsid w:val="005365D3"/>
    <w:rsid w:val="00537E78"/>
    <w:rsid w:val="00537EBF"/>
    <w:rsid w:val="005409E3"/>
    <w:rsid w:val="005418B0"/>
    <w:rsid w:val="00541D3C"/>
    <w:rsid w:val="00542225"/>
    <w:rsid w:val="005422B5"/>
    <w:rsid w:val="00542BEC"/>
    <w:rsid w:val="00542D72"/>
    <w:rsid w:val="00543166"/>
    <w:rsid w:val="0054396E"/>
    <w:rsid w:val="00544557"/>
    <w:rsid w:val="00545A0B"/>
    <w:rsid w:val="00545C6F"/>
    <w:rsid w:val="005466F7"/>
    <w:rsid w:val="00547366"/>
    <w:rsid w:val="00547FE8"/>
    <w:rsid w:val="00550F00"/>
    <w:rsid w:val="00550FA2"/>
    <w:rsid w:val="00551114"/>
    <w:rsid w:val="00551AA1"/>
    <w:rsid w:val="00551F85"/>
    <w:rsid w:val="00552293"/>
    <w:rsid w:val="00552467"/>
    <w:rsid w:val="00552CCA"/>
    <w:rsid w:val="0055444C"/>
    <w:rsid w:val="0055576F"/>
    <w:rsid w:val="00555A4A"/>
    <w:rsid w:val="00556104"/>
    <w:rsid w:val="00556618"/>
    <w:rsid w:val="00556AD9"/>
    <w:rsid w:val="00557024"/>
    <w:rsid w:val="0055759E"/>
    <w:rsid w:val="00561130"/>
    <w:rsid w:val="00561602"/>
    <w:rsid w:val="00561E0D"/>
    <w:rsid w:val="0056381E"/>
    <w:rsid w:val="00563B27"/>
    <w:rsid w:val="00563F49"/>
    <w:rsid w:val="00564625"/>
    <w:rsid w:val="00564A88"/>
    <w:rsid w:val="005653D0"/>
    <w:rsid w:val="00565839"/>
    <w:rsid w:val="0056593B"/>
    <w:rsid w:val="00566606"/>
    <w:rsid w:val="00566A71"/>
    <w:rsid w:val="00566E24"/>
    <w:rsid w:val="005671A5"/>
    <w:rsid w:val="00567ED9"/>
    <w:rsid w:val="00570791"/>
    <w:rsid w:val="00571196"/>
    <w:rsid w:val="0057121C"/>
    <w:rsid w:val="00571EBB"/>
    <w:rsid w:val="00571F0A"/>
    <w:rsid w:val="005720CC"/>
    <w:rsid w:val="005723C8"/>
    <w:rsid w:val="0057250A"/>
    <w:rsid w:val="00573232"/>
    <w:rsid w:val="005738D4"/>
    <w:rsid w:val="00573B8D"/>
    <w:rsid w:val="00573BB2"/>
    <w:rsid w:val="00573DA3"/>
    <w:rsid w:val="005741C0"/>
    <w:rsid w:val="00574371"/>
    <w:rsid w:val="00575095"/>
    <w:rsid w:val="00575297"/>
    <w:rsid w:val="00575EBC"/>
    <w:rsid w:val="00576C3F"/>
    <w:rsid w:val="0057742F"/>
    <w:rsid w:val="005776E0"/>
    <w:rsid w:val="00580274"/>
    <w:rsid w:val="00581A2C"/>
    <w:rsid w:val="00581FF7"/>
    <w:rsid w:val="005828E0"/>
    <w:rsid w:val="00582A11"/>
    <w:rsid w:val="00583058"/>
    <w:rsid w:val="00583672"/>
    <w:rsid w:val="00583FD8"/>
    <w:rsid w:val="00585055"/>
    <w:rsid w:val="00585847"/>
    <w:rsid w:val="00585B4B"/>
    <w:rsid w:val="00585C2B"/>
    <w:rsid w:val="00587189"/>
    <w:rsid w:val="00587D68"/>
    <w:rsid w:val="00590A44"/>
    <w:rsid w:val="0059210A"/>
    <w:rsid w:val="00592D7E"/>
    <w:rsid w:val="00593147"/>
    <w:rsid w:val="00593C1F"/>
    <w:rsid w:val="00593DDA"/>
    <w:rsid w:val="00593F87"/>
    <w:rsid w:val="00595C76"/>
    <w:rsid w:val="005964EA"/>
    <w:rsid w:val="0059650D"/>
    <w:rsid w:val="00596F32"/>
    <w:rsid w:val="0059740F"/>
    <w:rsid w:val="00597D06"/>
    <w:rsid w:val="005A0417"/>
    <w:rsid w:val="005A0A69"/>
    <w:rsid w:val="005A0E06"/>
    <w:rsid w:val="005A13AD"/>
    <w:rsid w:val="005A1A15"/>
    <w:rsid w:val="005A1D4C"/>
    <w:rsid w:val="005A1FFA"/>
    <w:rsid w:val="005A2CD3"/>
    <w:rsid w:val="005A2CEF"/>
    <w:rsid w:val="005A3C79"/>
    <w:rsid w:val="005A5612"/>
    <w:rsid w:val="005A5B53"/>
    <w:rsid w:val="005A5E51"/>
    <w:rsid w:val="005A5F16"/>
    <w:rsid w:val="005A6F80"/>
    <w:rsid w:val="005A7CB5"/>
    <w:rsid w:val="005B083A"/>
    <w:rsid w:val="005B0D4C"/>
    <w:rsid w:val="005B1934"/>
    <w:rsid w:val="005B26B3"/>
    <w:rsid w:val="005B3DEA"/>
    <w:rsid w:val="005B40C8"/>
    <w:rsid w:val="005B47FB"/>
    <w:rsid w:val="005B517C"/>
    <w:rsid w:val="005B5B7A"/>
    <w:rsid w:val="005B6523"/>
    <w:rsid w:val="005B7141"/>
    <w:rsid w:val="005B749F"/>
    <w:rsid w:val="005B74FE"/>
    <w:rsid w:val="005C0740"/>
    <w:rsid w:val="005C0BBE"/>
    <w:rsid w:val="005C1133"/>
    <w:rsid w:val="005C1BBD"/>
    <w:rsid w:val="005C2A19"/>
    <w:rsid w:val="005C34DF"/>
    <w:rsid w:val="005C4497"/>
    <w:rsid w:val="005C44BF"/>
    <w:rsid w:val="005C6162"/>
    <w:rsid w:val="005C6AA2"/>
    <w:rsid w:val="005C6CB3"/>
    <w:rsid w:val="005C6DBB"/>
    <w:rsid w:val="005C75B5"/>
    <w:rsid w:val="005C760F"/>
    <w:rsid w:val="005D0576"/>
    <w:rsid w:val="005D0796"/>
    <w:rsid w:val="005D0AD3"/>
    <w:rsid w:val="005D13B1"/>
    <w:rsid w:val="005D1A35"/>
    <w:rsid w:val="005D1E3A"/>
    <w:rsid w:val="005D1F2B"/>
    <w:rsid w:val="005D29DA"/>
    <w:rsid w:val="005D3362"/>
    <w:rsid w:val="005D366D"/>
    <w:rsid w:val="005D3AC1"/>
    <w:rsid w:val="005D438D"/>
    <w:rsid w:val="005D4667"/>
    <w:rsid w:val="005D4969"/>
    <w:rsid w:val="005D5173"/>
    <w:rsid w:val="005D77B7"/>
    <w:rsid w:val="005E07A4"/>
    <w:rsid w:val="005E0CEA"/>
    <w:rsid w:val="005E149B"/>
    <w:rsid w:val="005E1866"/>
    <w:rsid w:val="005E1CD5"/>
    <w:rsid w:val="005E1D03"/>
    <w:rsid w:val="005E207D"/>
    <w:rsid w:val="005E2960"/>
    <w:rsid w:val="005E2C48"/>
    <w:rsid w:val="005E2CDD"/>
    <w:rsid w:val="005E2E02"/>
    <w:rsid w:val="005E3141"/>
    <w:rsid w:val="005E56C5"/>
    <w:rsid w:val="005E65A8"/>
    <w:rsid w:val="005E660A"/>
    <w:rsid w:val="005E66DD"/>
    <w:rsid w:val="005E673C"/>
    <w:rsid w:val="005F04CD"/>
    <w:rsid w:val="005F0DBC"/>
    <w:rsid w:val="005F1751"/>
    <w:rsid w:val="005F1E43"/>
    <w:rsid w:val="005F2566"/>
    <w:rsid w:val="005F29FD"/>
    <w:rsid w:val="005F2C3B"/>
    <w:rsid w:val="005F2CB7"/>
    <w:rsid w:val="005F2FD0"/>
    <w:rsid w:val="005F3391"/>
    <w:rsid w:val="005F35E6"/>
    <w:rsid w:val="005F55EF"/>
    <w:rsid w:val="005F5A3D"/>
    <w:rsid w:val="005F5E00"/>
    <w:rsid w:val="005F62C9"/>
    <w:rsid w:val="005F6D18"/>
    <w:rsid w:val="005F704C"/>
    <w:rsid w:val="00600636"/>
    <w:rsid w:val="006010BF"/>
    <w:rsid w:val="006018B1"/>
    <w:rsid w:val="00601B64"/>
    <w:rsid w:val="00601BD0"/>
    <w:rsid w:val="00601F39"/>
    <w:rsid w:val="00602562"/>
    <w:rsid w:val="00602698"/>
    <w:rsid w:val="0060289F"/>
    <w:rsid w:val="00603F5C"/>
    <w:rsid w:val="006042CD"/>
    <w:rsid w:val="006043C9"/>
    <w:rsid w:val="00605C71"/>
    <w:rsid w:val="00606150"/>
    <w:rsid w:val="00606EC0"/>
    <w:rsid w:val="006077BC"/>
    <w:rsid w:val="00607964"/>
    <w:rsid w:val="00607B92"/>
    <w:rsid w:val="00607EF4"/>
    <w:rsid w:val="006104D7"/>
    <w:rsid w:val="00610640"/>
    <w:rsid w:val="00610B19"/>
    <w:rsid w:val="00610B5F"/>
    <w:rsid w:val="0061156A"/>
    <w:rsid w:val="006115FF"/>
    <w:rsid w:val="00612433"/>
    <w:rsid w:val="0061270C"/>
    <w:rsid w:val="0061271D"/>
    <w:rsid w:val="00612B89"/>
    <w:rsid w:val="00613D25"/>
    <w:rsid w:val="00614676"/>
    <w:rsid w:val="006151A7"/>
    <w:rsid w:val="006172AE"/>
    <w:rsid w:val="00617B47"/>
    <w:rsid w:val="00617C86"/>
    <w:rsid w:val="00617CD6"/>
    <w:rsid w:val="0062034B"/>
    <w:rsid w:val="00620900"/>
    <w:rsid w:val="00621194"/>
    <w:rsid w:val="006214D9"/>
    <w:rsid w:val="00621BA1"/>
    <w:rsid w:val="00621D6B"/>
    <w:rsid w:val="00622972"/>
    <w:rsid w:val="00622DCB"/>
    <w:rsid w:val="006230A2"/>
    <w:rsid w:val="0062558D"/>
    <w:rsid w:val="00625888"/>
    <w:rsid w:val="00626DC3"/>
    <w:rsid w:val="00627668"/>
    <w:rsid w:val="006277AE"/>
    <w:rsid w:val="0062781A"/>
    <w:rsid w:val="00627C60"/>
    <w:rsid w:val="006305A9"/>
    <w:rsid w:val="00630892"/>
    <w:rsid w:val="00630FF8"/>
    <w:rsid w:val="006313A8"/>
    <w:rsid w:val="00631EC8"/>
    <w:rsid w:val="00631FE8"/>
    <w:rsid w:val="00632337"/>
    <w:rsid w:val="00632539"/>
    <w:rsid w:val="00632872"/>
    <w:rsid w:val="00632DC9"/>
    <w:rsid w:val="00634239"/>
    <w:rsid w:val="00634751"/>
    <w:rsid w:val="00634E49"/>
    <w:rsid w:val="00635D3B"/>
    <w:rsid w:val="00636475"/>
    <w:rsid w:val="0063726B"/>
    <w:rsid w:val="006400C8"/>
    <w:rsid w:val="0064011D"/>
    <w:rsid w:val="00640646"/>
    <w:rsid w:val="00640B90"/>
    <w:rsid w:val="00641192"/>
    <w:rsid w:val="00641238"/>
    <w:rsid w:val="00641317"/>
    <w:rsid w:val="00641807"/>
    <w:rsid w:val="00641AEE"/>
    <w:rsid w:val="00642DDC"/>
    <w:rsid w:val="00642F90"/>
    <w:rsid w:val="00643569"/>
    <w:rsid w:val="00643C30"/>
    <w:rsid w:val="006453DA"/>
    <w:rsid w:val="00645732"/>
    <w:rsid w:val="00645913"/>
    <w:rsid w:val="00645A27"/>
    <w:rsid w:val="0064658E"/>
    <w:rsid w:val="00646B89"/>
    <w:rsid w:val="006470CD"/>
    <w:rsid w:val="00650B8A"/>
    <w:rsid w:val="00650E4E"/>
    <w:rsid w:val="00650E68"/>
    <w:rsid w:val="00651274"/>
    <w:rsid w:val="00651AEB"/>
    <w:rsid w:val="00651FCD"/>
    <w:rsid w:val="0065291C"/>
    <w:rsid w:val="00652AB6"/>
    <w:rsid w:val="0065330A"/>
    <w:rsid w:val="00653996"/>
    <w:rsid w:val="00653C6F"/>
    <w:rsid w:val="00654BA9"/>
    <w:rsid w:val="00654CB8"/>
    <w:rsid w:val="00655309"/>
    <w:rsid w:val="006557F3"/>
    <w:rsid w:val="00655E20"/>
    <w:rsid w:val="006567F8"/>
    <w:rsid w:val="00656FAF"/>
    <w:rsid w:val="00657717"/>
    <w:rsid w:val="00657C19"/>
    <w:rsid w:val="00657DC8"/>
    <w:rsid w:val="0066021D"/>
    <w:rsid w:val="0066169E"/>
    <w:rsid w:val="006618B8"/>
    <w:rsid w:val="00661963"/>
    <w:rsid w:val="00661F88"/>
    <w:rsid w:val="0066393B"/>
    <w:rsid w:val="00663B35"/>
    <w:rsid w:val="00663C39"/>
    <w:rsid w:val="00663DB5"/>
    <w:rsid w:val="00663FC4"/>
    <w:rsid w:val="00664234"/>
    <w:rsid w:val="00664D62"/>
    <w:rsid w:val="0066503C"/>
    <w:rsid w:val="006666AA"/>
    <w:rsid w:val="00666DA2"/>
    <w:rsid w:val="00666EA5"/>
    <w:rsid w:val="00666FD0"/>
    <w:rsid w:val="006671BD"/>
    <w:rsid w:val="00667316"/>
    <w:rsid w:val="00667524"/>
    <w:rsid w:val="006716C2"/>
    <w:rsid w:val="00671BB0"/>
    <w:rsid w:val="00671F07"/>
    <w:rsid w:val="0067313C"/>
    <w:rsid w:val="0067314E"/>
    <w:rsid w:val="00673531"/>
    <w:rsid w:val="006738C5"/>
    <w:rsid w:val="00674557"/>
    <w:rsid w:val="00675979"/>
    <w:rsid w:val="006763F0"/>
    <w:rsid w:val="00676AD0"/>
    <w:rsid w:val="006770E1"/>
    <w:rsid w:val="0068021B"/>
    <w:rsid w:val="00680C68"/>
    <w:rsid w:val="00680E3B"/>
    <w:rsid w:val="00680EC1"/>
    <w:rsid w:val="0068142E"/>
    <w:rsid w:val="006817FF"/>
    <w:rsid w:val="00682530"/>
    <w:rsid w:val="00682926"/>
    <w:rsid w:val="006833EA"/>
    <w:rsid w:val="006836A3"/>
    <w:rsid w:val="006843F8"/>
    <w:rsid w:val="00684705"/>
    <w:rsid w:val="00684BFF"/>
    <w:rsid w:val="00684FFF"/>
    <w:rsid w:val="00685A84"/>
    <w:rsid w:val="00686EE6"/>
    <w:rsid w:val="0068701A"/>
    <w:rsid w:val="00690232"/>
    <w:rsid w:val="00690525"/>
    <w:rsid w:val="006909A8"/>
    <w:rsid w:val="00690DEC"/>
    <w:rsid w:val="006910D6"/>
    <w:rsid w:val="00691284"/>
    <w:rsid w:val="00691785"/>
    <w:rsid w:val="006917D2"/>
    <w:rsid w:val="00691A02"/>
    <w:rsid w:val="00691C8E"/>
    <w:rsid w:val="00693292"/>
    <w:rsid w:val="00694D8C"/>
    <w:rsid w:val="00694DA3"/>
    <w:rsid w:val="00695C6C"/>
    <w:rsid w:val="00696478"/>
    <w:rsid w:val="006964D6"/>
    <w:rsid w:val="00696FCF"/>
    <w:rsid w:val="006A0BEE"/>
    <w:rsid w:val="006A1035"/>
    <w:rsid w:val="006A15B2"/>
    <w:rsid w:val="006A18BE"/>
    <w:rsid w:val="006A1E6B"/>
    <w:rsid w:val="006A1E82"/>
    <w:rsid w:val="006A1F58"/>
    <w:rsid w:val="006A36CE"/>
    <w:rsid w:val="006A38C4"/>
    <w:rsid w:val="006A4274"/>
    <w:rsid w:val="006A48BF"/>
    <w:rsid w:val="006A49B9"/>
    <w:rsid w:val="006A4D1F"/>
    <w:rsid w:val="006A4DC0"/>
    <w:rsid w:val="006A51E7"/>
    <w:rsid w:val="006A5D56"/>
    <w:rsid w:val="006A5F3E"/>
    <w:rsid w:val="006A62D5"/>
    <w:rsid w:val="006A7C22"/>
    <w:rsid w:val="006B05FF"/>
    <w:rsid w:val="006B0C52"/>
    <w:rsid w:val="006B1AB3"/>
    <w:rsid w:val="006B2011"/>
    <w:rsid w:val="006B22C2"/>
    <w:rsid w:val="006B2A69"/>
    <w:rsid w:val="006B2B51"/>
    <w:rsid w:val="006B2EAE"/>
    <w:rsid w:val="006B350E"/>
    <w:rsid w:val="006B36BB"/>
    <w:rsid w:val="006B4656"/>
    <w:rsid w:val="006B4DBE"/>
    <w:rsid w:val="006B5FC5"/>
    <w:rsid w:val="006B740B"/>
    <w:rsid w:val="006B79E8"/>
    <w:rsid w:val="006B7CAB"/>
    <w:rsid w:val="006C0074"/>
    <w:rsid w:val="006C1589"/>
    <w:rsid w:val="006C16C1"/>
    <w:rsid w:val="006C16CC"/>
    <w:rsid w:val="006C1804"/>
    <w:rsid w:val="006C3AA0"/>
    <w:rsid w:val="006C3E2C"/>
    <w:rsid w:val="006C495F"/>
    <w:rsid w:val="006C4E59"/>
    <w:rsid w:val="006C6168"/>
    <w:rsid w:val="006C6750"/>
    <w:rsid w:val="006C6BA5"/>
    <w:rsid w:val="006C7404"/>
    <w:rsid w:val="006D0ED8"/>
    <w:rsid w:val="006D1037"/>
    <w:rsid w:val="006D1914"/>
    <w:rsid w:val="006D1EB4"/>
    <w:rsid w:val="006D1FE8"/>
    <w:rsid w:val="006D2050"/>
    <w:rsid w:val="006D279F"/>
    <w:rsid w:val="006D2D67"/>
    <w:rsid w:val="006D4E64"/>
    <w:rsid w:val="006D51B1"/>
    <w:rsid w:val="006D5341"/>
    <w:rsid w:val="006D54A3"/>
    <w:rsid w:val="006D5877"/>
    <w:rsid w:val="006D6600"/>
    <w:rsid w:val="006E0FE1"/>
    <w:rsid w:val="006E2DFF"/>
    <w:rsid w:val="006E3B0A"/>
    <w:rsid w:val="006E3F38"/>
    <w:rsid w:val="006E4052"/>
    <w:rsid w:val="006E4155"/>
    <w:rsid w:val="006E4D1F"/>
    <w:rsid w:val="006E4FB5"/>
    <w:rsid w:val="006E51F5"/>
    <w:rsid w:val="006E5470"/>
    <w:rsid w:val="006E595E"/>
    <w:rsid w:val="006E5BE2"/>
    <w:rsid w:val="006E6174"/>
    <w:rsid w:val="006E63B2"/>
    <w:rsid w:val="006E6691"/>
    <w:rsid w:val="006E67D6"/>
    <w:rsid w:val="006F06EB"/>
    <w:rsid w:val="006F0BAD"/>
    <w:rsid w:val="006F0ED4"/>
    <w:rsid w:val="006F10A7"/>
    <w:rsid w:val="006F10D4"/>
    <w:rsid w:val="006F1D65"/>
    <w:rsid w:val="006F1F9C"/>
    <w:rsid w:val="006F248E"/>
    <w:rsid w:val="006F3046"/>
    <w:rsid w:val="006F34EC"/>
    <w:rsid w:val="006F37B2"/>
    <w:rsid w:val="006F381C"/>
    <w:rsid w:val="006F5FF5"/>
    <w:rsid w:val="006F70D6"/>
    <w:rsid w:val="006F70E5"/>
    <w:rsid w:val="006F7EE7"/>
    <w:rsid w:val="00700EBB"/>
    <w:rsid w:val="00701799"/>
    <w:rsid w:val="007028FF"/>
    <w:rsid w:val="00702EE3"/>
    <w:rsid w:val="007032E5"/>
    <w:rsid w:val="00703DBE"/>
    <w:rsid w:val="00704FAF"/>
    <w:rsid w:val="00705B71"/>
    <w:rsid w:val="00705E6D"/>
    <w:rsid w:val="00706112"/>
    <w:rsid w:val="00706C0E"/>
    <w:rsid w:val="007075BB"/>
    <w:rsid w:val="00707F0B"/>
    <w:rsid w:val="0071024B"/>
    <w:rsid w:val="007104FE"/>
    <w:rsid w:val="00710914"/>
    <w:rsid w:val="0071114D"/>
    <w:rsid w:val="0071120D"/>
    <w:rsid w:val="007112D3"/>
    <w:rsid w:val="00711772"/>
    <w:rsid w:val="00711907"/>
    <w:rsid w:val="00711CAA"/>
    <w:rsid w:val="00711E7F"/>
    <w:rsid w:val="00711F5F"/>
    <w:rsid w:val="00712438"/>
    <w:rsid w:val="00713377"/>
    <w:rsid w:val="0071467B"/>
    <w:rsid w:val="0071470E"/>
    <w:rsid w:val="00714E97"/>
    <w:rsid w:val="007153A2"/>
    <w:rsid w:val="007159D7"/>
    <w:rsid w:val="00716A49"/>
    <w:rsid w:val="0071715D"/>
    <w:rsid w:val="007173FB"/>
    <w:rsid w:val="007206B9"/>
    <w:rsid w:val="00720C71"/>
    <w:rsid w:val="00720E6B"/>
    <w:rsid w:val="00721F1F"/>
    <w:rsid w:val="007222E5"/>
    <w:rsid w:val="00722D03"/>
    <w:rsid w:val="00723460"/>
    <w:rsid w:val="00723E1B"/>
    <w:rsid w:val="00723F19"/>
    <w:rsid w:val="00724321"/>
    <w:rsid w:val="00724892"/>
    <w:rsid w:val="0072493E"/>
    <w:rsid w:val="00724F91"/>
    <w:rsid w:val="007259EB"/>
    <w:rsid w:val="00725A48"/>
    <w:rsid w:val="0072641A"/>
    <w:rsid w:val="00727058"/>
    <w:rsid w:val="00727745"/>
    <w:rsid w:val="0073006B"/>
    <w:rsid w:val="00730291"/>
    <w:rsid w:val="0073084F"/>
    <w:rsid w:val="0073109B"/>
    <w:rsid w:val="007314FD"/>
    <w:rsid w:val="00732F6F"/>
    <w:rsid w:val="00732FB7"/>
    <w:rsid w:val="00733271"/>
    <w:rsid w:val="00733395"/>
    <w:rsid w:val="00733730"/>
    <w:rsid w:val="007339D1"/>
    <w:rsid w:val="00734973"/>
    <w:rsid w:val="00736718"/>
    <w:rsid w:val="00736AB3"/>
    <w:rsid w:val="00736C94"/>
    <w:rsid w:val="00736D82"/>
    <w:rsid w:val="007371E8"/>
    <w:rsid w:val="00737550"/>
    <w:rsid w:val="00737631"/>
    <w:rsid w:val="00740008"/>
    <w:rsid w:val="0074187D"/>
    <w:rsid w:val="00741E3C"/>
    <w:rsid w:val="00741F18"/>
    <w:rsid w:val="00742254"/>
    <w:rsid w:val="0074288A"/>
    <w:rsid w:val="00742F9E"/>
    <w:rsid w:val="007432A4"/>
    <w:rsid w:val="0074366E"/>
    <w:rsid w:val="00744537"/>
    <w:rsid w:val="00745A3D"/>
    <w:rsid w:val="00745C2B"/>
    <w:rsid w:val="00745DDE"/>
    <w:rsid w:val="0074606B"/>
    <w:rsid w:val="00746966"/>
    <w:rsid w:val="00747A45"/>
    <w:rsid w:val="007500DA"/>
    <w:rsid w:val="00751272"/>
    <w:rsid w:val="0075132B"/>
    <w:rsid w:val="00751624"/>
    <w:rsid w:val="00751794"/>
    <w:rsid w:val="00751BE6"/>
    <w:rsid w:val="00752F24"/>
    <w:rsid w:val="00755119"/>
    <w:rsid w:val="007554F9"/>
    <w:rsid w:val="00755741"/>
    <w:rsid w:val="007558B0"/>
    <w:rsid w:val="0075657B"/>
    <w:rsid w:val="00756624"/>
    <w:rsid w:val="00756B92"/>
    <w:rsid w:val="00756E9F"/>
    <w:rsid w:val="00757E39"/>
    <w:rsid w:val="00760D11"/>
    <w:rsid w:val="00762A56"/>
    <w:rsid w:val="00762DE4"/>
    <w:rsid w:val="00763980"/>
    <w:rsid w:val="00764BEC"/>
    <w:rsid w:val="007668CC"/>
    <w:rsid w:val="007675E6"/>
    <w:rsid w:val="00770196"/>
    <w:rsid w:val="00770860"/>
    <w:rsid w:val="00770DCE"/>
    <w:rsid w:val="007734BD"/>
    <w:rsid w:val="007739B9"/>
    <w:rsid w:val="0077424E"/>
    <w:rsid w:val="00774AB4"/>
    <w:rsid w:val="00774B10"/>
    <w:rsid w:val="00774B48"/>
    <w:rsid w:val="00774C91"/>
    <w:rsid w:val="007759CD"/>
    <w:rsid w:val="00775CD3"/>
    <w:rsid w:val="00775D8B"/>
    <w:rsid w:val="007774C7"/>
    <w:rsid w:val="00780833"/>
    <w:rsid w:val="00781047"/>
    <w:rsid w:val="007827DD"/>
    <w:rsid w:val="007828D3"/>
    <w:rsid w:val="00782AFE"/>
    <w:rsid w:val="00782C97"/>
    <w:rsid w:val="00783878"/>
    <w:rsid w:val="00783AC7"/>
    <w:rsid w:val="00783C12"/>
    <w:rsid w:val="00784317"/>
    <w:rsid w:val="007846EE"/>
    <w:rsid w:val="00785CC9"/>
    <w:rsid w:val="00786C67"/>
    <w:rsid w:val="007871DC"/>
    <w:rsid w:val="007872AA"/>
    <w:rsid w:val="00787FFA"/>
    <w:rsid w:val="00790A63"/>
    <w:rsid w:val="0079125A"/>
    <w:rsid w:val="00791B03"/>
    <w:rsid w:val="00791EA0"/>
    <w:rsid w:val="0079427E"/>
    <w:rsid w:val="00794748"/>
    <w:rsid w:val="0079501A"/>
    <w:rsid w:val="00795568"/>
    <w:rsid w:val="00795F1D"/>
    <w:rsid w:val="00796BFC"/>
    <w:rsid w:val="007A0CB8"/>
    <w:rsid w:val="007A0D59"/>
    <w:rsid w:val="007A176E"/>
    <w:rsid w:val="007A1BFF"/>
    <w:rsid w:val="007A2DA2"/>
    <w:rsid w:val="007A3575"/>
    <w:rsid w:val="007A43E2"/>
    <w:rsid w:val="007A4610"/>
    <w:rsid w:val="007A4E22"/>
    <w:rsid w:val="007A6007"/>
    <w:rsid w:val="007A6988"/>
    <w:rsid w:val="007A6B16"/>
    <w:rsid w:val="007A7322"/>
    <w:rsid w:val="007B06AC"/>
    <w:rsid w:val="007B1283"/>
    <w:rsid w:val="007B17A4"/>
    <w:rsid w:val="007B1AB4"/>
    <w:rsid w:val="007B2188"/>
    <w:rsid w:val="007B2917"/>
    <w:rsid w:val="007B3249"/>
    <w:rsid w:val="007B33CF"/>
    <w:rsid w:val="007B3D54"/>
    <w:rsid w:val="007B4FA0"/>
    <w:rsid w:val="007B4FE7"/>
    <w:rsid w:val="007B5711"/>
    <w:rsid w:val="007B5C5F"/>
    <w:rsid w:val="007B5E92"/>
    <w:rsid w:val="007B5EE5"/>
    <w:rsid w:val="007B64A1"/>
    <w:rsid w:val="007B763E"/>
    <w:rsid w:val="007B7A01"/>
    <w:rsid w:val="007C0300"/>
    <w:rsid w:val="007C0838"/>
    <w:rsid w:val="007C0F80"/>
    <w:rsid w:val="007C1385"/>
    <w:rsid w:val="007C15A2"/>
    <w:rsid w:val="007C1C94"/>
    <w:rsid w:val="007C227D"/>
    <w:rsid w:val="007C24C6"/>
    <w:rsid w:val="007C3118"/>
    <w:rsid w:val="007C378F"/>
    <w:rsid w:val="007C3851"/>
    <w:rsid w:val="007C422E"/>
    <w:rsid w:val="007C455D"/>
    <w:rsid w:val="007C4AAD"/>
    <w:rsid w:val="007C4D17"/>
    <w:rsid w:val="007C5139"/>
    <w:rsid w:val="007C67AC"/>
    <w:rsid w:val="007C6D28"/>
    <w:rsid w:val="007C6E7E"/>
    <w:rsid w:val="007C7E44"/>
    <w:rsid w:val="007C7ED6"/>
    <w:rsid w:val="007D0117"/>
    <w:rsid w:val="007D027C"/>
    <w:rsid w:val="007D0DDF"/>
    <w:rsid w:val="007D164E"/>
    <w:rsid w:val="007D1B93"/>
    <w:rsid w:val="007D1E9C"/>
    <w:rsid w:val="007D2AD8"/>
    <w:rsid w:val="007D2EF6"/>
    <w:rsid w:val="007D341A"/>
    <w:rsid w:val="007D35A0"/>
    <w:rsid w:val="007D468F"/>
    <w:rsid w:val="007D518A"/>
    <w:rsid w:val="007D671B"/>
    <w:rsid w:val="007D721E"/>
    <w:rsid w:val="007D7F4E"/>
    <w:rsid w:val="007E23B2"/>
    <w:rsid w:val="007E2AEE"/>
    <w:rsid w:val="007E2C3A"/>
    <w:rsid w:val="007E32D8"/>
    <w:rsid w:val="007E34DC"/>
    <w:rsid w:val="007E3A69"/>
    <w:rsid w:val="007E48EC"/>
    <w:rsid w:val="007E4973"/>
    <w:rsid w:val="007E4F4D"/>
    <w:rsid w:val="007E510A"/>
    <w:rsid w:val="007E520D"/>
    <w:rsid w:val="007E52EB"/>
    <w:rsid w:val="007E5636"/>
    <w:rsid w:val="007E61E1"/>
    <w:rsid w:val="007E7443"/>
    <w:rsid w:val="007F0051"/>
    <w:rsid w:val="007F0697"/>
    <w:rsid w:val="007F0C2D"/>
    <w:rsid w:val="007F1F9B"/>
    <w:rsid w:val="007F201F"/>
    <w:rsid w:val="007F2558"/>
    <w:rsid w:val="007F2913"/>
    <w:rsid w:val="007F2DF0"/>
    <w:rsid w:val="007F2E78"/>
    <w:rsid w:val="007F39D8"/>
    <w:rsid w:val="007F4DD9"/>
    <w:rsid w:val="007F4E79"/>
    <w:rsid w:val="007F5978"/>
    <w:rsid w:val="007F6A90"/>
    <w:rsid w:val="007F79A8"/>
    <w:rsid w:val="007F7F36"/>
    <w:rsid w:val="008005A7"/>
    <w:rsid w:val="00801263"/>
    <w:rsid w:val="00801A9A"/>
    <w:rsid w:val="00801CA9"/>
    <w:rsid w:val="00802570"/>
    <w:rsid w:val="0080286E"/>
    <w:rsid w:val="00803542"/>
    <w:rsid w:val="008044EA"/>
    <w:rsid w:val="008048A1"/>
    <w:rsid w:val="008048D0"/>
    <w:rsid w:val="00805497"/>
    <w:rsid w:val="008054DB"/>
    <w:rsid w:val="00805860"/>
    <w:rsid w:val="00806682"/>
    <w:rsid w:val="00806BB7"/>
    <w:rsid w:val="008072CE"/>
    <w:rsid w:val="00807E8C"/>
    <w:rsid w:val="00810D8C"/>
    <w:rsid w:val="008110DC"/>
    <w:rsid w:val="008111AD"/>
    <w:rsid w:val="008113A4"/>
    <w:rsid w:val="00811557"/>
    <w:rsid w:val="008115B8"/>
    <w:rsid w:val="00811A59"/>
    <w:rsid w:val="008132B5"/>
    <w:rsid w:val="00813ACB"/>
    <w:rsid w:val="008148DC"/>
    <w:rsid w:val="00814E7D"/>
    <w:rsid w:val="00815078"/>
    <w:rsid w:val="008155A6"/>
    <w:rsid w:val="00815B7E"/>
    <w:rsid w:val="008166A2"/>
    <w:rsid w:val="00817564"/>
    <w:rsid w:val="00817BB5"/>
    <w:rsid w:val="00817C39"/>
    <w:rsid w:val="00820069"/>
    <w:rsid w:val="0082197D"/>
    <w:rsid w:val="00822552"/>
    <w:rsid w:val="00824307"/>
    <w:rsid w:val="00824D7D"/>
    <w:rsid w:val="00825721"/>
    <w:rsid w:val="00825A88"/>
    <w:rsid w:val="00825DD6"/>
    <w:rsid w:val="00826F96"/>
    <w:rsid w:val="008274CD"/>
    <w:rsid w:val="00827A30"/>
    <w:rsid w:val="00830426"/>
    <w:rsid w:val="00830476"/>
    <w:rsid w:val="008306C7"/>
    <w:rsid w:val="008317B2"/>
    <w:rsid w:val="00832A1B"/>
    <w:rsid w:val="00832A34"/>
    <w:rsid w:val="00832C3D"/>
    <w:rsid w:val="00832DA1"/>
    <w:rsid w:val="00833F42"/>
    <w:rsid w:val="0083419A"/>
    <w:rsid w:val="00834DCC"/>
    <w:rsid w:val="00834E4D"/>
    <w:rsid w:val="00835BC4"/>
    <w:rsid w:val="0083689E"/>
    <w:rsid w:val="00836D48"/>
    <w:rsid w:val="00837432"/>
    <w:rsid w:val="00841085"/>
    <w:rsid w:val="00842A02"/>
    <w:rsid w:val="0084350D"/>
    <w:rsid w:val="00843558"/>
    <w:rsid w:val="00843A6F"/>
    <w:rsid w:val="00843D5E"/>
    <w:rsid w:val="00844C69"/>
    <w:rsid w:val="008452C0"/>
    <w:rsid w:val="008455F2"/>
    <w:rsid w:val="0084564D"/>
    <w:rsid w:val="008468D2"/>
    <w:rsid w:val="00846FD1"/>
    <w:rsid w:val="00851A2A"/>
    <w:rsid w:val="00851F1B"/>
    <w:rsid w:val="00852E21"/>
    <w:rsid w:val="00853758"/>
    <w:rsid w:val="00853F16"/>
    <w:rsid w:val="00855829"/>
    <w:rsid w:val="008559C8"/>
    <w:rsid w:val="00857094"/>
    <w:rsid w:val="008574EC"/>
    <w:rsid w:val="00857ABA"/>
    <w:rsid w:val="00857F71"/>
    <w:rsid w:val="00861253"/>
    <w:rsid w:val="008615A4"/>
    <w:rsid w:val="00861E21"/>
    <w:rsid w:val="00862640"/>
    <w:rsid w:val="0086328C"/>
    <w:rsid w:val="0086384A"/>
    <w:rsid w:val="008646A6"/>
    <w:rsid w:val="0086511B"/>
    <w:rsid w:val="0086539A"/>
    <w:rsid w:val="00865CA9"/>
    <w:rsid w:val="00866518"/>
    <w:rsid w:val="00866905"/>
    <w:rsid w:val="00866B2C"/>
    <w:rsid w:val="00866D2A"/>
    <w:rsid w:val="00867695"/>
    <w:rsid w:val="00867712"/>
    <w:rsid w:val="00867772"/>
    <w:rsid w:val="00870FAC"/>
    <w:rsid w:val="0087193B"/>
    <w:rsid w:val="00871C26"/>
    <w:rsid w:val="008728CB"/>
    <w:rsid w:val="008729B5"/>
    <w:rsid w:val="00873D4A"/>
    <w:rsid w:val="00874578"/>
    <w:rsid w:val="008758ED"/>
    <w:rsid w:val="00875B48"/>
    <w:rsid w:val="00875F5B"/>
    <w:rsid w:val="008764A0"/>
    <w:rsid w:val="0088096E"/>
    <w:rsid w:val="008813AA"/>
    <w:rsid w:val="00881B68"/>
    <w:rsid w:val="00881CE8"/>
    <w:rsid w:val="00881F95"/>
    <w:rsid w:val="00881FD7"/>
    <w:rsid w:val="00882516"/>
    <w:rsid w:val="008825C7"/>
    <w:rsid w:val="00882BBD"/>
    <w:rsid w:val="00882C23"/>
    <w:rsid w:val="0088320F"/>
    <w:rsid w:val="008832F5"/>
    <w:rsid w:val="0088342D"/>
    <w:rsid w:val="0088387F"/>
    <w:rsid w:val="00883BFD"/>
    <w:rsid w:val="00884094"/>
    <w:rsid w:val="00884118"/>
    <w:rsid w:val="0088427A"/>
    <w:rsid w:val="00884B3C"/>
    <w:rsid w:val="00884E6E"/>
    <w:rsid w:val="00885CF0"/>
    <w:rsid w:val="00886023"/>
    <w:rsid w:val="00887119"/>
    <w:rsid w:val="008873EA"/>
    <w:rsid w:val="00887674"/>
    <w:rsid w:val="00887A58"/>
    <w:rsid w:val="00890C38"/>
    <w:rsid w:val="00890E1D"/>
    <w:rsid w:val="0089167F"/>
    <w:rsid w:val="00893DD7"/>
    <w:rsid w:val="00893ED1"/>
    <w:rsid w:val="008943EA"/>
    <w:rsid w:val="00894724"/>
    <w:rsid w:val="00894A42"/>
    <w:rsid w:val="00895BF4"/>
    <w:rsid w:val="00895DF3"/>
    <w:rsid w:val="00895E2C"/>
    <w:rsid w:val="0089762D"/>
    <w:rsid w:val="008A0AF6"/>
    <w:rsid w:val="008A17D7"/>
    <w:rsid w:val="008A1932"/>
    <w:rsid w:val="008A1E52"/>
    <w:rsid w:val="008A2AB2"/>
    <w:rsid w:val="008A2B26"/>
    <w:rsid w:val="008A2D38"/>
    <w:rsid w:val="008A35DE"/>
    <w:rsid w:val="008A43C8"/>
    <w:rsid w:val="008A4624"/>
    <w:rsid w:val="008A548E"/>
    <w:rsid w:val="008A5A88"/>
    <w:rsid w:val="008A5C10"/>
    <w:rsid w:val="008A60AE"/>
    <w:rsid w:val="008A6137"/>
    <w:rsid w:val="008A6A14"/>
    <w:rsid w:val="008A76A1"/>
    <w:rsid w:val="008A7CD7"/>
    <w:rsid w:val="008B0747"/>
    <w:rsid w:val="008B094C"/>
    <w:rsid w:val="008B1C39"/>
    <w:rsid w:val="008B1C3B"/>
    <w:rsid w:val="008B1DB9"/>
    <w:rsid w:val="008B1E08"/>
    <w:rsid w:val="008B2315"/>
    <w:rsid w:val="008B2D68"/>
    <w:rsid w:val="008B311E"/>
    <w:rsid w:val="008B39F0"/>
    <w:rsid w:val="008B3CF0"/>
    <w:rsid w:val="008B424B"/>
    <w:rsid w:val="008B429C"/>
    <w:rsid w:val="008B4FF7"/>
    <w:rsid w:val="008B5240"/>
    <w:rsid w:val="008B5E06"/>
    <w:rsid w:val="008B664C"/>
    <w:rsid w:val="008B677E"/>
    <w:rsid w:val="008B67A9"/>
    <w:rsid w:val="008B68B0"/>
    <w:rsid w:val="008B74A1"/>
    <w:rsid w:val="008B7AB1"/>
    <w:rsid w:val="008C03E9"/>
    <w:rsid w:val="008C1D34"/>
    <w:rsid w:val="008C23D0"/>
    <w:rsid w:val="008C24B7"/>
    <w:rsid w:val="008C2903"/>
    <w:rsid w:val="008C2F13"/>
    <w:rsid w:val="008C3044"/>
    <w:rsid w:val="008C4AD2"/>
    <w:rsid w:val="008C4C38"/>
    <w:rsid w:val="008C4D29"/>
    <w:rsid w:val="008C50F1"/>
    <w:rsid w:val="008C58D8"/>
    <w:rsid w:val="008C5A6E"/>
    <w:rsid w:val="008C5C43"/>
    <w:rsid w:val="008C5D8B"/>
    <w:rsid w:val="008C7396"/>
    <w:rsid w:val="008C7B9A"/>
    <w:rsid w:val="008D0A64"/>
    <w:rsid w:val="008D14C2"/>
    <w:rsid w:val="008D19F1"/>
    <w:rsid w:val="008D2457"/>
    <w:rsid w:val="008D25BB"/>
    <w:rsid w:val="008D2A85"/>
    <w:rsid w:val="008D3A26"/>
    <w:rsid w:val="008D473E"/>
    <w:rsid w:val="008D54A2"/>
    <w:rsid w:val="008D5AA8"/>
    <w:rsid w:val="008D5DC8"/>
    <w:rsid w:val="008D5E4C"/>
    <w:rsid w:val="008D5F7C"/>
    <w:rsid w:val="008D60F8"/>
    <w:rsid w:val="008D634B"/>
    <w:rsid w:val="008D6D4B"/>
    <w:rsid w:val="008D73D7"/>
    <w:rsid w:val="008D767C"/>
    <w:rsid w:val="008E00E0"/>
    <w:rsid w:val="008E082A"/>
    <w:rsid w:val="008E1677"/>
    <w:rsid w:val="008E2768"/>
    <w:rsid w:val="008E2A1C"/>
    <w:rsid w:val="008E2D5B"/>
    <w:rsid w:val="008E3735"/>
    <w:rsid w:val="008E3B26"/>
    <w:rsid w:val="008E3B7C"/>
    <w:rsid w:val="008E4A21"/>
    <w:rsid w:val="008E4B03"/>
    <w:rsid w:val="008E4F81"/>
    <w:rsid w:val="008E64B3"/>
    <w:rsid w:val="008E7253"/>
    <w:rsid w:val="008E788A"/>
    <w:rsid w:val="008F0223"/>
    <w:rsid w:val="008F026A"/>
    <w:rsid w:val="008F03A9"/>
    <w:rsid w:val="008F077E"/>
    <w:rsid w:val="008F1B2C"/>
    <w:rsid w:val="008F1D57"/>
    <w:rsid w:val="008F2109"/>
    <w:rsid w:val="008F22B6"/>
    <w:rsid w:val="008F39A9"/>
    <w:rsid w:val="008F3C6C"/>
    <w:rsid w:val="008F3CAC"/>
    <w:rsid w:val="008F4644"/>
    <w:rsid w:val="008F58FB"/>
    <w:rsid w:val="008F5ABE"/>
    <w:rsid w:val="008F687F"/>
    <w:rsid w:val="008F717F"/>
    <w:rsid w:val="0090055F"/>
    <w:rsid w:val="009019BF"/>
    <w:rsid w:val="00901B95"/>
    <w:rsid w:val="00902251"/>
    <w:rsid w:val="00902319"/>
    <w:rsid w:val="00902412"/>
    <w:rsid w:val="009031AF"/>
    <w:rsid w:val="009033CC"/>
    <w:rsid w:val="0090367B"/>
    <w:rsid w:val="0090410C"/>
    <w:rsid w:val="00904F8C"/>
    <w:rsid w:val="009051A3"/>
    <w:rsid w:val="009053CD"/>
    <w:rsid w:val="0090548E"/>
    <w:rsid w:val="0090557D"/>
    <w:rsid w:val="0090566F"/>
    <w:rsid w:val="00905CF5"/>
    <w:rsid w:val="0090668A"/>
    <w:rsid w:val="00907577"/>
    <w:rsid w:val="00907622"/>
    <w:rsid w:val="009121E4"/>
    <w:rsid w:val="009123C7"/>
    <w:rsid w:val="00913F74"/>
    <w:rsid w:val="009143C0"/>
    <w:rsid w:val="00915C41"/>
    <w:rsid w:val="00916748"/>
    <w:rsid w:val="00917A92"/>
    <w:rsid w:val="009201A3"/>
    <w:rsid w:val="009207CD"/>
    <w:rsid w:val="00920929"/>
    <w:rsid w:val="009214BE"/>
    <w:rsid w:val="009214C9"/>
    <w:rsid w:val="009216CC"/>
    <w:rsid w:val="00921A9B"/>
    <w:rsid w:val="00921C01"/>
    <w:rsid w:val="00922CEF"/>
    <w:rsid w:val="0092372C"/>
    <w:rsid w:val="009239DF"/>
    <w:rsid w:val="0092448C"/>
    <w:rsid w:val="00924B7F"/>
    <w:rsid w:val="00924CAA"/>
    <w:rsid w:val="009256E6"/>
    <w:rsid w:val="00925B66"/>
    <w:rsid w:val="00925E6A"/>
    <w:rsid w:val="00925FBD"/>
    <w:rsid w:val="0092679E"/>
    <w:rsid w:val="00927632"/>
    <w:rsid w:val="00927A4E"/>
    <w:rsid w:val="00930DF7"/>
    <w:rsid w:val="00932FF3"/>
    <w:rsid w:val="00933BCF"/>
    <w:rsid w:val="00933C43"/>
    <w:rsid w:val="009344BA"/>
    <w:rsid w:val="0093579E"/>
    <w:rsid w:val="0093696B"/>
    <w:rsid w:val="00936E60"/>
    <w:rsid w:val="0093737D"/>
    <w:rsid w:val="0093770F"/>
    <w:rsid w:val="00937C9D"/>
    <w:rsid w:val="00940A36"/>
    <w:rsid w:val="00940BFF"/>
    <w:rsid w:val="00941711"/>
    <w:rsid w:val="0094294E"/>
    <w:rsid w:val="00943652"/>
    <w:rsid w:val="009439C4"/>
    <w:rsid w:val="00944779"/>
    <w:rsid w:val="00945A11"/>
    <w:rsid w:val="00951685"/>
    <w:rsid w:val="009516D6"/>
    <w:rsid w:val="0095184D"/>
    <w:rsid w:val="009518BE"/>
    <w:rsid w:val="00951EFF"/>
    <w:rsid w:val="0095258D"/>
    <w:rsid w:val="00952A47"/>
    <w:rsid w:val="00953115"/>
    <w:rsid w:val="00954159"/>
    <w:rsid w:val="0095426A"/>
    <w:rsid w:val="00954D0D"/>
    <w:rsid w:val="00954ECC"/>
    <w:rsid w:val="0095608C"/>
    <w:rsid w:val="009564BF"/>
    <w:rsid w:val="009566F6"/>
    <w:rsid w:val="00956925"/>
    <w:rsid w:val="00956CE6"/>
    <w:rsid w:val="00957310"/>
    <w:rsid w:val="00957532"/>
    <w:rsid w:val="0096029E"/>
    <w:rsid w:val="009603B8"/>
    <w:rsid w:val="00960E55"/>
    <w:rsid w:val="00960F39"/>
    <w:rsid w:val="00961E95"/>
    <w:rsid w:val="009623FF"/>
    <w:rsid w:val="0096250F"/>
    <w:rsid w:val="009628EF"/>
    <w:rsid w:val="00963532"/>
    <w:rsid w:val="00963979"/>
    <w:rsid w:val="00964D4F"/>
    <w:rsid w:val="009658B0"/>
    <w:rsid w:val="00966B8D"/>
    <w:rsid w:val="00966D4D"/>
    <w:rsid w:val="009670E5"/>
    <w:rsid w:val="009700F4"/>
    <w:rsid w:val="009704A9"/>
    <w:rsid w:val="00970971"/>
    <w:rsid w:val="00970B35"/>
    <w:rsid w:val="00971542"/>
    <w:rsid w:val="00971E89"/>
    <w:rsid w:val="009727BC"/>
    <w:rsid w:val="009728A4"/>
    <w:rsid w:val="00973A7C"/>
    <w:rsid w:val="009744ED"/>
    <w:rsid w:val="00974DBD"/>
    <w:rsid w:val="0097546E"/>
    <w:rsid w:val="0097547C"/>
    <w:rsid w:val="00975741"/>
    <w:rsid w:val="009760DE"/>
    <w:rsid w:val="009763EB"/>
    <w:rsid w:val="0097694E"/>
    <w:rsid w:val="00977585"/>
    <w:rsid w:val="00977805"/>
    <w:rsid w:val="00977BBD"/>
    <w:rsid w:val="00977BE7"/>
    <w:rsid w:val="009800C8"/>
    <w:rsid w:val="00980B93"/>
    <w:rsid w:val="00982BDA"/>
    <w:rsid w:val="00983567"/>
    <w:rsid w:val="00983AA3"/>
    <w:rsid w:val="00984132"/>
    <w:rsid w:val="00984415"/>
    <w:rsid w:val="0098492F"/>
    <w:rsid w:val="00985CF3"/>
    <w:rsid w:val="00986019"/>
    <w:rsid w:val="00986566"/>
    <w:rsid w:val="00986D58"/>
    <w:rsid w:val="0098718A"/>
    <w:rsid w:val="00987508"/>
    <w:rsid w:val="00987B7E"/>
    <w:rsid w:val="00987E26"/>
    <w:rsid w:val="00990223"/>
    <w:rsid w:val="00991042"/>
    <w:rsid w:val="00991378"/>
    <w:rsid w:val="0099244B"/>
    <w:rsid w:val="00992B40"/>
    <w:rsid w:val="00992BDB"/>
    <w:rsid w:val="00992C24"/>
    <w:rsid w:val="009937CF"/>
    <w:rsid w:val="00994E1B"/>
    <w:rsid w:val="0099517F"/>
    <w:rsid w:val="009957D0"/>
    <w:rsid w:val="00995D97"/>
    <w:rsid w:val="0099624A"/>
    <w:rsid w:val="009962CE"/>
    <w:rsid w:val="009966E8"/>
    <w:rsid w:val="009967D7"/>
    <w:rsid w:val="009970B5"/>
    <w:rsid w:val="0099752C"/>
    <w:rsid w:val="009976D6"/>
    <w:rsid w:val="009977EB"/>
    <w:rsid w:val="00997B42"/>
    <w:rsid w:val="009A0E82"/>
    <w:rsid w:val="009A0EBF"/>
    <w:rsid w:val="009A10B6"/>
    <w:rsid w:val="009A17F1"/>
    <w:rsid w:val="009A1ABA"/>
    <w:rsid w:val="009A1C83"/>
    <w:rsid w:val="009A1E05"/>
    <w:rsid w:val="009A209F"/>
    <w:rsid w:val="009A23B5"/>
    <w:rsid w:val="009A26B4"/>
    <w:rsid w:val="009A26C9"/>
    <w:rsid w:val="009A2E88"/>
    <w:rsid w:val="009A30E3"/>
    <w:rsid w:val="009A3C28"/>
    <w:rsid w:val="009A3F53"/>
    <w:rsid w:val="009A3F7C"/>
    <w:rsid w:val="009A4E9E"/>
    <w:rsid w:val="009A551D"/>
    <w:rsid w:val="009A6133"/>
    <w:rsid w:val="009B0477"/>
    <w:rsid w:val="009B1237"/>
    <w:rsid w:val="009B1398"/>
    <w:rsid w:val="009B1406"/>
    <w:rsid w:val="009B1FCE"/>
    <w:rsid w:val="009B2153"/>
    <w:rsid w:val="009B2C6F"/>
    <w:rsid w:val="009B30CE"/>
    <w:rsid w:val="009B36E7"/>
    <w:rsid w:val="009B3B14"/>
    <w:rsid w:val="009B4151"/>
    <w:rsid w:val="009B462A"/>
    <w:rsid w:val="009B47C7"/>
    <w:rsid w:val="009B4C6D"/>
    <w:rsid w:val="009B50E1"/>
    <w:rsid w:val="009B52CA"/>
    <w:rsid w:val="009B5771"/>
    <w:rsid w:val="009B5B8B"/>
    <w:rsid w:val="009B5C3F"/>
    <w:rsid w:val="009B60B9"/>
    <w:rsid w:val="009B67D1"/>
    <w:rsid w:val="009C0421"/>
    <w:rsid w:val="009C0A34"/>
    <w:rsid w:val="009C0B85"/>
    <w:rsid w:val="009C0C08"/>
    <w:rsid w:val="009C0E08"/>
    <w:rsid w:val="009C22D4"/>
    <w:rsid w:val="009C24CC"/>
    <w:rsid w:val="009C2FC2"/>
    <w:rsid w:val="009C492C"/>
    <w:rsid w:val="009C4D6F"/>
    <w:rsid w:val="009C5046"/>
    <w:rsid w:val="009C63CF"/>
    <w:rsid w:val="009C7E6C"/>
    <w:rsid w:val="009C7FE6"/>
    <w:rsid w:val="009D0BDE"/>
    <w:rsid w:val="009D0C72"/>
    <w:rsid w:val="009D1043"/>
    <w:rsid w:val="009D1678"/>
    <w:rsid w:val="009D1899"/>
    <w:rsid w:val="009D190D"/>
    <w:rsid w:val="009D1A59"/>
    <w:rsid w:val="009D2152"/>
    <w:rsid w:val="009D279D"/>
    <w:rsid w:val="009D3506"/>
    <w:rsid w:val="009D3E2F"/>
    <w:rsid w:val="009D4260"/>
    <w:rsid w:val="009D4C41"/>
    <w:rsid w:val="009D4EF9"/>
    <w:rsid w:val="009D5098"/>
    <w:rsid w:val="009D559F"/>
    <w:rsid w:val="009D55CE"/>
    <w:rsid w:val="009D5C37"/>
    <w:rsid w:val="009D651E"/>
    <w:rsid w:val="009D6744"/>
    <w:rsid w:val="009D69E2"/>
    <w:rsid w:val="009D70A2"/>
    <w:rsid w:val="009D736E"/>
    <w:rsid w:val="009D7A0F"/>
    <w:rsid w:val="009E027E"/>
    <w:rsid w:val="009E0353"/>
    <w:rsid w:val="009E0B6E"/>
    <w:rsid w:val="009E0D55"/>
    <w:rsid w:val="009E1160"/>
    <w:rsid w:val="009E11C1"/>
    <w:rsid w:val="009E1DA4"/>
    <w:rsid w:val="009E232E"/>
    <w:rsid w:val="009E2CAB"/>
    <w:rsid w:val="009E2D08"/>
    <w:rsid w:val="009E3F13"/>
    <w:rsid w:val="009E4058"/>
    <w:rsid w:val="009E497A"/>
    <w:rsid w:val="009E4AE8"/>
    <w:rsid w:val="009E5918"/>
    <w:rsid w:val="009E5BE1"/>
    <w:rsid w:val="009E5BF3"/>
    <w:rsid w:val="009E6A45"/>
    <w:rsid w:val="009E7028"/>
    <w:rsid w:val="009E7873"/>
    <w:rsid w:val="009E7E69"/>
    <w:rsid w:val="009F0A4B"/>
    <w:rsid w:val="009F1063"/>
    <w:rsid w:val="009F12FF"/>
    <w:rsid w:val="009F1360"/>
    <w:rsid w:val="009F184F"/>
    <w:rsid w:val="009F1DE3"/>
    <w:rsid w:val="009F2B7F"/>
    <w:rsid w:val="009F2C10"/>
    <w:rsid w:val="009F3648"/>
    <w:rsid w:val="009F3AD3"/>
    <w:rsid w:val="009F4748"/>
    <w:rsid w:val="009F4DB0"/>
    <w:rsid w:val="009F532C"/>
    <w:rsid w:val="009F5A38"/>
    <w:rsid w:val="009F7E28"/>
    <w:rsid w:val="00A001A6"/>
    <w:rsid w:val="00A00460"/>
    <w:rsid w:val="00A005A0"/>
    <w:rsid w:val="00A01258"/>
    <w:rsid w:val="00A027BA"/>
    <w:rsid w:val="00A02CD5"/>
    <w:rsid w:val="00A02CEE"/>
    <w:rsid w:val="00A02DFE"/>
    <w:rsid w:val="00A02FFB"/>
    <w:rsid w:val="00A03124"/>
    <w:rsid w:val="00A035C3"/>
    <w:rsid w:val="00A037E4"/>
    <w:rsid w:val="00A038B3"/>
    <w:rsid w:val="00A04244"/>
    <w:rsid w:val="00A04FA6"/>
    <w:rsid w:val="00A06808"/>
    <w:rsid w:val="00A06D0D"/>
    <w:rsid w:val="00A07156"/>
    <w:rsid w:val="00A07473"/>
    <w:rsid w:val="00A079E9"/>
    <w:rsid w:val="00A07F0C"/>
    <w:rsid w:val="00A07FE5"/>
    <w:rsid w:val="00A10110"/>
    <w:rsid w:val="00A105A6"/>
    <w:rsid w:val="00A11087"/>
    <w:rsid w:val="00A11672"/>
    <w:rsid w:val="00A121B9"/>
    <w:rsid w:val="00A126F3"/>
    <w:rsid w:val="00A12FAE"/>
    <w:rsid w:val="00A1317D"/>
    <w:rsid w:val="00A13D05"/>
    <w:rsid w:val="00A14A6C"/>
    <w:rsid w:val="00A14B47"/>
    <w:rsid w:val="00A155A3"/>
    <w:rsid w:val="00A1623C"/>
    <w:rsid w:val="00A1675F"/>
    <w:rsid w:val="00A16C37"/>
    <w:rsid w:val="00A176AF"/>
    <w:rsid w:val="00A200D0"/>
    <w:rsid w:val="00A2091E"/>
    <w:rsid w:val="00A2295B"/>
    <w:rsid w:val="00A22BAA"/>
    <w:rsid w:val="00A23C2E"/>
    <w:rsid w:val="00A23C6A"/>
    <w:rsid w:val="00A255A8"/>
    <w:rsid w:val="00A2602E"/>
    <w:rsid w:val="00A26155"/>
    <w:rsid w:val="00A265E0"/>
    <w:rsid w:val="00A27B70"/>
    <w:rsid w:val="00A27C21"/>
    <w:rsid w:val="00A305B9"/>
    <w:rsid w:val="00A30DE4"/>
    <w:rsid w:val="00A31009"/>
    <w:rsid w:val="00A315E6"/>
    <w:rsid w:val="00A32606"/>
    <w:rsid w:val="00A326B3"/>
    <w:rsid w:val="00A3399D"/>
    <w:rsid w:val="00A34192"/>
    <w:rsid w:val="00A34385"/>
    <w:rsid w:val="00A34BBA"/>
    <w:rsid w:val="00A35655"/>
    <w:rsid w:val="00A35DA8"/>
    <w:rsid w:val="00A3602C"/>
    <w:rsid w:val="00A36276"/>
    <w:rsid w:val="00A367F5"/>
    <w:rsid w:val="00A36A9F"/>
    <w:rsid w:val="00A37077"/>
    <w:rsid w:val="00A3757A"/>
    <w:rsid w:val="00A37B1E"/>
    <w:rsid w:val="00A4216E"/>
    <w:rsid w:val="00A422A7"/>
    <w:rsid w:val="00A42BBE"/>
    <w:rsid w:val="00A43958"/>
    <w:rsid w:val="00A439CF"/>
    <w:rsid w:val="00A43ACF"/>
    <w:rsid w:val="00A44034"/>
    <w:rsid w:val="00A44097"/>
    <w:rsid w:val="00A44399"/>
    <w:rsid w:val="00A45279"/>
    <w:rsid w:val="00A455C4"/>
    <w:rsid w:val="00A45922"/>
    <w:rsid w:val="00A45AFA"/>
    <w:rsid w:val="00A46191"/>
    <w:rsid w:val="00A46219"/>
    <w:rsid w:val="00A46657"/>
    <w:rsid w:val="00A468FF"/>
    <w:rsid w:val="00A46ECE"/>
    <w:rsid w:val="00A471F9"/>
    <w:rsid w:val="00A4773F"/>
    <w:rsid w:val="00A47866"/>
    <w:rsid w:val="00A50CA2"/>
    <w:rsid w:val="00A50F44"/>
    <w:rsid w:val="00A510EA"/>
    <w:rsid w:val="00A5123A"/>
    <w:rsid w:val="00A519BF"/>
    <w:rsid w:val="00A51BFC"/>
    <w:rsid w:val="00A51EF3"/>
    <w:rsid w:val="00A5213A"/>
    <w:rsid w:val="00A53004"/>
    <w:rsid w:val="00A53AF9"/>
    <w:rsid w:val="00A543D4"/>
    <w:rsid w:val="00A55734"/>
    <w:rsid w:val="00A55DC0"/>
    <w:rsid w:val="00A55F04"/>
    <w:rsid w:val="00A56B70"/>
    <w:rsid w:val="00A56C0C"/>
    <w:rsid w:val="00A570F8"/>
    <w:rsid w:val="00A5730B"/>
    <w:rsid w:val="00A60A47"/>
    <w:rsid w:val="00A60D7B"/>
    <w:rsid w:val="00A60DA6"/>
    <w:rsid w:val="00A60E0C"/>
    <w:rsid w:val="00A63834"/>
    <w:rsid w:val="00A6492A"/>
    <w:rsid w:val="00A65431"/>
    <w:rsid w:val="00A654CD"/>
    <w:rsid w:val="00A65943"/>
    <w:rsid w:val="00A65C06"/>
    <w:rsid w:val="00A662C0"/>
    <w:rsid w:val="00A67553"/>
    <w:rsid w:val="00A6769A"/>
    <w:rsid w:val="00A67C2F"/>
    <w:rsid w:val="00A7011F"/>
    <w:rsid w:val="00A70162"/>
    <w:rsid w:val="00A70B1B"/>
    <w:rsid w:val="00A70D43"/>
    <w:rsid w:val="00A70EB7"/>
    <w:rsid w:val="00A70F2F"/>
    <w:rsid w:val="00A71844"/>
    <w:rsid w:val="00A71ACF"/>
    <w:rsid w:val="00A729E1"/>
    <w:rsid w:val="00A72C05"/>
    <w:rsid w:val="00A72F4C"/>
    <w:rsid w:val="00A7392A"/>
    <w:rsid w:val="00A73C33"/>
    <w:rsid w:val="00A73DD9"/>
    <w:rsid w:val="00A742A6"/>
    <w:rsid w:val="00A74EDA"/>
    <w:rsid w:val="00A7563C"/>
    <w:rsid w:val="00A75AAF"/>
    <w:rsid w:val="00A75EB6"/>
    <w:rsid w:val="00A7700E"/>
    <w:rsid w:val="00A77036"/>
    <w:rsid w:val="00A773EE"/>
    <w:rsid w:val="00A77573"/>
    <w:rsid w:val="00A77A9E"/>
    <w:rsid w:val="00A77AE8"/>
    <w:rsid w:val="00A80386"/>
    <w:rsid w:val="00A8055E"/>
    <w:rsid w:val="00A80F5D"/>
    <w:rsid w:val="00A81BC1"/>
    <w:rsid w:val="00A82751"/>
    <w:rsid w:val="00A830D2"/>
    <w:rsid w:val="00A838F6"/>
    <w:rsid w:val="00A83ED1"/>
    <w:rsid w:val="00A8479C"/>
    <w:rsid w:val="00A84B91"/>
    <w:rsid w:val="00A85ABD"/>
    <w:rsid w:val="00A85AE8"/>
    <w:rsid w:val="00A85CAC"/>
    <w:rsid w:val="00A86414"/>
    <w:rsid w:val="00A8658B"/>
    <w:rsid w:val="00A872C6"/>
    <w:rsid w:val="00A875E8"/>
    <w:rsid w:val="00A90029"/>
    <w:rsid w:val="00A90343"/>
    <w:rsid w:val="00A90A67"/>
    <w:rsid w:val="00A90CAC"/>
    <w:rsid w:val="00A9131D"/>
    <w:rsid w:val="00A917B0"/>
    <w:rsid w:val="00A92EA9"/>
    <w:rsid w:val="00A94862"/>
    <w:rsid w:val="00A948AB"/>
    <w:rsid w:val="00A948CB"/>
    <w:rsid w:val="00A95117"/>
    <w:rsid w:val="00A95241"/>
    <w:rsid w:val="00A952B1"/>
    <w:rsid w:val="00A96463"/>
    <w:rsid w:val="00A967CD"/>
    <w:rsid w:val="00A97570"/>
    <w:rsid w:val="00A977D3"/>
    <w:rsid w:val="00A978CF"/>
    <w:rsid w:val="00AA05DF"/>
    <w:rsid w:val="00AA13A9"/>
    <w:rsid w:val="00AA1720"/>
    <w:rsid w:val="00AA19BC"/>
    <w:rsid w:val="00AA215E"/>
    <w:rsid w:val="00AA22D5"/>
    <w:rsid w:val="00AA2626"/>
    <w:rsid w:val="00AA2AE9"/>
    <w:rsid w:val="00AA2F98"/>
    <w:rsid w:val="00AA328E"/>
    <w:rsid w:val="00AA3827"/>
    <w:rsid w:val="00AA3BE2"/>
    <w:rsid w:val="00AA475D"/>
    <w:rsid w:val="00AA4A1F"/>
    <w:rsid w:val="00AA4F5E"/>
    <w:rsid w:val="00AA4FDB"/>
    <w:rsid w:val="00AA58DD"/>
    <w:rsid w:val="00AA64AD"/>
    <w:rsid w:val="00AA7089"/>
    <w:rsid w:val="00AA7F08"/>
    <w:rsid w:val="00AB0A04"/>
    <w:rsid w:val="00AB1237"/>
    <w:rsid w:val="00AB1903"/>
    <w:rsid w:val="00AB2C76"/>
    <w:rsid w:val="00AB2FB4"/>
    <w:rsid w:val="00AB3277"/>
    <w:rsid w:val="00AB32BA"/>
    <w:rsid w:val="00AB3B7E"/>
    <w:rsid w:val="00AB3D31"/>
    <w:rsid w:val="00AB4250"/>
    <w:rsid w:val="00AB4FEE"/>
    <w:rsid w:val="00AB687C"/>
    <w:rsid w:val="00AB69E8"/>
    <w:rsid w:val="00AB749F"/>
    <w:rsid w:val="00AC07BE"/>
    <w:rsid w:val="00AC0F55"/>
    <w:rsid w:val="00AC125B"/>
    <w:rsid w:val="00AC1F6A"/>
    <w:rsid w:val="00AC212D"/>
    <w:rsid w:val="00AC33EC"/>
    <w:rsid w:val="00AC351F"/>
    <w:rsid w:val="00AC3F33"/>
    <w:rsid w:val="00AC453A"/>
    <w:rsid w:val="00AC4836"/>
    <w:rsid w:val="00AC4F47"/>
    <w:rsid w:val="00AC545E"/>
    <w:rsid w:val="00AC5866"/>
    <w:rsid w:val="00AC616F"/>
    <w:rsid w:val="00AC63A2"/>
    <w:rsid w:val="00AC6792"/>
    <w:rsid w:val="00AC7314"/>
    <w:rsid w:val="00AC7A7F"/>
    <w:rsid w:val="00AD00E7"/>
    <w:rsid w:val="00AD0102"/>
    <w:rsid w:val="00AD050F"/>
    <w:rsid w:val="00AD06C7"/>
    <w:rsid w:val="00AD09D3"/>
    <w:rsid w:val="00AD0A76"/>
    <w:rsid w:val="00AD10B2"/>
    <w:rsid w:val="00AD1180"/>
    <w:rsid w:val="00AD1307"/>
    <w:rsid w:val="00AD1E26"/>
    <w:rsid w:val="00AD2A48"/>
    <w:rsid w:val="00AD3991"/>
    <w:rsid w:val="00AD41C6"/>
    <w:rsid w:val="00AD4645"/>
    <w:rsid w:val="00AD4E7E"/>
    <w:rsid w:val="00AD4FB1"/>
    <w:rsid w:val="00AD516D"/>
    <w:rsid w:val="00AD55D5"/>
    <w:rsid w:val="00AD5C4E"/>
    <w:rsid w:val="00AD6A01"/>
    <w:rsid w:val="00AD7E06"/>
    <w:rsid w:val="00AE1476"/>
    <w:rsid w:val="00AE21E0"/>
    <w:rsid w:val="00AE2394"/>
    <w:rsid w:val="00AE2D69"/>
    <w:rsid w:val="00AE30C5"/>
    <w:rsid w:val="00AE319A"/>
    <w:rsid w:val="00AE3490"/>
    <w:rsid w:val="00AE3558"/>
    <w:rsid w:val="00AE3FFA"/>
    <w:rsid w:val="00AE6625"/>
    <w:rsid w:val="00AE66B8"/>
    <w:rsid w:val="00AE768F"/>
    <w:rsid w:val="00AE7790"/>
    <w:rsid w:val="00AF0138"/>
    <w:rsid w:val="00AF2153"/>
    <w:rsid w:val="00AF2B0D"/>
    <w:rsid w:val="00AF2DF0"/>
    <w:rsid w:val="00AF3019"/>
    <w:rsid w:val="00AF30CC"/>
    <w:rsid w:val="00AF33C7"/>
    <w:rsid w:val="00AF3513"/>
    <w:rsid w:val="00AF42E2"/>
    <w:rsid w:val="00AF44C8"/>
    <w:rsid w:val="00AF472C"/>
    <w:rsid w:val="00AF5165"/>
    <w:rsid w:val="00AF5E5C"/>
    <w:rsid w:val="00AF7603"/>
    <w:rsid w:val="00AF7E1E"/>
    <w:rsid w:val="00B00191"/>
    <w:rsid w:val="00B002F3"/>
    <w:rsid w:val="00B003E4"/>
    <w:rsid w:val="00B0055C"/>
    <w:rsid w:val="00B00B56"/>
    <w:rsid w:val="00B021F4"/>
    <w:rsid w:val="00B02644"/>
    <w:rsid w:val="00B028E4"/>
    <w:rsid w:val="00B0290D"/>
    <w:rsid w:val="00B02A8F"/>
    <w:rsid w:val="00B031A5"/>
    <w:rsid w:val="00B0421A"/>
    <w:rsid w:val="00B04B3A"/>
    <w:rsid w:val="00B05465"/>
    <w:rsid w:val="00B05614"/>
    <w:rsid w:val="00B05D5C"/>
    <w:rsid w:val="00B06B59"/>
    <w:rsid w:val="00B06D5B"/>
    <w:rsid w:val="00B06FDD"/>
    <w:rsid w:val="00B071D7"/>
    <w:rsid w:val="00B07894"/>
    <w:rsid w:val="00B1053D"/>
    <w:rsid w:val="00B10ECA"/>
    <w:rsid w:val="00B118EF"/>
    <w:rsid w:val="00B1227F"/>
    <w:rsid w:val="00B126C2"/>
    <w:rsid w:val="00B12D62"/>
    <w:rsid w:val="00B131CC"/>
    <w:rsid w:val="00B13280"/>
    <w:rsid w:val="00B145BF"/>
    <w:rsid w:val="00B148DD"/>
    <w:rsid w:val="00B1517F"/>
    <w:rsid w:val="00B15F62"/>
    <w:rsid w:val="00B166B2"/>
    <w:rsid w:val="00B1699C"/>
    <w:rsid w:val="00B1757D"/>
    <w:rsid w:val="00B17CF4"/>
    <w:rsid w:val="00B17D6D"/>
    <w:rsid w:val="00B201FA"/>
    <w:rsid w:val="00B203B5"/>
    <w:rsid w:val="00B211F0"/>
    <w:rsid w:val="00B21595"/>
    <w:rsid w:val="00B215BB"/>
    <w:rsid w:val="00B216BD"/>
    <w:rsid w:val="00B21847"/>
    <w:rsid w:val="00B21AC1"/>
    <w:rsid w:val="00B22321"/>
    <w:rsid w:val="00B22447"/>
    <w:rsid w:val="00B22A3B"/>
    <w:rsid w:val="00B245FE"/>
    <w:rsid w:val="00B24C9A"/>
    <w:rsid w:val="00B24EF0"/>
    <w:rsid w:val="00B2651E"/>
    <w:rsid w:val="00B26826"/>
    <w:rsid w:val="00B26984"/>
    <w:rsid w:val="00B26F83"/>
    <w:rsid w:val="00B27BFB"/>
    <w:rsid w:val="00B30E8F"/>
    <w:rsid w:val="00B32018"/>
    <w:rsid w:val="00B3203B"/>
    <w:rsid w:val="00B3240A"/>
    <w:rsid w:val="00B32418"/>
    <w:rsid w:val="00B32491"/>
    <w:rsid w:val="00B3283B"/>
    <w:rsid w:val="00B33064"/>
    <w:rsid w:val="00B341AC"/>
    <w:rsid w:val="00B34B65"/>
    <w:rsid w:val="00B34E69"/>
    <w:rsid w:val="00B35CFB"/>
    <w:rsid w:val="00B364D3"/>
    <w:rsid w:val="00B3657F"/>
    <w:rsid w:val="00B37023"/>
    <w:rsid w:val="00B404B1"/>
    <w:rsid w:val="00B40FBE"/>
    <w:rsid w:val="00B41277"/>
    <w:rsid w:val="00B412DD"/>
    <w:rsid w:val="00B41A0E"/>
    <w:rsid w:val="00B41DF2"/>
    <w:rsid w:val="00B43B87"/>
    <w:rsid w:val="00B43E25"/>
    <w:rsid w:val="00B4599F"/>
    <w:rsid w:val="00B45A7A"/>
    <w:rsid w:val="00B45BFB"/>
    <w:rsid w:val="00B46076"/>
    <w:rsid w:val="00B46D9C"/>
    <w:rsid w:val="00B46E40"/>
    <w:rsid w:val="00B474CB"/>
    <w:rsid w:val="00B47611"/>
    <w:rsid w:val="00B476A5"/>
    <w:rsid w:val="00B47C6D"/>
    <w:rsid w:val="00B506B7"/>
    <w:rsid w:val="00B51264"/>
    <w:rsid w:val="00B52759"/>
    <w:rsid w:val="00B52B1A"/>
    <w:rsid w:val="00B5327D"/>
    <w:rsid w:val="00B534D0"/>
    <w:rsid w:val="00B53FC1"/>
    <w:rsid w:val="00B54639"/>
    <w:rsid w:val="00B54752"/>
    <w:rsid w:val="00B54F20"/>
    <w:rsid w:val="00B54FE3"/>
    <w:rsid w:val="00B5544B"/>
    <w:rsid w:val="00B5580A"/>
    <w:rsid w:val="00B55BD5"/>
    <w:rsid w:val="00B55C4C"/>
    <w:rsid w:val="00B55D3C"/>
    <w:rsid w:val="00B564E3"/>
    <w:rsid w:val="00B56CEB"/>
    <w:rsid w:val="00B57367"/>
    <w:rsid w:val="00B577D6"/>
    <w:rsid w:val="00B60823"/>
    <w:rsid w:val="00B6095A"/>
    <w:rsid w:val="00B60A05"/>
    <w:rsid w:val="00B61D49"/>
    <w:rsid w:val="00B61F00"/>
    <w:rsid w:val="00B62D75"/>
    <w:rsid w:val="00B633A1"/>
    <w:rsid w:val="00B64324"/>
    <w:rsid w:val="00B6445D"/>
    <w:rsid w:val="00B64CD2"/>
    <w:rsid w:val="00B65783"/>
    <w:rsid w:val="00B657E0"/>
    <w:rsid w:val="00B66762"/>
    <w:rsid w:val="00B668BE"/>
    <w:rsid w:val="00B67657"/>
    <w:rsid w:val="00B67A85"/>
    <w:rsid w:val="00B67A89"/>
    <w:rsid w:val="00B67F05"/>
    <w:rsid w:val="00B70285"/>
    <w:rsid w:val="00B70A8A"/>
    <w:rsid w:val="00B70C40"/>
    <w:rsid w:val="00B70C6B"/>
    <w:rsid w:val="00B70C9A"/>
    <w:rsid w:val="00B72110"/>
    <w:rsid w:val="00B72405"/>
    <w:rsid w:val="00B72539"/>
    <w:rsid w:val="00B7272B"/>
    <w:rsid w:val="00B72AD7"/>
    <w:rsid w:val="00B72D45"/>
    <w:rsid w:val="00B72FBD"/>
    <w:rsid w:val="00B7364E"/>
    <w:rsid w:val="00B738AF"/>
    <w:rsid w:val="00B73AB8"/>
    <w:rsid w:val="00B756DC"/>
    <w:rsid w:val="00B763AB"/>
    <w:rsid w:val="00B801C9"/>
    <w:rsid w:val="00B803E0"/>
    <w:rsid w:val="00B80C77"/>
    <w:rsid w:val="00B81555"/>
    <w:rsid w:val="00B815A2"/>
    <w:rsid w:val="00B81D1F"/>
    <w:rsid w:val="00B81D36"/>
    <w:rsid w:val="00B837C4"/>
    <w:rsid w:val="00B83E82"/>
    <w:rsid w:val="00B83ED7"/>
    <w:rsid w:val="00B83F42"/>
    <w:rsid w:val="00B84043"/>
    <w:rsid w:val="00B85573"/>
    <w:rsid w:val="00B85842"/>
    <w:rsid w:val="00B85FF6"/>
    <w:rsid w:val="00B90878"/>
    <w:rsid w:val="00B90A71"/>
    <w:rsid w:val="00B91425"/>
    <w:rsid w:val="00B924E3"/>
    <w:rsid w:val="00B92B99"/>
    <w:rsid w:val="00B92CC7"/>
    <w:rsid w:val="00B932D6"/>
    <w:rsid w:val="00B934C0"/>
    <w:rsid w:val="00B935E8"/>
    <w:rsid w:val="00B94AD6"/>
    <w:rsid w:val="00B94C1C"/>
    <w:rsid w:val="00B94FE3"/>
    <w:rsid w:val="00B95B5F"/>
    <w:rsid w:val="00B96ABB"/>
    <w:rsid w:val="00B97187"/>
    <w:rsid w:val="00B979EC"/>
    <w:rsid w:val="00B97F54"/>
    <w:rsid w:val="00BA00EC"/>
    <w:rsid w:val="00BA0115"/>
    <w:rsid w:val="00BA0191"/>
    <w:rsid w:val="00BA05D2"/>
    <w:rsid w:val="00BA0BB5"/>
    <w:rsid w:val="00BA0BBD"/>
    <w:rsid w:val="00BA0ECC"/>
    <w:rsid w:val="00BA1D2C"/>
    <w:rsid w:val="00BA1E8F"/>
    <w:rsid w:val="00BA237B"/>
    <w:rsid w:val="00BA3435"/>
    <w:rsid w:val="00BA3620"/>
    <w:rsid w:val="00BA3755"/>
    <w:rsid w:val="00BA3C08"/>
    <w:rsid w:val="00BA4C8D"/>
    <w:rsid w:val="00BA4F1A"/>
    <w:rsid w:val="00BA4FB0"/>
    <w:rsid w:val="00BA516F"/>
    <w:rsid w:val="00BA5380"/>
    <w:rsid w:val="00BA5744"/>
    <w:rsid w:val="00BA6BC0"/>
    <w:rsid w:val="00BA71E6"/>
    <w:rsid w:val="00BA7479"/>
    <w:rsid w:val="00BB0980"/>
    <w:rsid w:val="00BB15E1"/>
    <w:rsid w:val="00BB1B14"/>
    <w:rsid w:val="00BB2872"/>
    <w:rsid w:val="00BB2C82"/>
    <w:rsid w:val="00BB31BF"/>
    <w:rsid w:val="00BB34B4"/>
    <w:rsid w:val="00BB404A"/>
    <w:rsid w:val="00BB56F7"/>
    <w:rsid w:val="00BB5730"/>
    <w:rsid w:val="00BB59C8"/>
    <w:rsid w:val="00BB6033"/>
    <w:rsid w:val="00BB7EE3"/>
    <w:rsid w:val="00BB7F1C"/>
    <w:rsid w:val="00BC05B8"/>
    <w:rsid w:val="00BC0861"/>
    <w:rsid w:val="00BC10B2"/>
    <w:rsid w:val="00BC1811"/>
    <w:rsid w:val="00BC1D42"/>
    <w:rsid w:val="00BC23E0"/>
    <w:rsid w:val="00BC3234"/>
    <w:rsid w:val="00BC3DF0"/>
    <w:rsid w:val="00BC3DF4"/>
    <w:rsid w:val="00BC4545"/>
    <w:rsid w:val="00BC4757"/>
    <w:rsid w:val="00BC53AF"/>
    <w:rsid w:val="00BC542C"/>
    <w:rsid w:val="00BC658E"/>
    <w:rsid w:val="00BC6837"/>
    <w:rsid w:val="00BC68BD"/>
    <w:rsid w:val="00BD00B4"/>
    <w:rsid w:val="00BD0861"/>
    <w:rsid w:val="00BD217A"/>
    <w:rsid w:val="00BD4A37"/>
    <w:rsid w:val="00BD50D0"/>
    <w:rsid w:val="00BD5120"/>
    <w:rsid w:val="00BD5903"/>
    <w:rsid w:val="00BD5DF1"/>
    <w:rsid w:val="00BD6B42"/>
    <w:rsid w:val="00BD6DAB"/>
    <w:rsid w:val="00BD73B9"/>
    <w:rsid w:val="00BE01FD"/>
    <w:rsid w:val="00BE05ED"/>
    <w:rsid w:val="00BE06C0"/>
    <w:rsid w:val="00BE07CC"/>
    <w:rsid w:val="00BE0CBB"/>
    <w:rsid w:val="00BE0F3A"/>
    <w:rsid w:val="00BE0FC5"/>
    <w:rsid w:val="00BE1313"/>
    <w:rsid w:val="00BE14F3"/>
    <w:rsid w:val="00BE154B"/>
    <w:rsid w:val="00BE1A0E"/>
    <w:rsid w:val="00BE1D23"/>
    <w:rsid w:val="00BE1E21"/>
    <w:rsid w:val="00BE1F84"/>
    <w:rsid w:val="00BE32D2"/>
    <w:rsid w:val="00BE3870"/>
    <w:rsid w:val="00BE5B03"/>
    <w:rsid w:val="00BE5B6D"/>
    <w:rsid w:val="00BE614A"/>
    <w:rsid w:val="00BE6A9C"/>
    <w:rsid w:val="00BE6E8B"/>
    <w:rsid w:val="00BE77C8"/>
    <w:rsid w:val="00BE783F"/>
    <w:rsid w:val="00BF05BF"/>
    <w:rsid w:val="00BF07DD"/>
    <w:rsid w:val="00BF131B"/>
    <w:rsid w:val="00BF28BB"/>
    <w:rsid w:val="00BF2B95"/>
    <w:rsid w:val="00BF2E3B"/>
    <w:rsid w:val="00BF3188"/>
    <w:rsid w:val="00BF3550"/>
    <w:rsid w:val="00BF3A82"/>
    <w:rsid w:val="00BF3AA9"/>
    <w:rsid w:val="00BF4987"/>
    <w:rsid w:val="00BF4B0B"/>
    <w:rsid w:val="00BF51F2"/>
    <w:rsid w:val="00BF58F3"/>
    <w:rsid w:val="00BF5987"/>
    <w:rsid w:val="00BF6880"/>
    <w:rsid w:val="00BF68A4"/>
    <w:rsid w:val="00BF6C34"/>
    <w:rsid w:val="00BF6F0F"/>
    <w:rsid w:val="00C00BEF"/>
    <w:rsid w:val="00C028E5"/>
    <w:rsid w:val="00C0392C"/>
    <w:rsid w:val="00C04297"/>
    <w:rsid w:val="00C04556"/>
    <w:rsid w:val="00C04AA9"/>
    <w:rsid w:val="00C04AC8"/>
    <w:rsid w:val="00C05249"/>
    <w:rsid w:val="00C052AA"/>
    <w:rsid w:val="00C06725"/>
    <w:rsid w:val="00C06AE2"/>
    <w:rsid w:val="00C07288"/>
    <w:rsid w:val="00C0759E"/>
    <w:rsid w:val="00C07998"/>
    <w:rsid w:val="00C07ED1"/>
    <w:rsid w:val="00C10233"/>
    <w:rsid w:val="00C105EF"/>
    <w:rsid w:val="00C10F7E"/>
    <w:rsid w:val="00C11112"/>
    <w:rsid w:val="00C11152"/>
    <w:rsid w:val="00C11527"/>
    <w:rsid w:val="00C11AEE"/>
    <w:rsid w:val="00C11BD7"/>
    <w:rsid w:val="00C11D9F"/>
    <w:rsid w:val="00C11DDE"/>
    <w:rsid w:val="00C1226A"/>
    <w:rsid w:val="00C12FD5"/>
    <w:rsid w:val="00C136C5"/>
    <w:rsid w:val="00C138DF"/>
    <w:rsid w:val="00C14EE2"/>
    <w:rsid w:val="00C158D1"/>
    <w:rsid w:val="00C15B82"/>
    <w:rsid w:val="00C16ECD"/>
    <w:rsid w:val="00C177C2"/>
    <w:rsid w:val="00C2025A"/>
    <w:rsid w:val="00C206AB"/>
    <w:rsid w:val="00C219C9"/>
    <w:rsid w:val="00C21CB3"/>
    <w:rsid w:val="00C224FB"/>
    <w:rsid w:val="00C22AEA"/>
    <w:rsid w:val="00C22E63"/>
    <w:rsid w:val="00C233B1"/>
    <w:rsid w:val="00C235C3"/>
    <w:rsid w:val="00C23C31"/>
    <w:rsid w:val="00C2462A"/>
    <w:rsid w:val="00C2467D"/>
    <w:rsid w:val="00C24ABE"/>
    <w:rsid w:val="00C25599"/>
    <w:rsid w:val="00C2587D"/>
    <w:rsid w:val="00C26944"/>
    <w:rsid w:val="00C26FDF"/>
    <w:rsid w:val="00C2771A"/>
    <w:rsid w:val="00C277DA"/>
    <w:rsid w:val="00C27A0C"/>
    <w:rsid w:val="00C27F4F"/>
    <w:rsid w:val="00C32A69"/>
    <w:rsid w:val="00C3365B"/>
    <w:rsid w:val="00C33D4A"/>
    <w:rsid w:val="00C36A42"/>
    <w:rsid w:val="00C371C9"/>
    <w:rsid w:val="00C37327"/>
    <w:rsid w:val="00C37719"/>
    <w:rsid w:val="00C37BF2"/>
    <w:rsid w:val="00C404FC"/>
    <w:rsid w:val="00C41263"/>
    <w:rsid w:val="00C4154A"/>
    <w:rsid w:val="00C42B2B"/>
    <w:rsid w:val="00C435F2"/>
    <w:rsid w:val="00C43841"/>
    <w:rsid w:val="00C4452E"/>
    <w:rsid w:val="00C44775"/>
    <w:rsid w:val="00C45F89"/>
    <w:rsid w:val="00C470C0"/>
    <w:rsid w:val="00C471C1"/>
    <w:rsid w:val="00C472C8"/>
    <w:rsid w:val="00C479EA"/>
    <w:rsid w:val="00C50431"/>
    <w:rsid w:val="00C51032"/>
    <w:rsid w:val="00C5108D"/>
    <w:rsid w:val="00C51D1B"/>
    <w:rsid w:val="00C52F27"/>
    <w:rsid w:val="00C54747"/>
    <w:rsid w:val="00C54775"/>
    <w:rsid w:val="00C55698"/>
    <w:rsid w:val="00C55F41"/>
    <w:rsid w:val="00C57FC1"/>
    <w:rsid w:val="00C609C6"/>
    <w:rsid w:val="00C60E83"/>
    <w:rsid w:val="00C612B4"/>
    <w:rsid w:val="00C6233E"/>
    <w:rsid w:val="00C6242B"/>
    <w:rsid w:val="00C625AC"/>
    <w:rsid w:val="00C629EF"/>
    <w:rsid w:val="00C63085"/>
    <w:rsid w:val="00C639F9"/>
    <w:rsid w:val="00C63C72"/>
    <w:rsid w:val="00C63D27"/>
    <w:rsid w:val="00C64BC7"/>
    <w:rsid w:val="00C64C2B"/>
    <w:rsid w:val="00C64D26"/>
    <w:rsid w:val="00C654B9"/>
    <w:rsid w:val="00C66522"/>
    <w:rsid w:val="00C66AB3"/>
    <w:rsid w:val="00C66DAE"/>
    <w:rsid w:val="00C66E8D"/>
    <w:rsid w:val="00C66F46"/>
    <w:rsid w:val="00C670F0"/>
    <w:rsid w:val="00C67F44"/>
    <w:rsid w:val="00C704C3"/>
    <w:rsid w:val="00C727DC"/>
    <w:rsid w:val="00C72BC1"/>
    <w:rsid w:val="00C74593"/>
    <w:rsid w:val="00C74FBB"/>
    <w:rsid w:val="00C74FFB"/>
    <w:rsid w:val="00C7514F"/>
    <w:rsid w:val="00C75583"/>
    <w:rsid w:val="00C762A0"/>
    <w:rsid w:val="00C76973"/>
    <w:rsid w:val="00C773BC"/>
    <w:rsid w:val="00C773D7"/>
    <w:rsid w:val="00C77408"/>
    <w:rsid w:val="00C802B9"/>
    <w:rsid w:val="00C80A36"/>
    <w:rsid w:val="00C813D3"/>
    <w:rsid w:val="00C81462"/>
    <w:rsid w:val="00C81AE3"/>
    <w:rsid w:val="00C81F48"/>
    <w:rsid w:val="00C829BE"/>
    <w:rsid w:val="00C82BB6"/>
    <w:rsid w:val="00C83FC4"/>
    <w:rsid w:val="00C844C4"/>
    <w:rsid w:val="00C84781"/>
    <w:rsid w:val="00C84E10"/>
    <w:rsid w:val="00C85E39"/>
    <w:rsid w:val="00C86289"/>
    <w:rsid w:val="00C864D1"/>
    <w:rsid w:val="00C8653D"/>
    <w:rsid w:val="00C866D9"/>
    <w:rsid w:val="00C86746"/>
    <w:rsid w:val="00C86763"/>
    <w:rsid w:val="00C86B8B"/>
    <w:rsid w:val="00C86F32"/>
    <w:rsid w:val="00C872B7"/>
    <w:rsid w:val="00C8784F"/>
    <w:rsid w:val="00C87C7D"/>
    <w:rsid w:val="00C87FC8"/>
    <w:rsid w:val="00C901F8"/>
    <w:rsid w:val="00C90F94"/>
    <w:rsid w:val="00C9116C"/>
    <w:rsid w:val="00C91AD1"/>
    <w:rsid w:val="00C92ED1"/>
    <w:rsid w:val="00C93E83"/>
    <w:rsid w:val="00C95B66"/>
    <w:rsid w:val="00C95E8E"/>
    <w:rsid w:val="00C96C68"/>
    <w:rsid w:val="00C97045"/>
    <w:rsid w:val="00CA03ED"/>
    <w:rsid w:val="00CA198B"/>
    <w:rsid w:val="00CA1A9B"/>
    <w:rsid w:val="00CA29A8"/>
    <w:rsid w:val="00CA2C66"/>
    <w:rsid w:val="00CA3C0F"/>
    <w:rsid w:val="00CA40D7"/>
    <w:rsid w:val="00CA61E0"/>
    <w:rsid w:val="00CA6261"/>
    <w:rsid w:val="00CA6DA7"/>
    <w:rsid w:val="00CA72DF"/>
    <w:rsid w:val="00CA7B76"/>
    <w:rsid w:val="00CA7CA2"/>
    <w:rsid w:val="00CB01BC"/>
    <w:rsid w:val="00CB0A4A"/>
    <w:rsid w:val="00CB17A8"/>
    <w:rsid w:val="00CB254B"/>
    <w:rsid w:val="00CB329D"/>
    <w:rsid w:val="00CB422E"/>
    <w:rsid w:val="00CB59A5"/>
    <w:rsid w:val="00CB5C0E"/>
    <w:rsid w:val="00CB70D5"/>
    <w:rsid w:val="00CB7883"/>
    <w:rsid w:val="00CB7B63"/>
    <w:rsid w:val="00CC0109"/>
    <w:rsid w:val="00CC039D"/>
    <w:rsid w:val="00CC253F"/>
    <w:rsid w:val="00CC2A73"/>
    <w:rsid w:val="00CC2D04"/>
    <w:rsid w:val="00CC321C"/>
    <w:rsid w:val="00CC3310"/>
    <w:rsid w:val="00CC3C2B"/>
    <w:rsid w:val="00CC4777"/>
    <w:rsid w:val="00CC4F85"/>
    <w:rsid w:val="00CC51C4"/>
    <w:rsid w:val="00CC54B5"/>
    <w:rsid w:val="00CC554F"/>
    <w:rsid w:val="00CC55B3"/>
    <w:rsid w:val="00CC57B1"/>
    <w:rsid w:val="00CC5C99"/>
    <w:rsid w:val="00CC5E5C"/>
    <w:rsid w:val="00CC739C"/>
    <w:rsid w:val="00CC74C6"/>
    <w:rsid w:val="00CC74C7"/>
    <w:rsid w:val="00CC7882"/>
    <w:rsid w:val="00CC7B03"/>
    <w:rsid w:val="00CC7CFC"/>
    <w:rsid w:val="00CD0ED5"/>
    <w:rsid w:val="00CD1AA9"/>
    <w:rsid w:val="00CD2776"/>
    <w:rsid w:val="00CD2B01"/>
    <w:rsid w:val="00CD387D"/>
    <w:rsid w:val="00CD3A49"/>
    <w:rsid w:val="00CD3BFC"/>
    <w:rsid w:val="00CD3EAE"/>
    <w:rsid w:val="00CD416F"/>
    <w:rsid w:val="00CD45DB"/>
    <w:rsid w:val="00CD490C"/>
    <w:rsid w:val="00CD4E17"/>
    <w:rsid w:val="00CD59B4"/>
    <w:rsid w:val="00CD5B09"/>
    <w:rsid w:val="00CD5D5B"/>
    <w:rsid w:val="00CD5FC1"/>
    <w:rsid w:val="00CD6D3D"/>
    <w:rsid w:val="00CD7F66"/>
    <w:rsid w:val="00CE0223"/>
    <w:rsid w:val="00CE086E"/>
    <w:rsid w:val="00CE107A"/>
    <w:rsid w:val="00CE11C9"/>
    <w:rsid w:val="00CE1341"/>
    <w:rsid w:val="00CE1554"/>
    <w:rsid w:val="00CE1618"/>
    <w:rsid w:val="00CE1DC1"/>
    <w:rsid w:val="00CE241B"/>
    <w:rsid w:val="00CE2424"/>
    <w:rsid w:val="00CE2EA8"/>
    <w:rsid w:val="00CE2F1C"/>
    <w:rsid w:val="00CE47C2"/>
    <w:rsid w:val="00CE499C"/>
    <w:rsid w:val="00CE5A63"/>
    <w:rsid w:val="00CE641A"/>
    <w:rsid w:val="00CE7261"/>
    <w:rsid w:val="00CE754C"/>
    <w:rsid w:val="00CF147E"/>
    <w:rsid w:val="00CF2918"/>
    <w:rsid w:val="00CF372F"/>
    <w:rsid w:val="00CF4597"/>
    <w:rsid w:val="00CF45B5"/>
    <w:rsid w:val="00CF56F0"/>
    <w:rsid w:val="00CF5986"/>
    <w:rsid w:val="00CF689A"/>
    <w:rsid w:val="00CF74A2"/>
    <w:rsid w:val="00D0117F"/>
    <w:rsid w:val="00D017BC"/>
    <w:rsid w:val="00D0421C"/>
    <w:rsid w:val="00D044F8"/>
    <w:rsid w:val="00D0464B"/>
    <w:rsid w:val="00D049CC"/>
    <w:rsid w:val="00D05734"/>
    <w:rsid w:val="00D05A46"/>
    <w:rsid w:val="00D067B3"/>
    <w:rsid w:val="00D067B6"/>
    <w:rsid w:val="00D068A6"/>
    <w:rsid w:val="00D07B3E"/>
    <w:rsid w:val="00D103E4"/>
    <w:rsid w:val="00D106D7"/>
    <w:rsid w:val="00D1080C"/>
    <w:rsid w:val="00D1151D"/>
    <w:rsid w:val="00D123DC"/>
    <w:rsid w:val="00D1268D"/>
    <w:rsid w:val="00D126A4"/>
    <w:rsid w:val="00D126CE"/>
    <w:rsid w:val="00D12AA4"/>
    <w:rsid w:val="00D14ECB"/>
    <w:rsid w:val="00D15437"/>
    <w:rsid w:val="00D159B1"/>
    <w:rsid w:val="00D15AC7"/>
    <w:rsid w:val="00D15E2B"/>
    <w:rsid w:val="00D160D0"/>
    <w:rsid w:val="00D16D86"/>
    <w:rsid w:val="00D17B78"/>
    <w:rsid w:val="00D205E0"/>
    <w:rsid w:val="00D206E2"/>
    <w:rsid w:val="00D2095F"/>
    <w:rsid w:val="00D209BE"/>
    <w:rsid w:val="00D20FA2"/>
    <w:rsid w:val="00D211AC"/>
    <w:rsid w:val="00D218BF"/>
    <w:rsid w:val="00D222B9"/>
    <w:rsid w:val="00D23C71"/>
    <w:rsid w:val="00D2476A"/>
    <w:rsid w:val="00D248AA"/>
    <w:rsid w:val="00D255AE"/>
    <w:rsid w:val="00D25A6E"/>
    <w:rsid w:val="00D2744F"/>
    <w:rsid w:val="00D30100"/>
    <w:rsid w:val="00D307CE"/>
    <w:rsid w:val="00D30E00"/>
    <w:rsid w:val="00D31306"/>
    <w:rsid w:val="00D31A60"/>
    <w:rsid w:val="00D31B1A"/>
    <w:rsid w:val="00D31D85"/>
    <w:rsid w:val="00D31FC6"/>
    <w:rsid w:val="00D33C6D"/>
    <w:rsid w:val="00D34636"/>
    <w:rsid w:val="00D349A0"/>
    <w:rsid w:val="00D36FCB"/>
    <w:rsid w:val="00D412C5"/>
    <w:rsid w:val="00D41D6F"/>
    <w:rsid w:val="00D4225C"/>
    <w:rsid w:val="00D42361"/>
    <w:rsid w:val="00D42E5A"/>
    <w:rsid w:val="00D435BE"/>
    <w:rsid w:val="00D43E17"/>
    <w:rsid w:val="00D4506E"/>
    <w:rsid w:val="00D4552A"/>
    <w:rsid w:val="00D45ABC"/>
    <w:rsid w:val="00D45FE4"/>
    <w:rsid w:val="00D46122"/>
    <w:rsid w:val="00D4677E"/>
    <w:rsid w:val="00D46B14"/>
    <w:rsid w:val="00D476A9"/>
    <w:rsid w:val="00D47754"/>
    <w:rsid w:val="00D500BC"/>
    <w:rsid w:val="00D5093C"/>
    <w:rsid w:val="00D519E5"/>
    <w:rsid w:val="00D52351"/>
    <w:rsid w:val="00D536DF"/>
    <w:rsid w:val="00D5389C"/>
    <w:rsid w:val="00D53ABF"/>
    <w:rsid w:val="00D53B44"/>
    <w:rsid w:val="00D53B94"/>
    <w:rsid w:val="00D53B9D"/>
    <w:rsid w:val="00D5449C"/>
    <w:rsid w:val="00D55863"/>
    <w:rsid w:val="00D56730"/>
    <w:rsid w:val="00D5677A"/>
    <w:rsid w:val="00D569C6"/>
    <w:rsid w:val="00D56BE1"/>
    <w:rsid w:val="00D56DB2"/>
    <w:rsid w:val="00D57246"/>
    <w:rsid w:val="00D60085"/>
    <w:rsid w:val="00D60AFE"/>
    <w:rsid w:val="00D60CAF"/>
    <w:rsid w:val="00D62861"/>
    <w:rsid w:val="00D629B3"/>
    <w:rsid w:val="00D62A54"/>
    <w:rsid w:val="00D63150"/>
    <w:rsid w:val="00D635D7"/>
    <w:rsid w:val="00D63A31"/>
    <w:rsid w:val="00D63E65"/>
    <w:rsid w:val="00D63F32"/>
    <w:rsid w:val="00D6442D"/>
    <w:rsid w:val="00D65205"/>
    <w:rsid w:val="00D65BBF"/>
    <w:rsid w:val="00D673A9"/>
    <w:rsid w:val="00D6793B"/>
    <w:rsid w:val="00D70613"/>
    <w:rsid w:val="00D70730"/>
    <w:rsid w:val="00D710FF"/>
    <w:rsid w:val="00D71686"/>
    <w:rsid w:val="00D71F9A"/>
    <w:rsid w:val="00D73113"/>
    <w:rsid w:val="00D731EA"/>
    <w:rsid w:val="00D738CE"/>
    <w:rsid w:val="00D73CB6"/>
    <w:rsid w:val="00D74738"/>
    <w:rsid w:val="00D74D6C"/>
    <w:rsid w:val="00D750DF"/>
    <w:rsid w:val="00D75478"/>
    <w:rsid w:val="00D762FC"/>
    <w:rsid w:val="00D765E8"/>
    <w:rsid w:val="00D7695A"/>
    <w:rsid w:val="00D77626"/>
    <w:rsid w:val="00D8175B"/>
    <w:rsid w:val="00D82307"/>
    <w:rsid w:val="00D8247E"/>
    <w:rsid w:val="00D82ACD"/>
    <w:rsid w:val="00D82E3D"/>
    <w:rsid w:val="00D83B6D"/>
    <w:rsid w:val="00D83FE5"/>
    <w:rsid w:val="00D84362"/>
    <w:rsid w:val="00D84643"/>
    <w:rsid w:val="00D849C3"/>
    <w:rsid w:val="00D8597F"/>
    <w:rsid w:val="00D85BC0"/>
    <w:rsid w:val="00D87068"/>
    <w:rsid w:val="00D872BD"/>
    <w:rsid w:val="00D87A9E"/>
    <w:rsid w:val="00D87DB1"/>
    <w:rsid w:val="00D87F1A"/>
    <w:rsid w:val="00D90004"/>
    <w:rsid w:val="00D904DD"/>
    <w:rsid w:val="00D90A8C"/>
    <w:rsid w:val="00D91623"/>
    <w:rsid w:val="00D93491"/>
    <w:rsid w:val="00D93E98"/>
    <w:rsid w:val="00D9458A"/>
    <w:rsid w:val="00D95807"/>
    <w:rsid w:val="00D96710"/>
    <w:rsid w:val="00D97141"/>
    <w:rsid w:val="00D97D53"/>
    <w:rsid w:val="00D97E78"/>
    <w:rsid w:val="00DA1A0D"/>
    <w:rsid w:val="00DA1BB0"/>
    <w:rsid w:val="00DA2697"/>
    <w:rsid w:val="00DA2998"/>
    <w:rsid w:val="00DA2CA2"/>
    <w:rsid w:val="00DA2D0A"/>
    <w:rsid w:val="00DA2FF3"/>
    <w:rsid w:val="00DA33BE"/>
    <w:rsid w:val="00DA3D29"/>
    <w:rsid w:val="00DA45E7"/>
    <w:rsid w:val="00DA47AC"/>
    <w:rsid w:val="00DA4CA1"/>
    <w:rsid w:val="00DA5020"/>
    <w:rsid w:val="00DA5748"/>
    <w:rsid w:val="00DA5843"/>
    <w:rsid w:val="00DA5AC2"/>
    <w:rsid w:val="00DA64B5"/>
    <w:rsid w:val="00DB0E3D"/>
    <w:rsid w:val="00DB0ED2"/>
    <w:rsid w:val="00DB219A"/>
    <w:rsid w:val="00DB2CCE"/>
    <w:rsid w:val="00DB34F2"/>
    <w:rsid w:val="00DB3F98"/>
    <w:rsid w:val="00DB425B"/>
    <w:rsid w:val="00DB5C85"/>
    <w:rsid w:val="00DB5D86"/>
    <w:rsid w:val="00DB5E98"/>
    <w:rsid w:val="00DB5FAC"/>
    <w:rsid w:val="00DB74E6"/>
    <w:rsid w:val="00DB7829"/>
    <w:rsid w:val="00DC04D9"/>
    <w:rsid w:val="00DC063E"/>
    <w:rsid w:val="00DC0F0F"/>
    <w:rsid w:val="00DC202C"/>
    <w:rsid w:val="00DC26A0"/>
    <w:rsid w:val="00DC2BC7"/>
    <w:rsid w:val="00DC3951"/>
    <w:rsid w:val="00DC3990"/>
    <w:rsid w:val="00DC3E6C"/>
    <w:rsid w:val="00DC67B1"/>
    <w:rsid w:val="00DC6B58"/>
    <w:rsid w:val="00DC7050"/>
    <w:rsid w:val="00DC70AD"/>
    <w:rsid w:val="00DD0D98"/>
    <w:rsid w:val="00DD0DB6"/>
    <w:rsid w:val="00DD13DE"/>
    <w:rsid w:val="00DD3A58"/>
    <w:rsid w:val="00DD43FD"/>
    <w:rsid w:val="00DD59E7"/>
    <w:rsid w:val="00DD5E20"/>
    <w:rsid w:val="00DD5FD4"/>
    <w:rsid w:val="00DD6C3C"/>
    <w:rsid w:val="00DD6D71"/>
    <w:rsid w:val="00DD7413"/>
    <w:rsid w:val="00DE1641"/>
    <w:rsid w:val="00DE1723"/>
    <w:rsid w:val="00DE17DC"/>
    <w:rsid w:val="00DE1BD2"/>
    <w:rsid w:val="00DE217E"/>
    <w:rsid w:val="00DE22BD"/>
    <w:rsid w:val="00DE3BC4"/>
    <w:rsid w:val="00DE4370"/>
    <w:rsid w:val="00DE4561"/>
    <w:rsid w:val="00DE4B28"/>
    <w:rsid w:val="00DE507A"/>
    <w:rsid w:val="00DE5748"/>
    <w:rsid w:val="00DE579C"/>
    <w:rsid w:val="00DE58A8"/>
    <w:rsid w:val="00DE6399"/>
    <w:rsid w:val="00DE63FF"/>
    <w:rsid w:val="00DE6868"/>
    <w:rsid w:val="00DE731E"/>
    <w:rsid w:val="00DE7553"/>
    <w:rsid w:val="00DE770D"/>
    <w:rsid w:val="00DE77F2"/>
    <w:rsid w:val="00DE7981"/>
    <w:rsid w:val="00DE7C59"/>
    <w:rsid w:val="00DE7DBE"/>
    <w:rsid w:val="00DF0ABD"/>
    <w:rsid w:val="00DF1082"/>
    <w:rsid w:val="00DF13C5"/>
    <w:rsid w:val="00DF167D"/>
    <w:rsid w:val="00DF1BAE"/>
    <w:rsid w:val="00DF35A7"/>
    <w:rsid w:val="00DF49C6"/>
    <w:rsid w:val="00DF5030"/>
    <w:rsid w:val="00DF5A87"/>
    <w:rsid w:val="00DF5B92"/>
    <w:rsid w:val="00DF654B"/>
    <w:rsid w:val="00DF6ABA"/>
    <w:rsid w:val="00DF70CF"/>
    <w:rsid w:val="00DF7A03"/>
    <w:rsid w:val="00DF7ACA"/>
    <w:rsid w:val="00E00FC6"/>
    <w:rsid w:val="00E01949"/>
    <w:rsid w:val="00E0199B"/>
    <w:rsid w:val="00E01F7A"/>
    <w:rsid w:val="00E0225F"/>
    <w:rsid w:val="00E024C7"/>
    <w:rsid w:val="00E02CE1"/>
    <w:rsid w:val="00E02CE5"/>
    <w:rsid w:val="00E03162"/>
    <w:rsid w:val="00E03AFA"/>
    <w:rsid w:val="00E03F00"/>
    <w:rsid w:val="00E0486C"/>
    <w:rsid w:val="00E04B7F"/>
    <w:rsid w:val="00E04D92"/>
    <w:rsid w:val="00E05192"/>
    <w:rsid w:val="00E068C2"/>
    <w:rsid w:val="00E06E1D"/>
    <w:rsid w:val="00E07472"/>
    <w:rsid w:val="00E0781B"/>
    <w:rsid w:val="00E07958"/>
    <w:rsid w:val="00E07E3E"/>
    <w:rsid w:val="00E100A2"/>
    <w:rsid w:val="00E105B2"/>
    <w:rsid w:val="00E119E8"/>
    <w:rsid w:val="00E11DDC"/>
    <w:rsid w:val="00E122BE"/>
    <w:rsid w:val="00E12A41"/>
    <w:rsid w:val="00E12ED2"/>
    <w:rsid w:val="00E12ED7"/>
    <w:rsid w:val="00E13169"/>
    <w:rsid w:val="00E13FF1"/>
    <w:rsid w:val="00E14472"/>
    <w:rsid w:val="00E159DE"/>
    <w:rsid w:val="00E165A4"/>
    <w:rsid w:val="00E16AD3"/>
    <w:rsid w:val="00E171CD"/>
    <w:rsid w:val="00E176F2"/>
    <w:rsid w:val="00E17C3F"/>
    <w:rsid w:val="00E20102"/>
    <w:rsid w:val="00E20449"/>
    <w:rsid w:val="00E20B8A"/>
    <w:rsid w:val="00E21372"/>
    <w:rsid w:val="00E22930"/>
    <w:rsid w:val="00E22D06"/>
    <w:rsid w:val="00E25448"/>
    <w:rsid w:val="00E254DB"/>
    <w:rsid w:val="00E256C4"/>
    <w:rsid w:val="00E2595F"/>
    <w:rsid w:val="00E259D4"/>
    <w:rsid w:val="00E266DC"/>
    <w:rsid w:val="00E26B68"/>
    <w:rsid w:val="00E26F97"/>
    <w:rsid w:val="00E270B2"/>
    <w:rsid w:val="00E27513"/>
    <w:rsid w:val="00E30E51"/>
    <w:rsid w:val="00E31158"/>
    <w:rsid w:val="00E312A8"/>
    <w:rsid w:val="00E314E2"/>
    <w:rsid w:val="00E315D6"/>
    <w:rsid w:val="00E31655"/>
    <w:rsid w:val="00E328C5"/>
    <w:rsid w:val="00E32985"/>
    <w:rsid w:val="00E332CE"/>
    <w:rsid w:val="00E335BC"/>
    <w:rsid w:val="00E33AE7"/>
    <w:rsid w:val="00E33E3C"/>
    <w:rsid w:val="00E34145"/>
    <w:rsid w:val="00E348F6"/>
    <w:rsid w:val="00E34BB2"/>
    <w:rsid w:val="00E35559"/>
    <w:rsid w:val="00E35EA3"/>
    <w:rsid w:val="00E35F44"/>
    <w:rsid w:val="00E36428"/>
    <w:rsid w:val="00E368A5"/>
    <w:rsid w:val="00E368CE"/>
    <w:rsid w:val="00E3795F"/>
    <w:rsid w:val="00E40220"/>
    <w:rsid w:val="00E4098B"/>
    <w:rsid w:val="00E4124D"/>
    <w:rsid w:val="00E422B6"/>
    <w:rsid w:val="00E4335A"/>
    <w:rsid w:val="00E434C2"/>
    <w:rsid w:val="00E44063"/>
    <w:rsid w:val="00E4502E"/>
    <w:rsid w:val="00E4558E"/>
    <w:rsid w:val="00E461AE"/>
    <w:rsid w:val="00E4631B"/>
    <w:rsid w:val="00E47999"/>
    <w:rsid w:val="00E47B54"/>
    <w:rsid w:val="00E508D6"/>
    <w:rsid w:val="00E50DE6"/>
    <w:rsid w:val="00E51022"/>
    <w:rsid w:val="00E5126A"/>
    <w:rsid w:val="00E51920"/>
    <w:rsid w:val="00E51ABD"/>
    <w:rsid w:val="00E52381"/>
    <w:rsid w:val="00E52596"/>
    <w:rsid w:val="00E52A77"/>
    <w:rsid w:val="00E5302D"/>
    <w:rsid w:val="00E539C6"/>
    <w:rsid w:val="00E5413D"/>
    <w:rsid w:val="00E5448C"/>
    <w:rsid w:val="00E5460A"/>
    <w:rsid w:val="00E54885"/>
    <w:rsid w:val="00E56740"/>
    <w:rsid w:val="00E5786C"/>
    <w:rsid w:val="00E57891"/>
    <w:rsid w:val="00E60347"/>
    <w:rsid w:val="00E60C38"/>
    <w:rsid w:val="00E60E3F"/>
    <w:rsid w:val="00E61006"/>
    <w:rsid w:val="00E61C1D"/>
    <w:rsid w:val="00E61EA2"/>
    <w:rsid w:val="00E61F3E"/>
    <w:rsid w:val="00E6237E"/>
    <w:rsid w:val="00E62864"/>
    <w:rsid w:val="00E62E82"/>
    <w:rsid w:val="00E62F54"/>
    <w:rsid w:val="00E630DC"/>
    <w:rsid w:val="00E631D1"/>
    <w:rsid w:val="00E63322"/>
    <w:rsid w:val="00E6335E"/>
    <w:rsid w:val="00E6344B"/>
    <w:rsid w:val="00E636BA"/>
    <w:rsid w:val="00E6385F"/>
    <w:rsid w:val="00E645BC"/>
    <w:rsid w:val="00E648F8"/>
    <w:rsid w:val="00E64FA9"/>
    <w:rsid w:val="00E660C6"/>
    <w:rsid w:val="00E66C50"/>
    <w:rsid w:val="00E66EB6"/>
    <w:rsid w:val="00E67310"/>
    <w:rsid w:val="00E673EB"/>
    <w:rsid w:val="00E673F3"/>
    <w:rsid w:val="00E718B1"/>
    <w:rsid w:val="00E72FCA"/>
    <w:rsid w:val="00E730C1"/>
    <w:rsid w:val="00E73690"/>
    <w:rsid w:val="00E73B91"/>
    <w:rsid w:val="00E73D32"/>
    <w:rsid w:val="00E7417B"/>
    <w:rsid w:val="00E7439C"/>
    <w:rsid w:val="00E74CA9"/>
    <w:rsid w:val="00E762C9"/>
    <w:rsid w:val="00E76F2D"/>
    <w:rsid w:val="00E76FA8"/>
    <w:rsid w:val="00E76FCF"/>
    <w:rsid w:val="00E7782E"/>
    <w:rsid w:val="00E80653"/>
    <w:rsid w:val="00E80E34"/>
    <w:rsid w:val="00E8123A"/>
    <w:rsid w:val="00E812D3"/>
    <w:rsid w:val="00E81C7A"/>
    <w:rsid w:val="00E82FBA"/>
    <w:rsid w:val="00E833D4"/>
    <w:rsid w:val="00E83439"/>
    <w:rsid w:val="00E83C58"/>
    <w:rsid w:val="00E842EC"/>
    <w:rsid w:val="00E846BC"/>
    <w:rsid w:val="00E84A8E"/>
    <w:rsid w:val="00E85362"/>
    <w:rsid w:val="00E8636A"/>
    <w:rsid w:val="00E86426"/>
    <w:rsid w:val="00E8651E"/>
    <w:rsid w:val="00E869C2"/>
    <w:rsid w:val="00E87120"/>
    <w:rsid w:val="00E9044C"/>
    <w:rsid w:val="00E90D9D"/>
    <w:rsid w:val="00E90DE2"/>
    <w:rsid w:val="00E9110F"/>
    <w:rsid w:val="00E912AB"/>
    <w:rsid w:val="00E91602"/>
    <w:rsid w:val="00E922E0"/>
    <w:rsid w:val="00E9235E"/>
    <w:rsid w:val="00E92D9D"/>
    <w:rsid w:val="00E9354D"/>
    <w:rsid w:val="00E93AE6"/>
    <w:rsid w:val="00E93F9C"/>
    <w:rsid w:val="00E9487E"/>
    <w:rsid w:val="00E94A07"/>
    <w:rsid w:val="00E95240"/>
    <w:rsid w:val="00E964C0"/>
    <w:rsid w:val="00EA06BE"/>
    <w:rsid w:val="00EA0A9C"/>
    <w:rsid w:val="00EA0AF3"/>
    <w:rsid w:val="00EA1213"/>
    <w:rsid w:val="00EA13A8"/>
    <w:rsid w:val="00EA19AF"/>
    <w:rsid w:val="00EA1A31"/>
    <w:rsid w:val="00EA235E"/>
    <w:rsid w:val="00EA2CEC"/>
    <w:rsid w:val="00EA322C"/>
    <w:rsid w:val="00EA3291"/>
    <w:rsid w:val="00EA374E"/>
    <w:rsid w:val="00EA3BED"/>
    <w:rsid w:val="00EA4352"/>
    <w:rsid w:val="00EA4589"/>
    <w:rsid w:val="00EA56BA"/>
    <w:rsid w:val="00EA6B60"/>
    <w:rsid w:val="00EB0049"/>
    <w:rsid w:val="00EB019E"/>
    <w:rsid w:val="00EB026B"/>
    <w:rsid w:val="00EB0949"/>
    <w:rsid w:val="00EB0DA3"/>
    <w:rsid w:val="00EB3540"/>
    <w:rsid w:val="00EB3AA2"/>
    <w:rsid w:val="00EB40A4"/>
    <w:rsid w:val="00EB4A75"/>
    <w:rsid w:val="00EB4D0D"/>
    <w:rsid w:val="00EB55C7"/>
    <w:rsid w:val="00EB60A6"/>
    <w:rsid w:val="00EB7339"/>
    <w:rsid w:val="00EB749B"/>
    <w:rsid w:val="00EB7CEC"/>
    <w:rsid w:val="00EC2687"/>
    <w:rsid w:val="00EC361C"/>
    <w:rsid w:val="00EC386B"/>
    <w:rsid w:val="00EC39DE"/>
    <w:rsid w:val="00EC4482"/>
    <w:rsid w:val="00EC44A2"/>
    <w:rsid w:val="00EC46F3"/>
    <w:rsid w:val="00EC4EFD"/>
    <w:rsid w:val="00EC5A91"/>
    <w:rsid w:val="00EC5C1C"/>
    <w:rsid w:val="00EC5F93"/>
    <w:rsid w:val="00EC6125"/>
    <w:rsid w:val="00EC63E9"/>
    <w:rsid w:val="00EC7014"/>
    <w:rsid w:val="00EC7EC7"/>
    <w:rsid w:val="00EC7F85"/>
    <w:rsid w:val="00ED0014"/>
    <w:rsid w:val="00ED01DD"/>
    <w:rsid w:val="00ED027B"/>
    <w:rsid w:val="00ED03EA"/>
    <w:rsid w:val="00ED07BE"/>
    <w:rsid w:val="00ED0FDD"/>
    <w:rsid w:val="00ED1818"/>
    <w:rsid w:val="00ED22C2"/>
    <w:rsid w:val="00ED34AE"/>
    <w:rsid w:val="00ED41B2"/>
    <w:rsid w:val="00ED614A"/>
    <w:rsid w:val="00ED64A4"/>
    <w:rsid w:val="00ED6C21"/>
    <w:rsid w:val="00ED70B2"/>
    <w:rsid w:val="00ED7756"/>
    <w:rsid w:val="00ED7838"/>
    <w:rsid w:val="00ED7E7C"/>
    <w:rsid w:val="00EE07E1"/>
    <w:rsid w:val="00EE080E"/>
    <w:rsid w:val="00EE0E43"/>
    <w:rsid w:val="00EE1361"/>
    <w:rsid w:val="00EE1CB4"/>
    <w:rsid w:val="00EE2C54"/>
    <w:rsid w:val="00EE2E09"/>
    <w:rsid w:val="00EE3D02"/>
    <w:rsid w:val="00EE47F8"/>
    <w:rsid w:val="00EE69D3"/>
    <w:rsid w:val="00EE6FF8"/>
    <w:rsid w:val="00EE7036"/>
    <w:rsid w:val="00EE78EC"/>
    <w:rsid w:val="00EF0B66"/>
    <w:rsid w:val="00EF1952"/>
    <w:rsid w:val="00EF1B42"/>
    <w:rsid w:val="00EF23D4"/>
    <w:rsid w:val="00EF2742"/>
    <w:rsid w:val="00EF29F4"/>
    <w:rsid w:val="00EF2FA0"/>
    <w:rsid w:val="00EF3E2C"/>
    <w:rsid w:val="00EF3FFC"/>
    <w:rsid w:val="00EF40FC"/>
    <w:rsid w:val="00EF62DE"/>
    <w:rsid w:val="00EF62F7"/>
    <w:rsid w:val="00EF6948"/>
    <w:rsid w:val="00EF7BC3"/>
    <w:rsid w:val="00F002FC"/>
    <w:rsid w:val="00F00404"/>
    <w:rsid w:val="00F010B1"/>
    <w:rsid w:val="00F01758"/>
    <w:rsid w:val="00F0187D"/>
    <w:rsid w:val="00F021F0"/>
    <w:rsid w:val="00F02F95"/>
    <w:rsid w:val="00F04194"/>
    <w:rsid w:val="00F04428"/>
    <w:rsid w:val="00F04ED1"/>
    <w:rsid w:val="00F05044"/>
    <w:rsid w:val="00F05265"/>
    <w:rsid w:val="00F0566B"/>
    <w:rsid w:val="00F05AE3"/>
    <w:rsid w:val="00F05DB4"/>
    <w:rsid w:val="00F06681"/>
    <w:rsid w:val="00F06E6C"/>
    <w:rsid w:val="00F07EFB"/>
    <w:rsid w:val="00F10D32"/>
    <w:rsid w:val="00F11281"/>
    <w:rsid w:val="00F118CD"/>
    <w:rsid w:val="00F11D06"/>
    <w:rsid w:val="00F130EC"/>
    <w:rsid w:val="00F13314"/>
    <w:rsid w:val="00F137F9"/>
    <w:rsid w:val="00F138A9"/>
    <w:rsid w:val="00F1537B"/>
    <w:rsid w:val="00F15B4E"/>
    <w:rsid w:val="00F15F34"/>
    <w:rsid w:val="00F16034"/>
    <w:rsid w:val="00F16594"/>
    <w:rsid w:val="00F16A0B"/>
    <w:rsid w:val="00F16F50"/>
    <w:rsid w:val="00F1707A"/>
    <w:rsid w:val="00F21575"/>
    <w:rsid w:val="00F2165A"/>
    <w:rsid w:val="00F22578"/>
    <w:rsid w:val="00F23339"/>
    <w:rsid w:val="00F233B5"/>
    <w:rsid w:val="00F234A7"/>
    <w:rsid w:val="00F23639"/>
    <w:rsid w:val="00F23BF8"/>
    <w:rsid w:val="00F23E8E"/>
    <w:rsid w:val="00F24D02"/>
    <w:rsid w:val="00F25225"/>
    <w:rsid w:val="00F256E3"/>
    <w:rsid w:val="00F26129"/>
    <w:rsid w:val="00F2616D"/>
    <w:rsid w:val="00F26A6B"/>
    <w:rsid w:val="00F300A1"/>
    <w:rsid w:val="00F30FE4"/>
    <w:rsid w:val="00F3129B"/>
    <w:rsid w:val="00F31447"/>
    <w:rsid w:val="00F31D87"/>
    <w:rsid w:val="00F32269"/>
    <w:rsid w:val="00F32613"/>
    <w:rsid w:val="00F33817"/>
    <w:rsid w:val="00F33F17"/>
    <w:rsid w:val="00F3466C"/>
    <w:rsid w:val="00F34F5D"/>
    <w:rsid w:val="00F352A8"/>
    <w:rsid w:val="00F356FB"/>
    <w:rsid w:val="00F3719B"/>
    <w:rsid w:val="00F40A6C"/>
    <w:rsid w:val="00F4156B"/>
    <w:rsid w:val="00F42FDD"/>
    <w:rsid w:val="00F43CC8"/>
    <w:rsid w:val="00F45E50"/>
    <w:rsid w:val="00F4613B"/>
    <w:rsid w:val="00F46C44"/>
    <w:rsid w:val="00F46DD9"/>
    <w:rsid w:val="00F470CF"/>
    <w:rsid w:val="00F47E77"/>
    <w:rsid w:val="00F500ED"/>
    <w:rsid w:val="00F50AFB"/>
    <w:rsid w:val="00F519B5"/>
    <w:rsid w:val="00F51A5C"/>
    <w:rsid w:val="00F51FCB"/>
    <w:rsid w:val="00F5237C"/>
    <w:rsid w:val="00F525DC"/>
    <w:rsid w:val="00F53DB0"/>
    <w:rsid w:val="00F544F2"/>
    <w:rsid w:val="00F55EF2"/>
    <w:rsid w:val="00F56642"/>
    <w:rsid w:val="00F56B4B"/>
    <w:rsid w:val="00F56EB1"/>
    <w:rsid w:val="00F60499"/>
    <w:rsid w:val="00F6089B"/>
    <w:rsid w:val="00F608EA"/>
    <w:rsid w:val="00F6452C"/>
    <w:rsid w:val="00F648D4"/>
    <w:rsid w:val="00F64AAB"/>
    <w:rsid w:val="00F64F2E"/>
    <w:rsid w:val="00F65925"/>
    <w:rsid w:val="00F674C9"/>
    <w:rsid w:val="00F67F7E"/>
    <w:rsid w:val="00F702EF"/>
    <w:rsid w:val="00F7053C"/>
    <w:rsid w:val="00F71304"/>
    <w:rsid w:val="00F716B1"/>
    <w:rsid w:val="00F71862"/>
    <w:rsid w:val="00F718AB"/>
    <w:rsid w:val="00F72357"/>
    <w:rsid w:val="00F72636"/>
    <w:rsid w:val="00F72753"/>
    <w:rsid w:val="00F72C86"/>
    <w:rsid w:val="00F73415"/>
    <w:rsid w:val="00F73629"/>
    <w:rsid w:val="00F75C37"/>
    <w:rsid w:val="00F76288"/>
    <w:rsid w:val="00F7694D"/>
    <w:rsid w:val="00F773FF"/>
    <w:rsid w:val="00F777A5"/>
    <w:rsid w:val="00F77EE3"/>
    <w:rsid w:val="00F80053"/>
    <w:rsid w:val="00F80163"/>
    <w:rsid w:val="00F80700"/>
    <w:rsid w:val="00F8114F"/>
    <w:rsid w:val="00F812EE"/>
    <w:rsid w:val="00F83162"/>
    <w:rsid w:val="00F839DD"/>
    <w:rsid w:val="00F83D52"/>
    <w:rsid w:val="00F83D5D"/>
    <w:rsid w:val="00F84776"/>
    <w:rsid w:val="00F85325"/>
    <w:rsid w:val="00F85C03"/>
    <w:rsid w:val="00F86B72"/>
    <w:rsid w:val="00F87A90"/>
    <w:rsid w:val="00F87AA2"/>
    <w:rsid w:val="00F90D00"/>
    <w:rsid w:val="00F9140A"/>
    <w:rsid w:val="00F91483"/>
    <w:rsid w:val="00F91717"/>
    <w:rsid w:val="00F91F6D"/>
    <w:rsid w:val="00F92673"/>
    <w:rsid w:val="00F92DDE"/>
    <w:rsid w:val="00F932DF"/>
    <w:rsid w:val="00F934A4"/>
    <w:rsid w:val="00F93815"/>
    <w:rsid w:val="00F9396C"/>
    <w:rsid w:val="00F94D0C"/>
    <w:rsid w:val="00F95718"/>
    <w:rsid w:val="00F95815"/>
    <w:rsid w:val="00F9663E"/>
    <w:rsid w:val="00F96B50"/>
    <w:rsid w:val="00F97046"/>
    <w:rsid w:val="00F97558"/>
    <w:rsid w:val="00F97707"/>
    <w:rsid w:val="00FA07E7"/>
    <w:rsid w:val="00FA0E4F"/>
    <w:rsid w:val="00FA12E1"/>
    <w:rsid w:val="00FA1B32"/>
    <w:rsid w:val="00FA1E1E"/>
    <w:rsid w:val="00FA217F"/>
    <w:rsid w:val="00FA2391"/>
    <w:rsid w:val="00FA2588"/>
    <w:rsid w:val="00FA2D8D"/>
    <w:rsid w:val="00FA2DC5"/>
    <w:rsid w:val="00FA3932"/>
    <w:rsid w:val="00FA3B65"/>
    <w:rsid w:val="00FA3F3F"/>
    <w:rsid w:val="00FA46C3"/>
    <w:rsid w:val="00FA46D8"/>
    <w:rsid w:val="00FA4773"/>
    <w:rsid w:val="00FA4C85"/>
    <w:rsid w:val="00FA52AA"/>
    <w:rsid w:val="00FA7209"/>
    <w:rsid w:val="00FA7339"/>
    <w:rsid w:val="00FB000C"/>
    <w:rsid w:val="00FB0067"/>
    <w:rsid w:val="00FB165B"/>
    <w:rsid w:val="00FB1794"/>
    <w:rsid w:val="00FB1C0D"/>
    <w:rsid w:val="00FB291A"/>
    <w:rsid w:val="00FB2922"/>
    <w:rsid w:val="00FB3016"/>
    <w:rsid w:val="00FB324C"/>
    <w:rsid w:val="00FB3BC8"/>
    <w:rsid w:val="00FB3EC1"/>
    <w:rsid w:val="00FB534A"/>
    <w:rsid w:val="00FB78F5"/>
    <w:rsid w:val="00FB7FDE"/>
    <w:rsid w:val="00FC0855"/>
    <w:rsid w:val="00FC0D5A"/>
    <w:rsid w:val="00FC0E86"/>
    <w:rsid w:val="00FC0EFC"/>
    <w:rsid w:val="00FC1560"/>
    <w:rsid w:val="00FC1C67"/>
    <w:rsid w:val="00FC1F53"/>
    <w:rsid w:val="00FC23E5"/>
    <w:rsid w:val="00FC2537"/>
    <w:rsid w:val="00FC3552"/>
    <w:rsid w:val="00FC368D"/>
    <w:rsid w:val="00FC3AA4"/>
    <w:rsid w:val="00FC3B3A"/>
    <w:rsid w:val="00FC3DD5"/>
    <w:rsid w:val="00FC4C42"/>
    <w:rsid w:val="00FC4EB9"/>
    <w:rsid w:val="00FC51A7"/>
    <w:rsid w:val="00FC535E"/>
    <w:rsid w:val="00FC55E6"/>
    <w:rsid w:val="00FC615B"/>
    <w:rsid w:val="00FC62DA"/>
    <w:rsid w:val="00FC6428"/>
    <w:rsid w:val="00FC67AB"/>
    <w:rsid w:val="00FC69C4"/>
    <w:rsid w:val="00FC78E1"/>
    <w:rsid w:val="00FC79D4"/>
    <w:rsid w:val="00FC7B46"/>
    <w:rsid w:val="00FC7BC6"/>
    <w:rsid w:val="00FD08CF"/>
    <w:rsid w:val="00FD0EBE"/>
    <w:rsid w:val="00FD14FD"/>
    <w:rsid w:val="00FD1974"/>
    <w:rsid w:val="00FD1C82"/>
    <w:rsid w:val="00FD22DD"/>
    <w:rsid w:val="00FD291A"/>
    <w:rsid w:val="00FD2945"/>
    <w:rsid w:val="00FD4BB7"/>
    <w:rsid w:val="00FD50DD"/>
    <w:rsid w:val="00FD5105"/>
    <w:rsid w:val="00FD5320"/>
    <w:rsid w:val="00FD658F"/>
    <w:rsid w:val="00FD7320"/>
    <w:rsid w:val="00FD78E5"/>
    <w:rsid w:val="00FD7EBB"/>
    <w:rsid w:val="00FE080F"/>
    <w:rsid w:val="00FE0D6F"/>
    <w:rsid w:val="00FE2CCC"/>
    <w:rsid w:val="00FE2D55"/>
    <w:rsid w:val="00FE37C8"/>
    <w:rsid w:val="00FE4BC1"/>
    <w:rsid w:val="00FE5132"/>
    <w:rsid w:val="00FE5452"/>
    <w:rsid w:val="00FE54C3"/>
    <w:rsid w:val="00FE5D2C"/>
    <w:rsid w:val="00FE6652"/>
    <w:rsid w:val="00FE665E"/>
    <w:rsid w:val="00FE6744"/>
    <w:rsid w:val="00FE675E"/>
    <w:rsid w:val="00FE6AE1"/>
    <w:rsid w:val="00FE6D0A"/>
    <w:rsid w:val="00FE78C6"/>
    <w:rsid w:val="00FE799D"/>
    <w:rsid w:val="00FE7B7D"/>
    <w:rsid w:val="00FF0D4E"/>
    <w:rsid w:val="00FF227F"/>
    <w:rsid w:val="00FF2B35"/>
    <w:rsid w:val="00FF2D18"/>
    <w:rsid w:val="00FF3B66"/>
    <w:rsid w:val="00FF3C6A"/>
    <w:rsid w:val="00FF40AC"/>
    <w:rsid w:val="00FF4162"/>
    <w:rsid w:val="00FF492D"/>
    <w:rsid w:val="00FF4FEB"/>
    <w:rsid w:val="00FF56DC"/>
    <w:rsid w:val="00FF58B1"/>
    <w:rsid w:val="00FF5A13"/>
    <w:rsid w:val="00FF648F"/>
    <w:rsid w:val="00FF67C5"/>
    <w:rsid w:val="00FF7064"/>
    <w:rsid w:val="00FF79B5"/>
    <w:rsid w:val="00FF7C6B"/>
    <w:rsid w:val="00FF7F16"/>
    <w:rsid w:val="04A86430"/>
    <w:rsid w:val="15930EA0"/>
    <w:rsid w:val="16C23A8F"/>
    <w:rsid w:val="3FC6B57E"/>
    <w:rsid w:val="5BCAF940"/>
    <w:rsid w:val="63F15EA2"/>
    <w:rsid w:val="75BD6D8B"/>
    <w:rsid w:val="790887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1AF56"/>
  <w15:docId w15:val="{8E101D03-4DDA-4A03-A4C2-E878A4540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09C"/>
    <w:pPr>
      <w:tabs>
        <w:tab w:val="left" w:pos="709"/>
        <w:tab w:val="left" w:pos="1559"/>
        <w:tab w:val="left" w:pos="2268"/>
        <w:tab w:val="left" w:pos="2977"/>
        <w:tab w:val="left" w:pos="3686"/>
        <w:tab w:val="left" w:pos="4394"/>
        <w:tab w:val="right" w:pos="8789"/>
      </w:tabs>
      <w:spacing w:line="260" w:lineRule="atLeast"/>
      <w:jc w:val="both"/>
    </w:pPr>
    <w:rPr>
      <w:sz w:val="22"/>
      <w:lang w:eastAsia="ko-KR"/>
    </w:rPr>
  </w:style>
  <w:style w:type="paragraph" w:styleId="Heading1">
    <w:name w:val="heading 1"/>
    <w:aliases w:val="Heading 1 Char1,Heading 1 Char Char,AF Heading 1 Char Char,ELL Heading 1,heading,Numbered - 1,Paragraph,Section,Section Heading,First level,T1,H1,(Alt+1),l1,Header1,heading a,Heading 1 Char2,Heading 1 Char1 Char,Heading 1 Char Char Char,h1"/>
    <w:basedOn w:val="Normal"/>
    <w:next w:val="BodyText"/>
    <w:link w:val="Heading1Char"/>
    <w:qFormat/>
    <w:rsid w:val="001367C0"/>
    <w:pPr>
      <w:keepNext/>
      <w:numPr>
        <w:numId w:val="4"/>
      </w:numPr>
      <w:spacing w:before="200" w:after="100"/>
      <w:outlineLvl w:val="0"/>
    </w:pPr>
    <w:rPr>
      <w:b/>
      <w:caps/>
    </w:rPr>
  </w:style>
  <w:style w:type="paragraph" w:styleId="Heading2">
    <w:name w:val="heading 2"/>
    <w:aliases w:val="Heading 2 Char1,ELL Heading 2, ELL,h2,2,headi,heading2,h21,h22,21,Heading Two,1.1 Heading 2,Prophead 2,H2,h211,h23,h212,h24,h213,h221,h2111,h231,h2121,paragraaf titel,Lev 2,lev2,Outline2,HD2,PIP Head 2,Chapter,1.Seite,Sub Heading,Reset numberi"/>
    <w:basedOn w:val="Normal"/>
    <w:next w:val="BodyText"/>
    <w:link w:val="Heading2Char"/>
    <w:qFormat/>
    <w:rsid w:val="001367C0"/>
    <w:pPr>
      <w:keepNext/>
      <w:numPr>
        <w:ilvl w:val="1"/>
        <w:numId w:val="4"/>
      </w:numPr>
      <w:tabs>
        <w:tab w:val="clear" w:pos="709"/>
      </w:tabs>
      <w:spacing w:before="100" w:after="100"/>
      <w:outlineLvl w:val="1"/>
    </w:pPr>
    <w:rPr>
      <w:b/>
    </w:rPr>
  </w:style>
  <w:style w:type="paragraph" w:styleId="Heading3">
    <w:name w:val="heading 3"/>
    <w:aliases w:val="h3,(Alt+3),(Alt+3)1,(Alt+3)2,(Alt+3)3,(Alt+3)4,(Alt+3)5,(Alt+3)6,(Alt+3)11,(Alt+3)21,(Alt+3)31,(Alt+3)41,(Alt+3)7,(Alt+3)12,(Alt+3)22,(Alt+3)32,(Alt+3)42,(Alt+3)8,(Alt+3)9,(Alt+3)10,(Alt+3)13,(Alt+3)23,(Alt+3)33,(Alt+3)43,(Alt+3)14,Numbered - "/>
    <w:basedOn w:val="Normal"/>
    <w:next w:val="BodyText"/>
    <w:link w:val="Heading3Char"/>
    <w:qFormat/>
    <w:rsid w:val="001367C0"/>
    <w:pPr>
      <w:numPr>
        <w:ilvl w:val="2"/>
        <w:numId w:val="4"/>
      </w:numPr>
      <w:tabs>
        <w:tab w:val="clear" w:pos="709"/>
        <w:tab w:val="clear" w:pos="1559"/>
      </w:tabs>
      <w:spacing w:before="100" w:after="100"/>
      <w:outlineLvl w:val="2"/>
    </w:pPr>
  </w:style>
  <w:style w:type="paragraph" w:styleId="Heading4">
    <w:name w:val="heading 4"/>
    <w:aliases w:val="Numbered - 4,Fourth level,T4,Sub-Minor,Level 2 - a,n,Paragraph Title,alpha,Project table,Propos,Bullet 11,Bullet 12,Bullet 13,Bullet 14,Bullet 15,Bullet 16,h4,Map Title,H4,Te,Req,h4 sub sub heading,D Sub-Sub/Plain,Level 2 - (a),GPH Heading 4,4"/>
    <w:basedOn w:val="Normal"/>
    <w:next w:val="BodyText"/>
    <w:link w:val="Heading4Char"/>
    <w:qFormat/>
    <w:rsid w:val="001367C0"/>
    <w:pPr>
      <w:numPr>
        <w:ilvl w:val="3"/>
        <w:numId w:val="4"/>
      </w:numPr>
      <w:tabs>
        <w:tab w:val="clear" w:pos="709"/>
        <w:tab w:val="clear" w:pos="1559"/>
      </w:tabs>
      <w:spacing w:before="100" w:after="100"/>
      <w:outlineLvl w:val="3"/>
    </w:pPr>
  </w:style>
  <w:style w:type="paragraph" w:styleId="Heading5">
    <w:name w:val="heading 5"/>
    <w:aliases w:val="Numbered - 5,Level 3 - i,Appendix1,Block Label,Bullet1,Bullet2,T:,Heading 5(unused),Level 3 - (i),Third Level Heading,h5,Response Type,Response Type1,Response Type2,Response Type3,Response Type4,Response Type5,Response Type6,Response Type7"/>
    <w:basedOn w:val="Normal"/>
    <w:next w:val="BodyText"/>
    <w:link w:val="Heading5Char"/>
    <w:qFormat/>
    <w:rsid w:val="008D2A85"/>
    <w:pPr>
      <w:numPr>
        <w:ilvl w:val="4"/>
        <w:numId w:val="4"/>
      </w:numPr>
      <w:tabs>
        <w:tab w:val="clear" w:pos="709"/>
        <w:tab w:val="clear" w:pos="1559"/>
        <w:tab w:val="clear" w:pos="2268"/>
        <w:tab w:val="clear" w:pos="3686"/>
        <w:tab w:val="left" w:pos="3345"/>
      </w:tabs>
      <w:spacing w:before="100" w:after="100"/>
      <w:outlineLvl w:val="4"/>
    </w:pPr>
  </w:style>
  <w:style w:type="paragraph" w:styleId="Heading6">
    <w:name w:val="heading 6"/>
    <w:aliases w:val="h6,H6,H61,H62,H63,H64,H65,H66,H67,H68,H69,H610,H611,H612,H613,H614,H615,H616,H617,H618,H619,H621,H631,H641,H651,H661,H671,H681,H691,H6101,H6111,H6121,H6131,H6141,H6151,H6161,H6171,H6181,H620,H622,H623,H624,H625,H626,H627,H628,H629,H630,H632,T"/>
    <w:basedOn w:val="Normal"/>
    <w:next w:val="BodyText"/>
    <w:link w:val="Heading6Char"/>
    <w:qFormat/>
    <w:rsid w:val="001367C0"/>
    <w:pPr>
      <w:numPr>
        <w:ilvl w:val="5"/>
        <w:numId w:val="4"/>
      </w:numPr>
      <w:tabs>
        <w:tab w:val="clear" w:pos="709"/>
        <w:tab w:val="clear" w:pos="1559"/>
        <w:tab w:val="clear" w:pos="2268"/>
        <w:tab w:val="clear" w:pos="2977"/>
      </w:tabs>
      <w:spacing w:before="100" w:after="100"/>
      <w:outlineLvl w:val="5"/>
    </w:pPr>
  </w:style>
  <w:style w:type="paragraph" w:styleId="Heading7">
    <w:name w:val="heading 7"/>
    <w:aliases w:val="Legal Level 1.1.,Heading 7(unused),L2 PIP,Lev 7,H7DO NOT USE,ARC 7,L7"/>
    <w:basedOn w:val="Normal"/>
    <w:next w:val="BodyText"/>
    <w:link w:val="Heading7Char"/>
    <w:qFormat/>
    <w:rsid w:val="001367C0"/>
    <w:pPr>
      <w:numPr>
        <w:ilvl w:val="6"/>
        <w:numId w:val="4"/>
      </w:numPr>
      <w:tabs>
        <w:tab w:val="clear" w:pos="709"/>
        <w:tab w:val="clear" w:pos="1559"/>
        <w:tab w:val="clear" w:pos="2268"/>
        <w:tab w:val="clear" w:pos="2977"/>
        <w:tab w:val="clear" w:pos="3686"/>
      </w:tabs>
      <w:spacing w:before="100" w:after="100"/>
      <w:outlineLvl w:val="6"/>
    </w:pPr>
  </w:style>
  <w:style w:type="paragraph" w:styleId="Heading8">
    <w:name w:val="heading 8"/>
    <w:aliases w:val="Legal Level 1.1.1.,ARC 8,t,t1,t2,t3,t4,t5"/>
    <w:basedOn w:val="Normal"/>
    <w:next w:val="Normal"/>
    <w:link w:val="Heading8Char"/>
    <w:qFormat/>
    <w:rsid w:val="006F5FF5"/>
    <w:pPr>
      <w:spacing w:before="100" w:after="100"/>
      <w:outlineLvl w:val="7"/>
    </w:pPr>
    <w:rPr>
      <w:iCs/>
      <w:szCs w:val="24"/>
    </w:rPr>
  </w:style>
  <w:style w:type="paragraph" w:styleId="Heading9">
    <w:name w:val="heading 9"/>
    <w:aliases w:val="Legal Level 1.1.1.1.,Appendix,ARC 9"/>
    <w:basedOn w:val="Normal"/>
    <w:next w:val="Normal"/>
    <w:link w:val="Heading9Char"/>
    <w:qFormat/>
    <w:rsid w:val="006F5FF5"/>
    <w:pPr>
      <w:spacing w:before="100" w:after="100"/>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ubric,b,Body Text Char1,Body Text Char Char"/>
    <w:basedOn w:val="Normal"/>
    <w:link w:val="BodyTextChar2"/>
    <w:rsid w:val="00FE2D55"/>
    <w:pPr>
      <w:spacing w:before="100" w:after="100"/>
    </w:pPr>
  </w:style>
  <w:style w:type="character" w:customStyle="1" w:styleId="BodyTextChar2">
    <w:name w:val="Body Text Char2"/>
    <w:aliases w:val="ubric Char,b Char,Body Text Char1 Char,Body Text Char Char Char"/>
    <w:link w:val="BodyText"/>
    <w:rsid w:val="00916748"/>
    <w:rPr>
      <w:rFonts w:eastAsia="Batang"/>
      <w:sz w:val="22"/>
      <w:lang w:val="en-GB" w:eastAsia="ko-KR" w:bidi="ar-SA"/>
    </w:rPr>
  </w:style>
  <w:style w:type="character" w:customStyle="1" w:styleId="Heading2Char">
    <w:name w:val="Heading 2 Char"/>
    <w:aliases w:val="Heading 2 Char1 Char,ELL Heading 2 Char, ELL Char,h2 Char,2 Char,headi Char,heading2 Char,h21 Char,h22 Char,21 Char,Heading Two Char,1.1 Heading 2 Char,Prophead 2 Char,H2 Char,h211 Char,h23 Char,h212 Char,h24 Char,h213 Char,h221 Char"/>
    <w:link w:val="Heading2"/>
    <w:rsid w:val="001367C0"/>
    <w:rPr>
      <w:b/>
      <w:sz w:val="22"/>
      <w:lang w:eastAsia="ko-KR"/>
    </w:rPr>
  </w:style>
  <w:style w:type="character" w:customStyle="1" w:styleId="Heading3Char">
    <w:name w:val="Heading 3 Char"/>
    <w:aliases w:val="h3 Char,(Alt+3) Char,(Alt+3)1 Char,(Alt+3)2 Char,(Alt+3)3 Char,(Alt+3)4 Char,(Alt+3)5 Char,(Alt+3)6 Char,(Alt+3)11 Char,(Alt+3)21 Char,(Alt+3)31 Char,(Alt+3)41 Char,(Alt+3)7 Char,(Alt+3)12 Char,(Alt+3)22 Char,(Alt+3)32 Char,(Alt+3)42 Char"/>
    <w:link w:val="Heading3"/>
    <w:rsid w:val="001367C0"/>
    <w:rPr>
      <w:sz w:val="22"/>
      <w:lang w:eastAsia="ko-KR"/>
    </w:rPr>
  </w:style>
  <w:style w:type="character" w:customStyle="1" w:styleId="Heading6Char">
    <w:name w:val="Heading 6 Char"/>
    <w:aliases w:val="h6 Char,H6 Char,H61 Char,H62 Char,H63 Char,H64 Char,H65 Char,H66 Char,H67 Char,H68 Char,H69 Char,H610 Char,H611 Char,H612 Char,H613 Char,H614 Char,H615 Char,H616 Char,H617 Char,H618 Char,H619 Char,H621 Char,H631 Char,H641 Char,H651 Char"/>
    <w:link w:val="Heading6"/>
    <w:rsid w:val="001367C0"/>
    <w:rPr>
      <w:sz w:val="22"/>
      <w:lang w:eastAsia="ko-KR"/>
    </w:rPr>
  </w:style>
  <w:style w:type="paragraph" w:customStyle="1" w:styleId="Alpha">
    <w:name w:val="Alpha"/>
    <w:basedOn w:val="Normal"/>
    <w:next w:val="BodyText"/>
    <w:rsid w:val="00FE2D55"/>
    <w:pPr>
      <w:spacing w:before="100" w:after="100"/>
      <w:ind w:left="709" w:hanging="709"/>
    </w:pPr>
    <w:rPr>
      <w:rFonts w:eastAsia="Times New Roman"/>
      <w:lang w:eastAsia="en-US"/>
    </w:rPr>
  </w:style>
  <w:style w:type="paragraph" w:customStyle="1" w:styleId="AlphaBrackets">
    <w:name w:val="AlphaBrackets"/>
    <w:basedOn w:val="BodyText"/>
    <w:next w:val="BodyText"/>
    <w:rsid w:val="00FE2D55"/>
    <w:pPr>
      <w:ind w:left="709" w:hanging="709"/>
    </w:pPr>
    <w:rPr>
      <w:rFonts w:eastAsia="Times New Roman"/>
      <w:lang w:eastAsia="en-US"/>
    </w:rPr>
  </w:style>
  <w:style w:type="paragraph" w:styleId="Footer">
    <w:name w:val="footer"/>
    <w:basedOn w:val="Normal"/>
    <w:link w:val="FooterChar"/>
    <w:uiPriority w:val="99"/>
    <w:rsid w:val="006F5FF5"/>
    <w:pPr>
      <w:tabs>
        <w:tab w:val="clear" w:pos="709"/>
        <w:tab w:val="clear" w:pos="1559"/>
        <w:tab w:val="clear" w:pos="2268"/>
        <w:tab w:val="clear" w:pos="2977"/>
        <w:tab w:val="clear" w:pos="3686"/>
        <w:tab w:val="clear" w:pos="4394"/>
      </w:tabs>
    </w:pPr>
    <w:rPr>
      <w:sz w:val="14"/>
    </w:rPr>
  </w:style>
  <w:style w:type="paragraph" w:styleId="TOC5">
    <w:name w:val="toc 5"/>
    <w:basedOn w:val="Normal"/>
    <w:next w:val="Normal"/>
    <w:uiPriority w:val="39"/>
    <w:rsid w:val="00FE2D55"/>
    <w:pPr>
      <w:tabs>
        <w:tab w:val="clear" w:pos="709"/>
        <w:tab w:val="clear" w:pos="1559"/>
        <w:tab w:val="clear" w:pos="2268"/>
        <w:tab w:val="clear" w:pos="2977"/>
        <w:tab w:val="clear" w:pos="3686"/>
        <w:tab w:val="clear" w:pos="4394"/>
        <w:tab w:val="clear" w:pos="8789"/>
      </w:tabs>
      <w:spacing w:line="240" w:lineRule="auto"/>
    </w:pPr>
  </w:style>
  <w:style w:type="paragraph" w:customStyle="1" w:styleId="Numeric">
    <w:name w:val="Numeric"/>
    <w:basedOn w:val="BodyText"/>
    <w:next w:val="BodyText"/>
    <w:rsid w:val="006F5FF5"/>
    <w:pPr>
      <w:ind w:left="709" w:hanging="709"/>
    </w:pPr>
    <w:rPr>
      <w:rFonts w:eastAsia="Times New Roman"/>
      <w:lang w:eastAsia="en-US"/>
    </w:rPr>
  </w:style>
  <w:style w:type="paragraph" w:customStyle="1" w:styleId="NumericBrackets">
    <w:name w:val="NumericBrackets"/>
    <w:basedOn w:val="BodyText"/>
    <w:next w:val="BodyText"/>
    <w:rsid w:val="006F5FF5"/>
    <w:pPr>
      <w:ind w:left="709" w:hanging="709"/>
    </w:pPr>
    <w:rPr>
      <w:rFonts w:eastAsia="Times New Roman"/>
      <w:lang w:eastAsia="en-US"/>
    </w:rPr>
  </w:style>
  <w:style w:type="paragraph" w:customStyle="1" w:styleId="ScheduleHeading1">
    <w:name w:val="Schedule Heading 1"/>
    <w:basedOn w:val="BodyText"/>
    <w:next w:val="BodyText"/>
    <w:rsid w:val="006F5FF5"/>
    <w:pPr>
      <w:keepNext/>
      <w:numPr>
        <w:numId w:val="3"/>
      </w:numPr>
      <w:spacing w:before="200"/>
    </w:pPr>
    <w:rPr>
      <w:b/>
      <w:caps/>
    </w:rPr>
  </w:style>
  <w:style w:type="paragraph" w:customStyle="1" w:styleId="ScheduleHeading2">
    <w:name w:val="Schedule Heading 2"/>
    <w:basedOn w:val="BodyText"/>
    <w:next w:val="BodyText"/>
    <w:rsid w:val="006F5FF5"/>
    <w:pPr>
      <w:keepNext/>
      <w:numPr>
        <w:ilvl w:val="1"/>
        <w:numId w:val="3"/>
      </w:numPr>
    </w:pPr>
    <w:rPr>
      <w:b/>
    </w:rPr>
  </w:style>
  <w:style w:type="paragraph" w:customStyle="1" w:styleId="ScheduleHeading3">
    <w:name w:val="Schedule Heading 3"/>
    <w:basedOn w:val="BodyText"/>
    <w:next w:val="BodyText"/>
    <w:rsid w:val="006F5FF5"/>
    <w:pPr>
      <w:numPr>
        <w:ilvl w:val="2"/>
        <w:numId w:val="3"/>
      </w:numPr>
      <w:tabs>
        <w:tab w:val="clear" w:pos="709"/>
        <w:tab w:val="clear" w:pos="1559"/>
      </w:tabs>
    </w:pPr>
  </w:style>
  <w:style w:type="paragraph" w:styleId="TOC1">
    <w:name w:val="toc 1"/>
    <w:basedOn w:val="BodyText"/>
    <w:next w:val="BodyText"/>
    <w:uiPriority w:val="39"/>
    <w:qFormat/>
    <w:rsid w:val="00FE2D55"/>
    <w:pPr>
      <w:tabs>
        <w:tab w:val="clear" w:pos="709"/>
        <w:tab w:val="clear" w:pos="1559"/>
        <w:tab w:val="clear" w:pos="2268"/>
        <w:tab w:val="clear" w:pos="2977"/>
        <w:tab w:val="clear" w:pos="3686"/>
        <w:tab w:val="clear" w:pos="4394"/>
        <w:tab w:val="left" w:pos="1134"/>
        <w:tab w:val="right" w:leader="dot" w:pos="8789"/>
      </w:tabs>
      <w:spacing w:line="240" w:lineRule="auto"/>
      <w:ind w:left="1134" w:right="992" w:hanging="1134"/>
    </w:pPr>
    <w:rPr>
      <w:caps/>
    </w:rPr>
  </w:style>
  <w:style w:type="paragraph" w:styleId="TOC2">
    <w:name w:val="toc 2"/>
    <w:basedOn w:val="BodyText"/>
    <w:next w:val="BodyText"/>
    <w:uiPriority w:val="39"/>
    <w:qFormat/>
    <w:rsid w:val="00FE2D55"/>
    <w:pPr>
      <w:tabs>
        <w:tab w:val="clear" w:pos="709"/>
        <w:tab w:val="clear" w:pos="1559"/>
        <w:tab w:val="clear" w:pos="2268"/>
        <w:tab w:val="clear" w:pos="2977"/>
        <w:tab w:val="clear" w:pos="3686"/>
        <w:tab w:val="clear" w:pos="4394"/>
        <w:tab w:val="left" w:leader="dot" w:pos="1701"/>
        <w:tab w:val="right" w:leader="dot" w:pos="8789"/>
      </w:tabs>
      <w:spacing w:before="0" w:after="0" w:line="240" w:lineRule="auto"/>
      <w:ind w:left="1134" w:right="992" w:hanging="1134"/>
    </w:pPr>
    <w:rPr>
      <w:noProof/>
    </w:rPr>
  </w:style>
  <w:style w:type="paragraph" w:styleId="TOC3">
    <w:name w:val="toc 3"/>
    <w:basedOn w:val="BodyText"/>
    <w:next w:val="BodyText"/>
    <w:uiPriority w:val="39"/>
    <w:qFormat/>
    <w:rsid w:val="00FE2D55"/>
    <w:pPr>
      <w:tabs>
        <w:tab w:val="clear" w:pos="709"/>
        <w:tab w:val="clear" w:pos="1559"/>
        <w:tab w:val="clear" w:pos="2268"/>
        <w:tab w:val="clear" w:pos="2977"/>
        <w:tab w:val="clear" w:pos="3686"/>
        <w:tab w:val="clear" w:pos="4394"/>
        <w:tab w:val="left" w:pos="1134"/>
        <w:tab w:val="right" w:leader="dot" w:pos="8789"/>
      </w:tabs>
      <w:adjustRightInd w:val="0"/>
      <w:spacing w:before="0" w:after="0" w:line="240" w:lineRule="auto"/>
      <w:ind w:left="1985" w:right="992" w:hanging="851"/>
    </w:pPr>
  </w:style>
  <w:style w:type="paragraph" w:styleId="TOC4">
    <w:name w:val="toc 4"/>
    <w:basedOn w:val="BodyText"/>
    <w:next w:val="BodyText"/>
    <w:uiPriority w:val="39"/>
    <w:rsid w:val="00FE2D55"/>
    <w:pPr>
      <w:tabs>
        <w:tab w:val="clear" w:pos="709"/>
        <w:tab w:val="clear" w:pos="1559"/>
        <w:tab w:val="clear" w:pos="2268"/>
        <w:tab w:val="clear" w:pos="2977"/>
        <w:tab w:val="clear" w:pos="3686"/>
        <w:tab w:val="clear" w:pos="4394"/>
        <w:tab w:val="right" w:leader="dot" w:pos="8789"/>
      </w:tabs>
      <w:spacing w:before="0" w:after="0" w:line="240" w:lineRule="auto"/>
      <w:ind w:left="851" w:right="992"/>
    </w:pPr>
  </w:style>
  <w:style w:type="paragraph" w:styleId="TOC6">
    <w:name w:val="toc 6"/>
    <w:basedOn w:val="Normal"/>
    <w:next w:val="Normal"/>
    <w:uiPriority w:val="39"/>
    <w:rsid w:val="00FE2D55"/>
    <w:pPr>
      <w:tabs>
        <w:tab w:val="clear" w:pos="709"/>
        <w:tab w:val="clear" w:pos="1559"/>
        <w:tab w:val="clear" w:pos="2268"/>
        <w:tab w:val="clear" w:pos="2977"/>
        <w:tab w:val="clear" w:pos="3686"/>
        <w:tab w:val="clear" w:pos="4394"/>
        <w:tab w:val="clear" w:pos="8789"/>
      </w:tabs>
      <w:spacing w:line="240" w:lineRule="auto"/>
    </w:pPr>
  </w:style>
  <w:style w:type="paragraph" w:styleId="TOC7">
    <w:name w:val="toc 7"/>
    <w:basedOn w:val="Normal"/>
    <w:next w:val="Normal"/>
    <w:uiPriority w:val="39"/>
    <w:rsid w:val="00FE2D55"/>
    <w:pPr>
      <w:tabs>
        <w:tab w:val="clear" w:pos="709"/>
        <w:tab w:val="clear" w:pos="1559"/>
        <w:tab w:val="clear" w:pos="2268"/>
        <w:tab w:val="clear" w:pos="2977"/>
        <w:tab w:val="clear" w:pos="3686"/>
        <w:tab w:val="clear" w:pos="4394"/>
        <w:tab w:val="clear" w:pos="8789"/>
      </w:tabs>
      <w:spacing w:line="240" w:lineRule="auto"/>
    </w:pPr>
  </w:style>
  <w:style w:type="paragraph" w:styleId="TOC8">
    <w:name w:val="toc 8"/>
    <w:basedOn w:val="Normal"/>
    <w:next w:val="Normal"/>
    <w:uiPriority w:val="39"/>
    <w:rsid w:val="00FE2D55"/>
    <w:pPr>
      <w:tabs>
        <w:tab w:val="clear" w:pos="709"/>
        <w:tab w:val="clear" w:pos="1559"/>
        <w:tab w:val="clear" w:pos="2268"/>
        <w:tab w:val="clear" w:pos="2977"/>
        <w:tab w:val="clear" w:pos="3686"/>
        <w:tab w:val="clear" w:pos="4394"/>
        <w:tab w:val="clear" w:pos="8789"/>
      </w:tabs>
      <w:spacing w:line="240" w:lineRule="auto"/>
    </w:pPr>
  </w:style>
  <w:style w:type="paragraph" w:styleId="TOC9">
    <w:name w:val="toc 9"/>
    <w:basedOn w:val="Normal"/>
    <w:next w:val="Normal"/>
    <w:uiPriority w:val="39"/>
    <w:rsid w:val="00FE2D55"/>
    <w:pPr>
      <w:tabs>
        <w:tab w:val="clear" w:pos="709"/>
        <w:tab w:val="clear" w:pos="1559"/>
        <w:tab w:val="clear" w:pos="2268"/>
        <w:tab w:val="clear" w:pos="2977"/>
        <w:tab w:val="clear" w:pos="3686"/>
        <w:tab w:val="clear" w:pos="4394"/>
        <w:tab w:val="clear" w:pos="8789"/>
      </w:tabs>
      <w:spacing w:line="240" w:lineRule="auto"/>
    </w:pPr>
  </w:style>
  <w:style w:type="paragraph" w:customStyle="1" w:styleId="ScheduleHeading4">
    <w:name w:val="Schedule Heading 4"/>
    <w:basedOn w:val="BodyText"/>
    <w:next w:val="BodyText"/>
    <w:rsid w:val="006F5FF5"/>
    <w:pPr>
      <w:numPr>
        <w:ilvl w:val="3"/>
        <w:numId w:val="3"/>
      </w:numPr>
      <w:tabs>
        <w:tab w:val="clear" w:pos="709"/>
        <w:tab w:val="clear" w:pos="1559"/>
      </w:tabs>
    </w:pPr>
  </w:style>
  <w:style w:type="paragraph" w:styleId="Header">
    <w:name w:val="header"/>
    <w:aliases w:val="even"/>
    <w:basedOn w:val="Normal"/>
    <w:link w:val="HeaderChar"/>
    <w:rsid w:val="00A7392A"/>
    <w:pPr>
      <w:tabs>
        <w:tab w:val="clear" w:pos="709"/>
        <w:tab w:val="clear" w:pos="1559"/>
        <w:tab w:val="clear" w:pos="2268"/>
        <w:tab w:val="clear" w:pos="2977"/>
        <w:tab w:val="clear" w:pos="3686"/>
        <w:tab w:val="clear" w:pos="4394"/>
        <w:tab w:val="clear" w:pos="8789"/>
        <w:tab w:val="center" w:pos="4153"/>
        <w:tab w:val="right" w:pos="8306"/>
      </w:tabs>
    </w:pPr>
  </w:style>
  <w:style w:type="paragraph" w:customStyle="1" w:styleId="ScheduleHeading5">
    <w:name w:val="Schedule Heading 5"/>
    <w:basedOn w:val="BodyText"/>
    <w:next w:val="BodyText"/>
    <w:rsid w:val="006F5FF5"/>
    <w:pPr>
      <w:numPr>
        <w:ilvl w:val="4"/>
        <w:numId w:val="3"/>
      </w:numPr>
      <w:tabs>
        <w:tab w:val="clear" w:pos="709"/>
        <w:tab w:val="clear" w:pos="1559"/>
        <w:tab w:val="clear" w:pos="2268"/>
      </w:tabs>
    </w:pPr>
  </w:style>
  <w:style w:type="paragraph" w:styleId="BlockText">
    <w:name w:val="Block Text"/>
    <w:basedOn w:val="Normal"/>
    <w:rsid w:val="006F5FF5"/>
    <w:pPr>
      <w:spacing w:after="120"/>
      <w:ind w:left="1440" w:right="1440"/>
    </w:pPr>
  </w:style>
  <w:style w:type="paragraph" w:customStyle="1" w:styleId="ScheduleHeading6">
    <w:name w:val="Schedule Heading 6"/>
    <w:basedOn w:val="BodyText"/>
    <w:next w:val="BodyText"/>
    <w:rsid w:val="006F5FF5"/>
    <w:pPr>
      <w:numPr>
        <w:ilvl w:val="5"/>
        <w:numId w:val="3"/>
      </w:numPr>
      <w:tabs>
        <w:tab w:val="clear" w:pos="709"/>
        <w:tab w:val="clear" w:pos="1559"/>
        <w:tab w:val="clear" w:pos="2268"/>
        <w:tab w:val="clear" w:pos="2977"/>
      </w:tabs>
    </w:pPr>
  </w:style>
  <w:style w:type="paragraph" w:customStyle="1" w:styleId="ScheduleHeading7">
    <w:name w:val="Schedule Heading 7"/>
    <w:basedOn w:val="BodyText"/>
    <w:next w:val="BodyText"/>
    <w:rsid w:val="006F5FF5"/>
    <w:pPr>
      <w:numPr>
        <w:ilvl w:val="6"/>
        <w:numId w:val="3"/>
      </w:numPr>
      <w:tabs>
        <w:tab w:val="clear" w:pos="709"/>
        <w:tab w:val="clear" w:pos="1559"/>
        <w:tab w:val="clear" w:pos="2268"/>
        <w:tab w:val="clear" w:pos="2977"/>
        <w:tab w:val="clear" w:pos="3686"/>
      </w:tabs>
    </w:pPr>
  </w:style>
  <w:style w:type="paragraph" w:styleId="FootnoteText">
    <w:name w:val="footnote text"/>
    <w:basedOn w:val="Normal"/>
    <w:link w:val="FootnoteTextChar"/>
    <w:uiPriority w:val="99"/>
    <w:semiHidden/>
    <w:rsid w:val="006F5FF5"/>
    <w:pPr>
      <w:tabs>
        <w:tab w:val="clear" w:pos="709"/>
        <w:tab w:val="clear" w:pos="1559"/>
        <w:tab w:val="clear" w:pos="2268"/>
        <w:tab w:val="clear" w:pos="2977"/>
        <w:tab w:val="clear" w:pos="3686"/>
        <w:tab w:val="clear" w:pos="4394"/>
        <w:tab w:val="clear" w:pos="8789"/>
        <w:tab w:val="left" w:pos="425"/>
      </w:tabs>
      <w:spacing w:line="240" w:lineRule="auto"/>
      <w:ind w:left="425" w:hanging="425"/>
    </w:pPr>
    <w:rPr>
      <w:sz w:val="20"/>
    </w:rPr>
  </w:style>
  <w:style w:type="character" w:styleId="CommentReference">
    <w:name w:val="annotation reference"/>
    <w:uiPriority w:val="99"/>
    <w:rsid w:val="00316149"/>
    <w:rPr>
      <w:sz w:val="16"/>
      <w:szCs w:val="16"/>
    </w:rPr>
  </w:style>
  <w:style w:type="paragraph" w:styleId="CommentText">
    <w:name w:val="annotation text"/>
    <w:aliases w:val="Alphabet"/>
    <w:basedOn w:val="Normal"/>
    <w:link w:val="CommentTextChar"/>
    <w:uiPriority w:val="99"/>
    <w:rsid w:val="00316149"/>
    <w:rPr>
      <w:sz w:val="20"/>
    </w:rPr>
  </w:style>
  <w:style w:type="paragraph" w:styleId="CommentSubject">
    <w:name w:val="annotation subject"/>
    <w:basedOn w:val="CommentText"/>
    <w:next w:val="CommentText"/>
    <w:link w:val="CommentSubjectChar"/>
    <w:uiPriority w:val="99"/>
    <w:rsid w:val="00316149"/>
    <w:rPr>
      <w:b/>
      <w:bCs/>
    </w:rPr>
  </w:style>
  <w:style w:type="paragraph" w:styleId="BalloonText">
    <w:name w:val="Balloon Text"/>
    <w:basedOn w:val="Normal"/>
    <w:link w:val="BalloonTextChar"/>
    <w:uiPriority w:val="99"/>
    <w:semiHidden/>
    <w:rsid w:val="00316149"/>
    <w:rPr>
      <w:rFonts w:ascii="Tahoma" w:hAnsi="Tahoma" w:cs="Tahoma"/>
      <w:sz w:val="16"/>
      <w:szCs w:val="16"/>
    </w:rPr>
  </w:style>
  <w:style w:type="table" w:styleId="TableGrid">
    <w:name w:val="Table Grid"/>
    <w:basedOn w:val="TableNormal"/>
    <w:rsid w:val="00316149"/>
    <w:pPr>
      <w:tabs>
        <w:tab w:val="left" w:pos="709"/>
        <w:tab w:val="left" w:pos="1559"/>
        <w:tab w:val="left" w:pos="2268"/>
        <w:tab w:val="left" w:pos="2977"/>
        <w:tab w:val="left" w:pos="3686"/>
        <w:tab w:val="left" w:pos="4394"/>
        <w:tab w:val="right" w:pos="8789"/>
      </w:tabs>
      <w:spacing w:line="260" w:lineRule="atLeast"/>
      <w:jc w:val="both"/>
    </w:pPr>
    <w:tblPr/>
  </w:style>
  <w:style w:type="paragraph" w:styleId="List">
    <w:name w:val="List"/>
    <w:basedOn w:val="Normal"/>
    <w:rsid w:val="00316149"/>
    <w:pPr>
      <w:ind w:left="283" w:hanging="283"/>
    </w:pPr>
  </w:style>
  <w:style w:type="paragraph" w:styleId="List2">
    <w:name w:val="List 2"/>
    <w:basedOn w:val="Normal"/>
    <w:rsid w:val="00316149"/>
    <w:pPr>
      <w:ind w:left="566" w:hanging="283"/>
    </w:pPr>
  </w:style>
  <w:style w:type="paragraph" w:styleId="List3">
    <w:name w:val="List 3"/>
    <w:basedOn w:val="Normal"/>
    <w:rsid w:val="00316149"/>
    <w:pPr>
      <w:ind w:left="849" w:hanging="283"/>
    </w:pPr>
  </w:style>
  <w:style w:type="paragraph" w:styleId="List4">
    <w:name w:val="List 4"/>
    <w:basedOn w:val="Normal"/>
    <w:rsid w:val="00316149"/>
    <w:pPr>
      <w:ind w:left="1132" w:hanging="283"/>
    </w:pPr>
  </w:style>
  <w:style w:type="paragraph" w:styleId="List5">
    <w:name w:val="List 5"/>
    <w:basedOn w:val="Normal"/>
    <w:rsid w:val="00316149"/>
    <w:pPr>
      <w:ind w:left="1415" w:hanging="283"/>
    </w:pPr>
  </w:style>
  <w:style w:type="paragraph" w:styleId="ListBullet">
    <w:name w:val="List Bullet"/>
    <w:basedOn w:val="Normal"/>
    <w:rsid w:val="00316149"/>
    <w:pPr>
      <w:tabs>
        <w:tab w:val="num" w:pos="360"/>
      </w:tabs>
      <w:ind w:left="360" w:hanging="360"/>
    </w:pPr>
  </w:style>
  <w:style w:type="paragraph" w:styleId="ListBullet2">
    <w:name w:val="List Bullet 2"/>
    <w:basedOn w:val="Normal"/>
    <w:rsid w:val="00316149"/>
    <w:pPr>
      <w:tabs>
        <w:tab w:val="num" w:pos="643"/>
      </w:tabs>
      <w:ind w:left="643" w:hanging="360"/>
    </w:pPr>
  </w:style>
  <w:style w:type="paragraph" w:styleId="ListBullet3">
    <w:name w:val="List Bullet 3"/>
    <w:basedOn w:val="Normal"/>
    <w:rsid w:val="00316149"/>
    <w:pPr>
      <w:tabs>
        <w:tab w:val="num" w:pos="926"/>
      </w:tabs>
      <w:ind w:left="926" w:hanging="360"/>
    </w:pPr>
  </w:style>
  <w:style w:type="paragraph" w:styleId="ListBullet4">
    <w:name w:val="List Bullet 4"/>
    <w:basedOn w:val="Normal"/>
    <w:rsid w:val="00316149"/>
    <w:pPr>
      <w:tabs>
        <w:tab w:val="num" w:pos="1209"/>
      </w:tabs>
      <w:ind w:left="1209" w:hanging="360"/>
    </w:pPr>
  </w:style>
  <w:style w:type="paragraph" w:styleId="ListBullet5">
    <w:name w:val="List Bullet 5"/>
    <w:basedOn w:val="Normal"/>
    <w:rsid w:val="00316149"/>
    <w:pPr>
      <w:tabs>
        <w:tab w:val="num" w:pos="1492"/>
      </w:tabs>
      <w:ind w:left="1492" w:hanging="360"/>
    </w:pPr>
  </w:style>
  <w:style w:type="paragraph" w:styleId="ListContinue">
    <w:name w:val="List Continue"/>
    <w:basedOn w:val="Normal"/>
    <w:rsid w:val="00316149"/>
    <w:pPr>
      <w:spacing w:after="120"/>
      <w:ind w:left="283"/>
    </w:pPr>
  </w:style>
  <w:style w:type="paragraph" w:styleId="ListContinue2">
    <w:name w:val="List Continue 2"/>
    <w:basedOn w:val="Normal"/>
    <w:rsid w:val="00316149"/>
    <w:pPr>
      <w:spacing w:after="120"/>
      <w:ind w:left="566"/>
    </w:pPr>
  </w:style>
  <w:style w:type="paragraph" w:styleId="ListContinue3">
    <w:name w:val="List Continue 3"/>
    <w:basedOn w:val="Normal"/>
    <w:rsid w:val="00316149"/>
    <w:pPr>
      <w:spacing w:after="120"/>
      <w:ind w:left="849"/>
    </w:pPr>
  </w:style>
  <w:style w:type="paragraph" w:styleId="ListContinue4">
    <w:name w:val="List Continue 4"/>
    <w:basedOn w:val="Normal"/>
    <w:rsid w:val="00316149"/>
    <w:pPr>
      <w:spacing w:after="120"/>
      <w:ind w:left="1132"/>
    </w:pPr>
  </w:style>
  <w:style w:type="paragraph" w:styleId="ListContinue5">
    <w:name w:val="List Continue 5"/>
    <w:basedOn w:val="Normal"/>
    <w:rsid w:val="00316149"/>
    <w:pPr>
      <w:spacing w:after="120"/>
      <w:ind w:left="1415"/>
    </w:pPr>
  </w:style>
  <w:style w:type="paragraph" w:customStyle="1" w:styleId="InsideAddress">
    <w:name w:val="Inside Address"/>
    <w:basedOn w:val="Normal"/>
    <w:rsid w:val="00316149"/>
  </w:style>
  <w:style w:type="paragraph" w:styleId="Title">
    <w:name w:val="Title"/>
    <w:basedOn w:val="Normal"/>
    <w:link w:val="TitleChar"/>
    <w:qFormat/>
    <w:rsid w:val="00316149"/>
    <w:pPr>
      <w:spacing w:before="240" w:after="60"/>
      <w:jc w:val="center"/>
      <w:outlineLvl w:val="0"/>
    </w:pPr>
    <w:rPr>
      <w:rFonts w:ascii="Arial" w:hAnsi="Arial"/>
      <w:b/>
      <w:bCs/>
      <w:kern w:val="28"/>
      <w:sz w:val="32"/>
      <w:szCs w:val="32"/>
    </w:rPr>
  </w:style>
  <w:style w:type="paragraph" w:styleId="BodyTextIndent">
    <w:name w:val="Body Text Indent"/>
    <w:basedOn w:val="Normal"/>
    <w:rsid w:val="00316149"/>
    <w:pPr>
      <w:spacing w:after="120"/>
      <w:ind w:left="283"/>
    </w:pPr>
  </w:style>
  <w:style w:type="paragraph" w:customStyle="1" w:styleId="Byline">
    <w:name w:val="Byline"/>
    <w:basedOn w:val="BodyText"/>
    <w:rsid w:val="00316149"/>
  </w:style>
  <w:style w:type="paragraph" w:styleId="BodyTextFirstIndent">
    <w:name w:val="Body Text First Indent"/>
    <w:basedOn w:val="BodyText"/>
    <w:rsid w:val="00316149"/>
    <w:pPr>
      <w:spacing w:before="0" w:after="120"/>
      <w:ind w:firstLine="210"/>
    </w:pPr>
  </w:style>
  <w:style w:type="paragraph" w:styleId="BodyTextFirstIndent2">
    <w:name w:val="Body Text First Indent 2"/>
    <w:basedOn w:val="BodyTextIndent"/>
    <w:rsid w:val="00316149"/>
    <w:pPr>
      <w:ind w:firstLine="210"/>
    </w:pPr>
  </w:style>
  <w:style w:type="paragraph" w:styleId="DocumentMap">
    <w:name w:val="Document Map"/>
    <w:basedOn w:val="Normal"/>
    <w:semiHidden/>
    <w:rsid w:val="00316149"/>
    <w:pPr>
      <w:shd w:val="clear" w:color="auto" w:fill="000080"/>
    </w:pPr>
    <w:rPr>
      <w:rFonts w:ascii="Tahoma" w:hAnsi="Tahoma" w:cs="Tahoma"/>
      <w:sz w:val="20"/>
    </w:rPr>
  </w:style>
  <w:style w:type="character" w:styleId="Hyperlink">
    <w:name w:val="Hyperlink"/>
    <w:uiPriority w:val="99"/>
    <w:rsid w:val="00CC739C"/>
    <w:rPr>
      <w:color w:val="0000FF"/>
      <w:u w:val="single"/>
    </w:rPr>
  </w:style>
  <w:style w:type="character" w:styleId="PageNumber">
    <w:name w:val="page number"/>
    <w:rsid w:val="00C91AD1"/>
    <w:rPr>
      <w:sz w:val="22"/>
      <w:szCs w:val="22"/>
    </w:rPr>
  </w:style>
  <w:style w:type="character" w:styleId="FootnoteReference">
    <w:name w:val="footnote reference"/>
    <w:uiPriority w:val="99"/>
    <w:semiHidden/>
    <w:rsid w:val="002242AD"/>
    <w:rPr>
      <w:vertAlign w:val="superscript"/>
    </w:rPr>
  </w:style>
  <w:style w:type="paragraph" w:customStyle="1" w:styleId="NGJSchedLevel2">
    <w:name w:val="NGJ Sched Level 2"/>
    <w:basedOn w:val="Normal"/>
    <w:rsid w:val="00EE080E"/>
    <w:pPr>
      <w:numPr>
        <w:ilvl w:val="1"/>
        <w:numId w:val="2"/>
      </w:numPr>
      <w:tabs>
        <w:tab w:val="clear" w:pos="1559"/>
        <w:tab w:val="clear" w:pos="2268"/>
        <w:tab w:val="clear" w:pos="2977"/>
        <w:tab w:val="clear" w:pos="3686"/>
        <w:tab w:val="clear" w:pos="4394"/>
        <w:tab w:val="clear" w:pos="8789"/>
      </w:tabs>
      <w:spacing w:after="320" w:line="300" w:lineRule="auto"/>
      <w:jc w:val="left"/>
    </w:pPr>
    <w:rPr>
      <w:rFonts w:eastAsia="Times New Roman" w:cs="Angsana New"/>
      <w:szCs w:val="24"/>
      <w:lang w:eastAsia="en-US" w:bidi="th-TH"/>
    </w:rPr>
  </w:style>
  <w:style w:type="paragraph" w:customStyle="1" w:styleId="NGJSchedLevel3">
    <w:name w:val="NGJ Sched Level 3"/>
    <w:basedOn w:val="Normal"/>
    <w:rsid w:val="00EE080E"/>
    <w:pPr>
      <w:numPr>
        <w:ilvl w:val="2"/>
        <w:numId w:val="2"/>
      </w:numPr>
      <w:tabs>
        <w:tab w:val="clear" w:pos="709"/>
        <w:tab w:val="clear" w:pos="1559"/>
        <w:tab w:val="clear" w:pos="2268"/>
        <w:tab w:val="clear" w:pos="2977"/>
        <w:tab w:val="clear" w:pos="3686"/>
        <w:tab w:val="clear" w:pos="4394"/>
        <w:tab w:val="clear" w:pos="8789"/>
      </w:tabs>
      <w:spacing w:after="320" w:line="300" w:lineRule="auto"/>
      <w:jc w:val="left"/>
    </w:pPr>
    <w:rPr>
      <w:rFonts w:eastAsia="Times New Roman" w:cs="Angsana New"/>
      <w:szCs w:val="24"/>
      <w:lang w:eastAsia="en-US" w:bidi="th-TH"/>
    </w:rPr>
  </w:style>
  <w:style w:type="paragraph" w:customStyle="1" w:styleId="NGJSchedLevel4">
    <w:name w:val="NGJ Sched Level 4"/>
    <w:basedOn w:val="Normal"/>
    <w:link w:val="NGJSchedLevel4Char"/>
    <w:rsid w:val="00EE080E"/>
    <w:pPr>
      <w:numPr>
        <w:ilvl w:val="3"/>
        <w:numId w:val="2"/>
      </w:numPr>
      <w:tabs>
        <w:tab w:val="clear" w:pos="709"/>
        <w:tab w:val="clear" w:pos="1559"/>
        <w:tab w:val="clear" w:pos="2268"/>
        <w:tab w:val="clear" w:pos="2977"/>
        <w:tab w:val="clear" w:pos="3686"/>
        <w:tab w:val="clear" w:pos="4394"/>
        <w:tab w:val="clear" w:pos="8789"/>
      </w:tabs>
      <w:spacing w:after="320" w:line="300" w:lineRule="auto"/>
      <w:jc w:val="left"/>
    </w:pPr>
    <w:rPr>
      <w:rFonts w:cs="Angsana New"/>
      <w:szCs w:val="24"/>
      <w:lang w:eastAsia="en-US" w:bidi="th-TH"/>
    </w:rPr>
  </w:style>
  <w:style w:type="paragraph" w:customStyle="1" w:styleId="NGJSchedLevel5">
    <w:name w:val="NGJ Sched Level 5"/>
    <w:basedOn w:val="Normal"/>
    <w:rsid w:val="00EE080E"/>
    <w:pPr>
      <w:numPr>
        <w:ilvl w:val="4"/>
        <w:numId w:val="2"/>
      </w:numPr>
      <w:tabs>
        <w:tab w:val="clear" w:pos="709"/>
        <w:tab w:val="clear" w:pos="1559"/>
        <w:tab w:val="clear" w:pos="2268"/>
        <w:tab w:val="clear" w:pos="2977"/>
        <w:tab w:val="clear" w:pos="3686"/>
        <w:tab w:val="clear" w:pos="4394"/>
        <w:tab w:val="clear" w:pos="8789"/>
      </w:tabs>
      <w:spacing w:after="320" w:line="300" w:lineRule="auto"/>
      <w:jc w:val="left"/>
    </w:pPr>
    <w:rPr>
      <w:rFonts w:eastAsia="Times New Roman" w:cs="Angsana New"/>
      <w:szCs w:val="24"/>
      <w:lang w:eastAsia="en-US" w:bidi="th-TH"/>
    </w:rPr>
  </w:style>
  <w:style w:type="paragraph" w:customStyle="1" w:styleId="NGJSchedLevel1">
    <w:name w:val="NGJ Sched Level 1"/>
    <w:basedOn w:val="Normal"/>
    <w:rsid w:val="00EE080E"/>
    <w:pPr>
      <w:numPr>
        <w:numId w:val="2"/>
      </w:numPr>
      <w:tabs>
        <w:tab w:val="clear" w:pos="1559"/>
        <w:tab w:val="clear" w:pos="2268"/>
        <w:tab w:val="clear" w:pos="2977"/>
        <w:tab w:val="clear" w:pos="3686"/>
        <w:tab w:val="clear" w:pos="4394"/>
        <w:tab w:val="clear" w:pos="8789"/>
      </w:tabs>
      <w:spacing w:after="320" w:line="300" w:lineRule="auto"/>
      <w:jc w:val="left"/>
    </w:pPr>
    <w:rPr>
      <w:rFonts w:eastAsia="Times New Roman" w:cs="Angsana New"/>
      <w:szCs w:val="24"/>
      <w:lang w:eastAsia="en-US" w:bidi="th-TH"/>
    </w:rPr>
  </w:style>
  <w:style w:type="character" w:customStyle="1" w:styleId="NGJSchedLevel4Char">
    <w:name w:val="NGJ Sched Level 4 Char"/>
    <w:link w:val="NGJSchedLevel4"/>
    <w:rsid w:val="00EE080E"/>
    <w:rPr>
      <w:rFonts w:cs="Angsana New"/>
      <w:sz w:val="22"/>
      <w:szCs w:val="24"/>
      <w:lang w:eastAsia="en-US" w:bidi="th-TH"/>
    </w:rPr>
  </w:style>
  <w:style w:type="paragraph" w:customStyle="1" w:styleId="JWHeading1">
    <w:name w:val="JW Heading 1"/>
    <w:basedOn w:val="Heading1"/>
    <w:autoRedefine/>
    <w:rsid w:val="000C4ECF"/>
    <w:pPr>
      <w:keepNext w:val="0"/>
      <w:numPr>
        <w:numId w:val="0"/>
      </w:numPr>
      <w:tabs>
        <w:tab w:val="clear" w:pos="1559"/>
        <w:tab w:val="clear" w:pos="2268"/>
        <w:tab w:val="clear" w:pos="2977"/>
        <w:tab w:val="clear" w:pos="3686"/>
        <w:tab w:val="clear" w:pos="4394"/>
        <w:tab w:val="clear" w:pos="8789"/>
        <w:tab w:val="right" w:pos="9590"/>
      </w:tabs>
      <w:spacing w:before="0" w:after="120" w:line="280" w:lineRule="atLeast"/>
    </w:pPr>
    <w:rPr>
      <w:rFonts w:ascii="Arial" w:eastAsia="Times New Roman" w:hAnsi="Arial" w:cs="Arial"/>
      <w:b w:val="0"/>
      <w:caps w:val="0"/>
      <w:kern w:val="28"/>
      <w:sz w:val="28"/>
      <w:lang w:eastAsia="en-US"/>
    </w:rPr>
  </w:style>
  <w:style w:type="paragraph" w:customStyle="1" w:styleId="TablecontentCharChar1">
    <w:name w:val="Table content Char Char1"/>
    <w:link w:val="TablecontentCharChar1Char"/>
    <w:rsid w:val="00FD22DD"/>
    <w:pPr>
      <w:widowControl w:val="0"/>
      <w:tabs>
        <w:tab w:val="left" w:pos="851"/>
        <w:tab w:val="left" w:pos="1701"/>
        <w:tab w:val="left" w:pos="2552"/>
        <w:tab w:val="left" w:pos="3402"/>
        <w:tab w:val="left" w:pos="4253"/>
        <w:tab w:val="left" w:pos="5103"/>
        <w:tab w:val="left" w:pos="5954"/>
        <w:tab w:val="left" w:pos="6804"/>
        <w:tab w:val="left" w:pos="7655"/>
      </w:tabs>
      <w:spacing w:before="20" w:line="260" w:lineRule="exact"/>
    </w:pPr>
    <w:rPr>
      <w:rFonts w:ascii="Arial" w:eastAsia="MS Mincho" w:hAnsi="Arial" w:cs="Arial"/>
      <w:sz w:val="22"/>
      <w:szCs w:val="22"/>
      <w:lang w:eastAsia="zh-CN"/>
    </w:rPr>
  </w:style>
  <w:style w:type="character" w:customStyle="1" w:styleId="TablecontentCharChar1Char">
    <w:name w:val="Table content Char Char1 Char"/>
    <w:link w:val="TablecontentCharChar1"/>
    <w:rsid w:val="00FD22DD"/>
    <w:rPr>
      <w:rFonts w:ascii="Arial" w:eastAsia="MS Mincho" w:hAnsi="Arial" w:cs="Arial"/>
      <w:sz w:val="22"/>
      <w:szCs w:val="22"/>
      <w:lang w:val="en-GB" w:eastAsia="zh-CN" w:bidi="ar-SA"/>
    </w:rPr>
  </w:style>
  <w:style w:type="paragraph" w:customStyle="1" w:styleId="ListAlpha1">
    <w:name w:val="List Alpha 1"/>
    <w:basedOn w:val="Normal"/>
    <w:next w:val="BodyText"/>
    <w:rsid w:val="00C435F2"/>
    <w:pPr>
      <w:numPr>
        <w:numId w:val="5"/>
      </w:numPr>
      <w:tabs>
        <w:tab w:val="clear" w:pos="709"/>
        <w:tab w:val="clear" w:pos="1559"/>
        <w:tab w:val="clear" w:pos="2268"/>
        <w:tab w:val="clear" w:pos="2977"/>
        <w:tab w:val="clear" w:pos="3686"/>
        <w:tab w:val="clear" w:pos="4394"/>
        <w:tab w:val="clear" w:pos="8789"/>
        <w:tab w:val="left" w:pos="22"/>
      </w:tabs>
      <w:spacing w:after="200" w:line="288" w:lineRule="auto"/>
    </w:pPr>
    <w:rPr>
      <w:rFonts w:ascii="CG Times" w:eastAsia="Times New Roman" w:hAnsi="CG Times"/>
      <w:lang w:eastAsia="en-US"/>
    </w:rPr>
  </w:style>
  <w:style w:type="paragraph" w:customStyle="1" w:styleId="ListAlpha2">
    <w:name w:val="List Alpha 2"/>
    <w:basedOn w:val="Normal"/>
    <w:next w:val="BodyText2"/>
    <w:rsid w:val="00C435F2"/>
    <w:pPr>
      <w:numPr>
        <w:ilvl w:val="1"/>
        <w:numId w:val="5"/>
      </w:numPr>
      <w:tabs>
        <w:tab w:val="clear" w:pos="709"/>
        <w:tab w:val="clear" w:pos="1559"/>
        <w:tab w:val="clear" w:pos="2268"/>
        <w:tab w:val="clear" w:pos="2977"/>
        <w:tab w:val="clear" w:pos="3686"/>
        <w:tab w:val="clear" w:pos="4394"/>
        <w:tab w:val="clear" w:pos="8789"/>
        <w:tab w:val="left" w:pos="50"/>
      </w:tabs>
      <w:spacing w:after="200" w:line="288" w:lineRule="auto"/>
    </w:pPr>
    <w:rPr>
      <w:rFonts w:ascii="CG Times" w:eastAsia="Times New Roman" w:hAnsi="CG Times"/>
      <w:lang w:eastAsia="en-US"/>
    </w:rPr>
  </w:style>
  <w:style w:type="paragraph" w:customStyle="1" w:styleId="ListAlpha3">
    <w:name w:val="List Alpha 3"/>
    <w:basedOn w:val="Normal"/>
    <w:next w:val="BodyText3"/>
    <w:rsid w:val="00C435F2"/>
    <w:pPr>
      <w:numPr>
        <w:ilvl w:val="2"/>
        <w:numId w:val="5"/>
      </w:numPr>
      <w:tabs>
        <w:tab w:val="clear" w:pos="709"/>
        <w:tab w:val="clear" w:pos="1559"/>
        <w:tab w:val="clear" w:pos="2268"/>
        <w:tab w:val="clear" w:pos="2977"/>
        <w:tab w:val="clear" w:pos="3686"/>
        <w:tab w:val="clear" w:pos="4394"/>
        <w:tab w:val="clear" w:pos="8789"/>
        <w:tab w:val="left" w:pos="68"/>
      </w:tabs>
      <w:spacing w:after="200" w:line="288" w:lineRule="auto"/>
    </w:pPr>
    <w:rPr>
      <w:rFonts w:ascii="CG Times" w:eastAsia="Times New Roman" w:hAnsi="CG Times"/>
      <w:lang w:eastAsia="en-US"/>
    </w:rPr>
  </w:style>
  <w:style w:type="paragraph" w:styleId="BodyText2">
    <w:name w:val="Body Text 2"/>
    <w:basedOn w:val="Normal"/>
    <w:link w:val="BodyText2Char"/>
    <w:rsid w:val="00C435F2"/>
    <w:pPr>
      <w:spacing w:after="120" w:line="480" w:lineRule="auto"/>
    </w:pPr>
  </w:style>
  <w:style w:type="paragraph" w:styleId="BodyText3">
    <w:name w:val="Body Text 3"/>
    <w:basedOn w:val="Normal"/>
    <w:link w:val="BodyText3Char"/>
    <w:rsid w:val="00C435F2"/>
    <w:pPr>
      <w:spacing w:after="120"/>
    </w:pPr>
    <w:rPr>
      <w:sz w:val="16"/>
      <w:szCs w:val="16"/>
    </w:rPr>
  </w:style>
  <w:style w:type="paragraph" w:customStyle="1" w:styleId="Body2">
    <w:name w:val="Body2"/>
    <w:basedOn w:val="Normal"/>
    <w:rsid w:val="00C07998"/>
    <w:pPr>
      <w:tabs>
        <w:tab w:val="clear" w:pos="709"/>
        <w:tab w:val="clear" w:pos="1559"/>
        <w:tab w:val="clear" w:pos="2268"/>
        <w:tab w:val="clear" w:pos="2977"/>
        <w:tab w:val="clear" w:pos="3686"/>
        <w:tab w:val="clear" w:pos="4394"/>
        <w:tab w:val="clear" w:pos="8789"/>
      </w:tabs>
      <w:spacing w:after="240" w:line="240" w:lineRule="auto"/>
      <w:ind w:left="567"/>
    </w:pPr>
    <w:rPr>
      <w:rFonts w:ascii="Arial" w:eastAsia="Times New Roman" w:hAnsi="Arial"/>
      <w:sz w:val="20"/>
      <w:lang w:eastAsia="zh-CN"/>
    </w:rPr>
  </w:style>
  <w:style w:type="paragraph" w:customStyle="1" w:styleId="Body1">
    <w:name w:val="Body1"/>
    <w:basedOn w:val="Normal"/>
    <w:rsid w:val="00A72F4C"/>
    <w:pPr>
      <w:tabs>
        <w:tab w:val="clear" w:pos="709"/>
        <w:tab w:val="clear" w:pos="1559"/>
        <w:tab w:val="clear" w:pos="2268"/>
        <w:tab w:val="clear" w:pos="2977"/>
        <w:tab w:val="clear" w:pos="3686"/>
        <w:tab w:val="clear" w:pos="4394"/>
        <w:tab w:val="clear" w:pos="8789"/>
      </w:tabs>
      <w:spacing w:after="240" w:line="360" w:lineRule="auto"/>
      <w:ind w:left="567"/>
    </w:pPr>
    <w:rPr>
      <w:rFonts w:ascii="Arial" w:eastAsia="Times New Roman" w:hAnsi="Arial"/>
      <w:sz w:val="20"/>
      <w:lang w:eastAsia="ja-JP"/>
    </w:rPr>
  </w:style>
  <w:style w:type="paragraph" w:customStyle="1" w:styleId="H1Ashurst">
    <w:name w:val="H1Ashurst"/>
    <w:basedOn w:val="Normal"/>
    <w:next w:val="H2Ashurst"/>
    <w:rsid w:val="00E60347"/>
    <w:pPr>
      <w:keepNext/>
      <w:numPr>
        <w:numId w:val="6"/>
      </w:numPr>
      <w:tabs>
        <w:tab w:val="clear" w:pos="709"/>
        <w:tab w:val="clear" w:pos="1559"/>
        <w:tab w:val="clear" w:pos="2268"/>
        <w:tab w:val="clear" w:pos="2977"/>
        <w:tab w:val="clear" w:pos="3686"/>
        <w:tab w:val="clear" w:pos="4394"/>
        <w:tab w:val="clear" w:pos="8789"/>
      </w:tabs>
      <w:suppressAutoHyphens/>
      <w:spacing w:after="220" w:line="264" w:lineRule="auto"/>
      <w:outlineLvl w:val="0"/>
    </w:pPr>
    <w:rPr>
      <w:rFonts w:ascii="Verdana" w:eastAsia="Times New Roman" w:hAnsi="Verdana"/>
      <w:b/>
      <w:caps/>
      <w:sz w:val="18"/>
      <w:lang w:eastAsia="en-GB"/>
    </w:rPr>
  </w:style>
  <w:style w:type="paragraph" w:customStyle="1" w:styleId="H2Ashurst">
    <w:name w:val="H2Ashurst"/>
    <w:basedOn w:val="Normal"/>
    <w:rsid w:val="00E60347"/>
    <w:pPr>
      <w:numPr>
        <w:ilvl w:val="1"/>
        <w:numId w:val="6"/>
      </w:numPr>
      <w:tabs>
        <w:tab w:val="clear" w:pos="709"/>
        <w:tab w:val="clear" w:pos="1559"/>
        <w:tab w:val="clear" w:pos="2268"/>
        <w:tab w:val="clear" w:pos="2977"/>
        <w:tab w:val="clear" w:pos="3686"/>
        <w:tab w:val="clear" w:pos="4394"/>
        <w:tab w:val="clear" w:pos="8789"/>
      </w:tabs>
      <w:suppressAutoHyphens/>
      <w:spacing w:after="220" w:line="264" w:lineRule="auto"/>
      <w:outlineLvl w:val="1"/>
    </w:pPr>
    <w:rPr>
      <w:rFonts w:ascii="Verdana" w:eastAsia="Times New Roman" w:hAnsi="Verdana"/>
      <w:sz w:val="18"/>
      <w:lang w:eastAsia="en-GB"/>
    </w:rPr>
  </w:style>
  <w:style w:type="paragraph" w:customStyle="1" w:styleId="H3Ashurst">
    <w:name w:val="H3Ashurst"/>
    <w:basedOn w:val="Normal"/>
    <w:rsid w:val="00E60347"/>
    <w:pPr>
      <w:numPr>
        <w:ilvl w:val="2"/>
        <w:numId w:val="6"/>
      </w:numPr>
      <w:tabs>
        <w:tab w:val="clear" w:pos="709"/>
        <w:tab w:val="clear" w:pos="1559"/>
        <w:tab w:val="clear" w:pos="2268"/>
        <w:tab w:val="clear" w:pos="2977"/>
        <w:tab w:val="clear" w:pos="3686"/>
        <w:tab w:val="clear" w:pos="4394"/>
        <w:tab w:val="clear" w:pos="8789"/>
      </w:tabs>
      <w:suppressAutoHyphens/>
      <w:spacing w:after="220" w:line="264" w:lineRule="auto"/>
      <w:outlineLvl w:val="2"/>
    </w:pPr>
    <w:rPr>
      <w:rFonts w:ascii="Verdana" w:eastAsia="Times New Roman" w:hAnsi="Verdana"/>
      <w:sz w:val="18"/>
      <w:lang w:eastAsia="en-GB"/>
    </w:rPr>
  </w:style>
  <w:style w:type="paragraph" w:customStyle="1" w:styleId="H4Ashurst">
    <w:name w:val="H4Ashurst"/>
    <w:basedOn w:val="Normal"/>
    <w:rsid w:val="00E60347"/>
    <w:pPr>
      <w:numPr>
        <w:ilvl w:val="3"/>
        <w:numId w:val="6"/>
      </w:numPr>
      <w:tabs>
        <w:tab w:val="clear" w:pos="709"/>
        <w:tab w:val="clear" w:pos="1559"/>
        <w:tab w:val="clear" w:pos="2268"/>
        <w:tab w:val="clear" w:pos="2977"/>
        <w:tab w:val="clear" w:pos="3686"/>
        <w:tab w:val="clear" w:pos="4394"/>
        <w:tab w:val="clear" w:pos="8789"/>
      </w:tabs>
      <w:suppressAutoHyphens/>
      <w:spacing w:after="220" w:line="264" w:lineRule="auto"/>
      <w:outlineLvl w:val="3"/>
    </w:pPr>
    <w:rPr>
      <w:rFonts w:ascii="Verdana" w:eastAsia="Times New Roman" w:hAnsi="Verdana"/>
      <w:sz w:val="18"/>
      <w:lang w:eastAsia="en-GB"/>
    </w:rPr>
  </w:style>
  <w:style w:type="paragraph" w:customStyle="1" w:styleId="H5Ashurst">
    <w:name w:val="H5Ashurst"/>
    <w:basedOn w:val="Normal"/>
    <w:rsid w:val="00E60347"/>
    <w:pPr>
      <w:numPr>
        <w:ilvl w:val="4"/>
        <w:numId w:val="6"/>
      </w:numPr>
      <w:tabs>
        <w:tab w:val="clear" w:pos="709"/>
        <w:tab w:val="clear" w:pos="1559"/>
        <w:tab w:val="clear" w:pos="2268"/>
        <w:tab w:val="clear" w:pos="2977"/>
        <w:tab w:val="clear" w:pos="3686"/>
        <w:tab w:val="clear" w:pos="4394"/>
        <w:tab w:val="clear" w:pos="8789"/>
      </w:tabs>
      <w:suppressAutoHyphens/>
      <w:spacing w:after="220" w:line="264" w:lineRule="auto"/>
      <w:outlineLvl w:val="4"/>
    </w:pPr>
    <w:rPr>
      <w:rFonts w:ascii="Verdana" w:eastAsia="Times New Roman" w:hAnsi="Verdana"/>
      <w:sz w:val="18"/>
      <w:lang w:eastAsia="en-GB"/>
    </w:rPr>
  </w:style>
  <w:style w:type="paragraph" w:customStyle="1" w:styleId="H6Ashurst">
    <w:name w:val="H6Ashurst"/>
    <w:basedOn w:val="Normal"/>
    <w:rsid w:val="00E60347"/>
    <w:pPr>
      <w:numPr>
        <w:ilvl w:val="5"/>
        <w:numId w:val="6"/>
      </w:numPr>
      <w:tabs>
        <w:tab w:val="clear" w:pos="709"/>
        <w:tab w:val="clear" w:pos="1559"/>
        <w:tab w:val="clear" w:pos="2268"/>
        <w:tab w:val="clear" w:pos="2977"/>
        <w:tab w:val="clear" w:pos="3686"/>
        <w:tab w:val="clear" w:pos="4394"/>
        <w:tab w:val="clear" w:pos="8789"/>
      </w:tabs>
      <w:suppressAutoHyphens/>
      <w:spacing w:after="220" w:line="264" w:lineRule="auto"/>
      <w:outlineLvl w:val="5"/>
    </w:pPr>
    <w:rPr>
      <w:rFonts w:ascii="Verdana" w:eastAsia="Times New Roman" w:hAnsi="Verdana"/>
      <w:sz w:val="18"/>
      <w:lang w:eastAsia="en-GB"/>
    </w:rPr>
  </w:style>
  <w:style w:type="paragraph" w:customStyle="1" w:styleId="B12Ashurst">
    <w:name w:val="B1&amp;2Ashurst"/>
    <w:basedOn w:val="Normal"/>
    <w:link w:val="B12AshurstChar"/>
    <w:rsid w:val="00E60347"/>
    <w:pPr>
      <w:tabs>
        <w:tab w:val="clear" w:pos="709"/>
        <w:tab w:val="clear" w:pos="1559"/>
        <w:tab w:val="clear" w:pos="2268"/>
        <w:tab w:val="clear" w:pos="2977"/>
        <w:tab w:val="clear" w:pos="3686"/>
        <w:tab w:val="clear" w:pos="4394"/>
        <w:tab w:val="clear" w:pos="8789"/>
        <w:tab w:val="left" w:pos="1406"/>
        <w:tab w:val="left" w:pos="2030"/>
        <w:tab w:val="left" w:pos="2654"/>
        <w:tab w:val="left" w:pos="3277"/>
        <w:tab w:val="left" w:pos="3901"/>
      </w:tabs>
      <w:suppressAutoHyphens/>
      <w:spacing w:after="220" w:line="264" w:lineRule="auto"/>
      <w:ind w:left="782"/>
    </w:pPr>
    <w:rPr>
      <w:rFonts w:ascii="Verdana" w:hAnsi="Verdana"/>
      <w:sz w:val="18"/>
    </w:rPr>
  </w:style>
  <w:style w:type="character" w:customStyle="1" w:styleId="B12AshurstChar">
    <w:name w:val="B1&amp;2Ashurst Char"/>
    <w:link w:val="B12Ashurst"/>
    <w:rsid w:val="00E60347"/>
    <w:rPr>
      <w:rFonts w:ascii="Verdana" w:hAnsi="Verdana"/>
      <w:sz w:val="18"/>
      <w:lang w:val="en-GB" w:bidi="ar-SA"/>
    </w:rPr>
  </w:style>
  <w:style w:type="character" w:customStyle="1" w:styleId="BodyTextChar">
    <w:name w:val="Body Text Char"/>
    <w:locked/>
    <w:rsid w:val="003F592F"/>
    <w:rPr>
      <w:rFonts w:eastAsia="Batang"/>
      <w:sz w:val="22"/>
      <w:lang w:val="en-GB" w:eastAsia="ko-KR" w:bidi="ar-SA"/>
    </w:rPr>
  </w:style>
  <w:style w:type="paragraph" w:customStyle="1" w:styleId="StyleHeading2Heading2Char1Heading2CharCharELLHeading21">
    <w:name w:val="Style Heading 2Heading 2 Char1Heading 2 Char CharELL Heading 2 +...1"/>
    <w:basedOn w:val="Heading2"/>
    <w:link w:val="StyleHeading2Heading2Char1Heading2CharCharELLHeading21Char"/>
    <w:rsid w:val="00D849C3"/>
    <w:pPr>
      <w:keepNext w:val="0"/>
      <w:numPr>
        <w:ilvl w:val="0"/>
        <w:numId w:val="0"/>
      </w:numPr>
      <w:tabs>
        <w:tab w:val="num" w:pos="1789"/>
      </w:tabs>
      <w:ind w:left="1789" w:hanging="360"/>
    </w:pPr>
    <w:rPr>
      <w:b w:val="0"/>
      <w:bCs/>
    </w:rPr>
  </w:style>
  <w:style w:type="character" w:customStyle="1" w:styleId="StyleHeading2Heading2Char1Heading2CharCharELLHeading21Char">
    <w:name w:val="Style Heading 2Heading 2 Char1Heading 2 Char CharELL Heading 2 +...1 Char"/>
    <w:link w:val="StyleHeading2Heading2Char1Heading2CharCharELLHeading21"/>
    <w:rsid w:val="00D849C3"/>
    <w:rPr>
      <w:bCs/>
      <w:sz w:val="22"/>
      <w:lang w:eastAsia="ko-KR"/>
    </w:rPr>
  </w:style>
  <w:style w:type="paragraph" w:customStyle="1" w:styleId="Char1">
    <w:name w:val="Char1"/>
    <w:basedOn w:val="Normal"/>
    <w:rsid w:val="00F608EA"/>
    <w:pPr>
      <w:tabs>
        <w:tab w:val="clear" w:pos="709"/>
        <w:tab w:val="clear" w:pos="1559"/>
        <w:tab w:val="clear" w:pos="2268"/>
        <w:tab w:val="clear" w:pos="2977"/>
        <w:tab w:val="clear" w:pos="3686"/>
        <w:tab w:val="clear" w:pos="4394"/>
        <w:tab w:val="clear" w:pos="8789"/>
      </w:tabs>
      <w:spacing w:after="160" w:line="240" w:lineRule="exact"/>
      <w:jc w:val="left"/>
    </w:pPr>
    <w:rPr>
      <w:rFonts w:eastAsia="Times New Roman"/>
      <w:sz w:val="20"/>
      <w:lang w:val="en-US" w:eastAsia="en-GB"/>
    </w:rPr>
  </w:style>
  <w:style w:type="character" w:customStyle="1" w:styleId="HeaderChar">
    <w:name w:val="Header Char"/>
    <w:aliases w:val="even Char"/>
    <w:link w:val="Header"/>
    <w:rsid w:val="004A1C74"/>
    <w:rPr>
      <w:sz w:val="22"/>
      <w:lang w:eastAsia="ko-KR"/>
    </w:rPr>
  </w:style>
  <w:style w:type="character" w:customStyle="1" w:styleId="DeltaViewInsertion">
    <w:name w:val="DeltaView Insertion"/>
    <w:rsid w:val="00226868"/>
    <w:rPr>
      <w:b/>
      <w:color w:val="0000FF"/>
      <w:u w:val="double"/>
    </w:rPr>
  </w:style>
  <w:style w:type="paragraph" w:styleId="Revision">
    <w:name w:val="Revision"/>
    <w:hidden/>
    <w:uiPriority w:val="99"/>
    <w:semiHidden/>
    <w:rsid w:val="00375072"/>
    <w:rPr>
      <w:sz w:val="22"/>
      <w:lang w:eastAsia="ko-KR"/>
    </w:rPr>
  </w:style>
  <w:style w:type="character" w:customStyle="1" w:styleId="FooterChar">
    <w:name w:val="Footer Char"/>
    <w:basedOn w:val="DefaultParagraphFont"/>
    <w:link w:val="Footer"/>
    <w:uiPriority w:val="99"/>
    <w:rsid w:val="008E64B3"/>
    <w:rPr>
      <w:sz w:val="14"/>
      <w:lang w:eastAsia="ko-KR"/>
    </w:rPr>
  </w:style>
  <w:style w:type="character" w:styleId="Strong">
    <w:name w:val="Strong"/>
    <w:basedOn w:val="DefaultParagraphFont"/>
    <w:uiPriority w:val="22"/>
    <w:qFormat/>
    <w:rsid w:val="008E64B3"/>
    <w:rPr>
      <w:b/>
      <w:bCs/>
    </w:rPr>
  </w:style>
  <w:style w:type="paragraph" w:customStyle="1" w:styleId="StyleHeading3Bold">
    <w:name w:val="Style Heading 3 + Bold"/>
    <w:basedOn w:val="Heading3"/>
    <w:autoRedefine/>
    <w:rsid w:val="00F3719B"/>
    <w:pPr>
      <w:tabs>
        <w:tab w:val="left" w:pos="1418"/>
      </w:tabs>
    </w:pPr>
    <w:rPr>
      <w:b/>
      <w:bCs/>
    </w:rPr>
  </w:style>
  <w:style w:type="paragraph" w:customStyle="1" w:styleId="Level1">
    <w:name w:val="Level 1"/>
    <w:basedOn w:val="Normal"/>
    <w:next w:val="Normal"/>
    <w:rsid w:val="00EA3BED"/>
    <w:pPr>
      <w:tabs>
        <w:tab w:val="clear" w:pos="709"/>
        <w:tab w:val="clear" w:pos="1559"/>
        <w:tab w:val="clear" w:pos="2268"/>
        <w:tab w:val="clear" w:pos="2977"/>
        <w:tab w:val="clear" w:pos="3686"/>
        <w:tab w:val="clear" w:pos="4394"/>
        <w:tab w:val="clear" w:pos="8789"/>
        <w:tab w:val="num" w:pos="675"/>
      </w:tabs>
      <w:spacing w:after="240" w:line="312" w:lineRule="auto"/>
      <w:ind w:left="675" w:right="-1" w:hanging="675"/>
      <w:outlineLvl w:val="0"/>
    </w:pPr>
    <w:rPr>
      <w:rFonts w:eastAsia="Times New Roman"/>
      <w:sz w:val="24"/>
      <w:szCs w:val="24"/>
      <w:lang w:eastAsia="en-US"/>
    </w:rPr>
  </w:style>
  <w:style w:type="paragraph" w:customStyle="1" w:styleId="1">
    <w:name w:val="(1)"/>
    <w:basedOn w:val="Normal"/>
    <w:rsid w:val="00EA3BED"/>
    <w:pPr>
      <w:tabs>
        <w:tab w:val="clear" w:pos="709"/>
        <w:tab w:val="clear" w:pos="1559"/>
        <w:tab w:val="clear" w:pos="2268"/>
        <w:tab w:val="clear" w:pos="2977"/>
        <w:tab w:val="clear" w:pos="3686"/>
        <w:tab w:val="clear" w:pos="4394"/>
        <w:tab w:val="clear" w:pos="8789"/>
        <w:tab w:val="num" w:pos="720"/>
      </w:tabs>
      <w:autoSpaceDE w:val="0"/>
      <w:autoSpaceDN w:val="0"/>
      <w:adjustRightInd w:val="0"/>
      <w:spacing w:before="240" w:line="360" w:lineRule="auto"/>
      <w:ind w:left="720" w:hanging="720"/>
    </w:pPr>
    <w:rPr>
      <w:rFonts w:ascii="Arial" w:eastAsia="Times New Roman" w:hAnsi="Arial" w:cs="Arial"/>
      <w:color w:val="000000"/>
      <w:szCs w:val="22"/>
      <w:lang w:eastAsia="en-GB"/>
    </w:rPr>
  </w:style>
  <w:style w:type="paragraph" w:customStyle="1" w:styleId="GenNum2">
    <w:name w:val="GenNum2"/>
    <w:basedOn w:val="Normal"/>
    <w:rsid w:val="00EA3BED"/>
    <w:pPr>
      <w:tabs>
        <w:tab w:val="clear" w:pos="709"/>
        <w:tab w:val="clear" w:pos="1559"/>
        <w:tab w:val="clear" w:pos="2268"/>
        <w:tab w:val="clear" w:pos="2977"/>
        <w:tab w:val="clear" w:pos="3686"/>
        <w:tab w:val="clear" w:pos="4394"/>
        <w:tab w:val="clear" w:pos="8789"/>
        <w:tab w:val="num" w:pos="720"/>
      </w:tabs>
      <w:autoSpaceDE w:val="0"/>
      <w:autoSpaceDN w:val="0"/>
      <w:adjustRightInd w:val="0"/>
      <w:spacing w:before="240" w:line="360" w:lineRule="auto"/>
      <w:ind w:left="720" w:hanging="720"/>
    </w:pPr>
    <w:rPr>
      <w:rFonts w:ascii="Arial" w:eastAsia="Times New Roman" w:hAnsi="Arial" w:cs="Arial"/>
      <w:color w:val="000000"/>
      <w:szCs w:val="22"/>
      <w:lang w:eastAsia="en-GB"/>
    </w:rPr>
  </w:style>
  <w:style w:type="paragraph" w:customStyle="1" w:styleId="GenNum3">
    <w:name w:val="GenNum3"/>
    <w:basedOn w:val="Normal"/>
    <w:rsid w:val="00EA3BED"/>
    <w:pPr>
      <w:tabs>
        <w:tab w:val="clear" w:pos="709"/>
        <w:tab w:val="clear" w:pos="1559"/>
        <w:tab w:val="clear" w:pos="2268"/>
        <w:tab w:val="clear" w:pos="2977"/>
        <w:tab w:val="clear" w:pos="3686"/>
        <w:tab w:val="clear" w:pos="4394"/>
        <w:tab w:val="clear" w:pos="8789"/>
        <w:tab w:val="num" w:pos="1440"/>
      </w:tabs>
      <w:autoSpaceDE w:val="0"/>
      <w:autoSpaceDN w:val="0"/>
      <w:adjustRightInd w:val="0"/>
      <w:spacing w:before="240" w:line="360" w:lineRule="auto"/>
      <w:ind w:left="1440" w:hanging="720"/>
    </w:pPr>
    <w:rPr>
      <w:rFonts w:ascii="Arial" w:eastAsia="Times New Roman" w:hAnsi="Arial" w:cs="Arial"/>
      <w:color w:val="000000"/>
      <w:szCs w:val="22"/>
      <w:lang w:eastAsia="en-GB"/>
    </w:rPr>
  </w:style>
  <w:style w:type="paragraph" w:customStyle="1" w:styleId="List20">
    <w:name w:val="List2"/>
    <w:basedOn w:val="Normal"/>
    <w:rsid w:val="00EA3BED"/>
    <w:pPr>
      <w:tabs>
        <w:tab w:val="clear" w:pos="709"/>
        <w:tab w:val="clear" w:pos="1559"/>
        <w:tab w:val="clear" w:pos="2268"/>
        <w:tab w:val="clear" w:pos="2977"/>
        <w:tab w:val="clear" w:pos="3686"/>
        <w:tab w:val="clear" w:pos="4394"/>
        <w:tab w:val="clear" w:pos="8789"/>
        <w:tab w:val="num" w:pos="720"/>
      </w:tabs>
      <w:autoSpaceDE w:val="0"/>
      <w:autoSpaceDN w:val="0"/>
      <w:adjustRightInd w:val="0"/>
      <w:spacing w:before="240" w:line="360" w:lineRule="auto"/>
      <w:ind w:left="720" w:hanging="720"/>
    </w:pPr>
    <w:rPr>
      <w:rFonts w:ascii="Arial" w:eastAsia="Times New Roman" w:hAnsi="Arial" w:cs="Arial"/>
      <w:color w:val="000000"/>
      <w:szCs w:val="22"/>
      <w:lang w:eastAsia="en-GB"/>
    </w:rPr>
  </w:style>
  <w:style w:type="paragraph" w:customStyle="1" w:styleId="List30">
    <w:name w:val="List3"/>
    <w:rsid w:val="00EA3BED"/>
    <w:pPr>
      <w:tabs>
        <w:tab w:val="num" w:pos="1440"/>
      </w:tabs>
      <w:spacing w:before="240"/>
      <w:ind w:left="1440" w:hanging="720"/>
    </w:pPr>
    <w:rPr>
      <w:rFonts w:ascii="Arial" w:eastAsia="Times New Roman" w:hAnsi="Arial" w:cs="Arial"/>
      <w:color w:val="000000"/>
      <w:sz w:val="22"/>
      <w:szCs w:val="22"/>
    </w:rPr>
  </w:style>
  <w:style w:type="paragraph" w:customStyle="1" w:styleId="Body">
    <w:name w:val="Body"/>
    <w:basedOn w:val="Normal"/>
    <w:link w:val="BodyChar"/>
    <w:rsid w:val="00EA3BED"/>
    <w:pPr>
      <w:tabs>
        <w:tab w:val="clear" w:pos="709"/>
        <w:tab w:val="clear" w:pos="1559"/>
        <w:tab w:val="clear" w:pos="2268"/>
        <w:tab w:val="clear" w:pos="2977"/>
        <w:tab w:val="clear" w:pos="3686"/>
        <w:tab w:val="clear" w:pos="4394"/>
        <w:tab w:val="clear" w:pos="8789"/>
        <w:tab w:val="left" w:pos="851"/>
        <w:tab w:val="left" w:pos="1843"/>
        <w:tab w:val="left" w:pos="3119"/>
        <w:tab w:val="left" w:pos="4253"/>
      </w:tabs>
      <w:spacing w:after="240" w:line="312" w:lineRule="auto"/>
    </w:pPr>
    <w:rPr>
      <w:rFonts w:ascii="Verdana" w:eastAsia="Times New Roman" w:hAnsi="Verdana"/>
      <w:sz w:val="20"/>
      <w:lang w:eastAsia="en-GB"/>
    </w:rPr>
  </w:style>
  <w:style w:type="character" w:customStyle="1" w:styleId="BodyChar">
    <w:name w:val="Body Char"/>
    <w:basedOn w:val="DefaultParagraphFont"/>
    <w:link w:val="Body"/>
    <w:rsid w:val="00EA3BED"/>
    <w:rPr>
      <w:rFonts w:ascii="Verdana" w:eastAsia="Times New Roman" w:hAnsi="Verdana"/>
    </w:rPr>
  </w:style>
  <w:style w:type="character" w:customStyle="1" w:styleId="TitleChar">
    <w:name w:val="Title Char"/>
    <w:basedOn w:val="DefaultParagraphFont"/>
    <w:link w:val="Title"/>
    <w:locked/>
    <w:rsid w:val="00D629B3"/>
    <w:rPr>
      <w:rFonts w:ascii="Arial" w:hAnsi="Arial"/>
      <w:b/>
      <w:bCs/>
      <w:kern w:val="28"/>
      <w:sz w:val="32"/>
      <w:szCs w:val="32"/>
      <w:lang w:eastAsia="ko-KR"/>
    </w:rPr>
  </w:style>
  <w:style w:type="paragraph" w:customStyle="1" w:styleId="Txt2">
    <w:name w:val="Txt2"/>
    <w:basedOn w:val="Normal"/>
    <w:rsid w:val="00D629B3"/>
    <w:pPr>
      <w:tabs>
        <w:tab w:val="clear" w:pos="709"/>
        <w:tab w:val="clear" w:pos="1559"/>
        <w:tab w:val="clear" w:pos="2268"/>
        <w:tab w:val="clear" w:pos="2977"/>
        <w:tab w:val="clear" w:pos="3686"/>
        <w:tab w:val="clear" w:pos="4394"/>
        <w:tab w:val="clear" w:pos="8789"/>
        <w:tab w:val="num" w:pos="3600"/>
      </w:tabs>
      <w:autoSpaceDE w:val="0"/>
      <w:autoSpaceDN w:val="0"/>
      <w:adjustRightInd w:val="0"/>
      <w:spacing w:before="240" w:line="360" w:lineRule="auto"/>
      <w:ind w:left="720" w:hanging="720"/>
    </w:pPr>
    <w:rPr>
      <w:rFonts w:ascii="Arial" w:eastAsia="Times New Roman" w:hAnsi="Arial" w:cs="Arial"/>
      <w:color w:val="000000"/>
      <w:szCs w:val="22"/>
      <w:lang w:eastAsia="en-GB"/>
    </w:rPr>
  </w:style>
  <w:style w:type="paragraph" w:customStyle="1" w:styleId="KBodyCharCharChar">
    <w:name w:val="K Body Char Char Char"/>
    <w:link w:val="KBodyCharCharCharChar"/>
    <w:rsid w:val="00D629B3"/>
    <w:pPr>
      <w:spacing w:after="320" w:line="300" w:lineRule="auto"/>
      <w:jc w:val="both"/>
    </w:pPr>
    <w:rPr>
      <w:rFonts w:eastAsia="Times New Roman"/>
      <w:sz w:val="22"/>
      <w:szCs w:val="24"/>
      <w:lang w:eastAsia="en-US"/>
    </w:rPr>
  </w:style>
  <w:style w:type="character" w:customStyle="1" w:styleId="KBodyCharCharCharChar">
    <w:name w:val="K Body Char Char Char Char"/>
    <w:basedOn w:val="DefaultParagraphFont"/>
    <w:link w:val="KBodyCharCharChar"/>
    <w:rsid w:val="00D629B3"/>
    <w:rPr>
      <w:rFonts w:eastAsia="Times New Roman"/>
      <w:sz w:val="22"/>
      <w:szCs w:val="24"/>
      <w:lang w:val="en-GB" w:eastAsia="en-US" w:bidi="ar-SA"/>
    </w:rPr>
  </w:style>
  <w:style w:type="paragraph" w:customStyle="1" w:styleId="GenNum1">
    <w:name w:val="GenNum1"/>
    <w:basedOn w:val="Normal"/>
    <w:rsid w:val="00D629B3"/>
    <w:pPr>
      <w:keepNext/>
      <w:tabs>
        <w:tab w:val="clear" w:pos="709"/>
        <w:tab w:val="clear" w:pos="1559"/>
        <w:tab w:val="clear" w:pos="2268"/>
        <w:tab w:val="clear" w:pos="2977"/>
        <w:tab w:val="clear" w:pos="3686"/>
        <w:tab w:val="clear" w:pos="4394"/>
        <w:tab w:val="clear" w:pos="8789"/>
      </w:tabs>
      <w:autoSpaceDE w:val="0"/>
      <w:autoSpaceDN w:val="0"/>
      <w:adjustRightInd w:val="0"/>
      <w:spacing w:before="240" w:line="360" w:lineRule="auto"/>
    </w:pPr>
    <w:rPr>
      <w:rFonts w:ascii="Arial" w:eastAsia="Times New Roman" w:hAnsi="Arial" w:cs="Arial"/>
      <w:b/>
      <w:bCs/>
      <w:color w:val="000000"/>
      <w:szCs w:val="22"/>
      <w:lang w:eastAsia="en-GB"/>
    </w:rPr>
  </w:style>
  <w:style w:type="character" w:customStyle="1" w:styleId="Heading1Char">
    <w:name w:val="Heading 1 Char"/>
    <w:aliases w:val="Heading 1 Char1 Char1,Heading 1 Char Char Char1,AF Heading 1 Char Char Char,ELL Heading 1 Char,heading Char,Numbered - 1 Char,Paragraph Char,Section Char,Section Heading Char,First level Char,T1 Char,H1 Char,(Alt+1) Char,l1 Char,h1 Char"/>
    <w:basedOn w:val="DefaultParagraphFont"/>
    <w:link w:val="Heading1"/>
    <w:locked/>
    <w:rsid w:val="00D629B3"/>
    <w:rPr>
      <w:b/>
      <w:caps/>
      <w:sz w:val="22"/>
      <w:lang w:eastAsia="ko-KR"/>
    </w:rPr>
  </w:style>
  <w:style w:type="character" w:customStyle="1" w:styleId="Heading4Char">
    <w:name w:val="Heading 4 Char"/>
    <w:aliases w:val="Numbered - 4 Char,Fourth level Char,T4 Char,Sub-Minor Char,Level 2 - a Char,n Char,Paragraph Title Char,alpha Char,Project table Char,Propos Char,Bullet 11 Char,Bullet 12 Char,Bullet 13 Char,Bullet 14 Char,Bullet 15 Char,Bullet 16 Char"/>
    <w:basedOn w:val="DefaultParagraphFont"/>
    <w:link w:val="Heading4"/>
    <w:locked/>
    <w:rsid w:val="00D629B3"/>
    <w:rPr>
      <w:sz w:val="22"/>
      <w:lang w:eastAsia="ko-KR"/>
    </w:rPr>
  </w:style>
  <w:style w:type="character" w:customStyle="1" w:styleId="Heading5Char">
    <w:name w:val="Heading 5 Char"/>
    <w:aliases w:val="Numbered - 5 Char,Level 3 - i Char,Appendix1 Char,Block Label Char,Bullet1 Char,Bullet2 Char,T: Char,Heading 5(unused) Char,Level 3 - (i) Char,Third Level Heading Char,h5 Char,Response Type Char,Response Type1 Char,Response Type2 Char"/>
    <w:basedOn w:val="DefaultParagraphFont"/>
    <w:link w:val="Heading5"/>
    <w:locked/>
    <w:rsid w:val="00D629B3"/>
    <w:rPr>
      <w:sz w:val="22"/>
      <w:lang w:eastAsia="ko-KR"/>
    </w:rPr>
  </w:style>
  <w:style w:type="character" w:customStyle="1" w:styleId="Heading7Char">
    <w:name w:val="Heading 7 Char"/>
    <w:aliases w:val="Legal Level 1.1. Char,Heading 7(unused) Char,L2 PIP Char,Lev 7 Char,H7DO NOT USE Char,ARC 7 Char,L7 Char"/>
    <w:basedOn w:val="DefaultParagraphFont"/>
    <w:link w:val="Heading7"/>
    <w:locked/>
    <w:rsid w:val="00D629B3"/>
    <w:rPr>
      <w:sz w:val="22"/>
      <w:lang w:eastAsia="ko-KR"/>
    </w:rPr>
  </w:style>
  <w:style w:type="character" w:customStyle="1" w:styleId="Heading8Char">
    <w:name w:val="Heading 8 Char"/>
    <w:aliases w:val="Legal Level 1.1.1. Char,ARC 8 Char,t Char,t1 Char,t2 Char,t3 Char,t4 Char,t5 Char"/>
    <w:basedOn w:val="DefaultParagraphFont"/>
    <w:link w:val="Heading8"/>
    <w:locked/>
    <w:rsid w:val="00D629B3"/>
    <w:rPr>
      <w:iCs/>
      <w:sz w:val="22"/>
      <w:szCs w:val="24"/>
      <w:lang w:eastAsia="ko-KR"/>
    </w:rPr>
  </w:style>
  <w:style w:type="character" w:customStyle="1" w:styleId="Heading9Char">
    <w:name w:val="Heading 9 Char"/>
    <w:aliases w:val="Legal Level 1.1.1.1. Char,Appendix Char,ARC 9 Char"/>
    <w:basedOn w:val="DefaultParagraphFont"/>
    <w:link w:val="Heading9"/>
    <w:locked/>
    <w:rsid w:val="00D629B3"/>
    <w:rPr>
      <w:rFonts w:cs="Arial"/>
      <w:sz w:val="22"/>
      <w:szCs w:val="22"/>
      <w:lang w:eastAsia="ko-KR"/>
    </w:rPr>
  </w:style>
  <w:style w:type="character" w:customStyle="1" w:styleId="Heading3Char3">
    <w:name w:val="Heading 3 Char3"/>
    <w:aliases w:val="h3 Char3,(Alt+3) Char3,(Alt+3)1 Char3,(Alt+3)2 Char3,(Alt+3)3 Char3,(Alt+3)4 Char3,(Alt+3)5 Char3,(Alt+3)6 Char3,(Alt+3)11 Char3,(Alt+3)21 Char3,(Alt+3)31 Char3,(Alt+3)41 Char3,(Alt+3)7 Char3,(Alt+3)12 Char3,(Alt+3)22 Char3,(Alt+3)42 Ch"/>
    <w:basedOn w:val="DefaultParagraphFont"/>
    <w:semiHidden/>
    <w:locked/>
    <w:rsid w:val="00D629B3"/>
    <w:rPr>
      <w:rFonts w:ascii="Cambria" w:hAnsi="Cambria" w:cs="Cambria"/>
      <w:b/>
      <w:bCs/>
      <w:sz w:val="26"/>
      <w:szCs w:val="26"/>
    </w:rPr>
  </w:style>
  <w:style w:type="character" w:customStyle="1" w:styleId="Heading3Char2">
    <w:name w:val="Heading 3 Char2"/>
    <w:aliases w:val="h3 Char2,(Alt+3) Char2,(Alt+3)1 Char2,(Alt+3)2 Char2,(Alt+3)3 Char2,(Alt+3)4 Char2,(Alt+3)5 Char2,(Alt+3)6 Char2,(Alt+3)11 Char2,(Alt+3)21 Char2,(Alt+3)31 Char2,(Alt+3)41 Char2,(Alt+3)7 Char2,(Alt+3)12 Char2,(Alt+3)22 Char2,(Alt+3)42 Ch1"/>
    <w:basedOn w:val="DefaultParagraphFont"/>
    <w:semiHidden/>
    <w:locked/>
    <w:rsid w:val="00D629B3"/>
    <w:rPr>
      <w:rFonts w:ascii="Cambria" w:hAnsi="Cambria" w:cs="Cambria"/>
      <w:b/>
      <w:bCs/>
      <w:sz w:val="26"/>
      <w:szCs w:val="26"/>
    </w:rPr>
  </w:style>
  <w:style w:type="character" w:customStyle="1" w:styleId="Heading3Char1">
    <w:name w:val="Heading 3 Char1"/>
    <w:aliases w:val="h3 Char1,(Alt+3) Char1,(Alt+3)1 Char1,(Alt+3)2 Char1,(Alt+3)3 Char1,(Alt+3)4 Char1,(Alt+3)5 Char1,(Alt+3)6 Char1,(Alt+3)11 Char1,(Alt+3)21 Char1,(Alt+3)31 Char1,(Alt+3)41 Char1,(Alt+3)7 Char1,(Alt+3)12 Char1,(Alt+3)22 Char1,(Alt+3)8 Char"/>
    <w:basedOn w:val="DefaultParagraphFont"/>
    <w:semiHidden/>
    <w:locked/>
    <w:rsid w:val="00D629B3"/>
    <w:rPr>
      <w:rFonts w:ascii="Cambria" w:hAnsi="Cambria" w:cs="Cambria"/>
      <w:b/>
      <w:bCs/>
      <w:sz w:val="26"/>
      <w:szCs w:val="26"/>
    </w:rPr>
  </w:style>
  <w:style w:type="paragraph" w:customStyle="1" w:styleId="Style">
    <w:name w:val="Style"/>
    <w:basedOn w:val="Normal"/>
    <w:rsid w:val="00D629B3"/>
    <w:pPr>
      <w:tabs>
        <w:tab w:val="clear" w:pos="709"/>
        <w:tab w:val="clear" w:pos="1559"/>
        <w:tab w:val="clear" w:pos="2268"/>
        <w:tab w:val="clear" w:pos="2977"/>
        <w:tab w:val="clear" w:pos="3686"/>
        <w:tab w:val="clear" w:pos="4394"/>
        <w:tab w:val="clear" w:pos="8789"/>
      </w:tabs>
      <w:spacing w:after="160" w:line="240" w:lineRule="exact"/>
      <w:jc w:val="left"/>
    </w:pPr>
    <w:rPr>
      <w:rFonts w:ascii="Verdana" w:eastAsia="Times New Roman" w:hAnsi="Verdana" w:cs="Verdana"/>
      <w:sz w:val="20"/>
      <w:lang w:val="en-US" w:eastAsia="en-US"/>
    </w:rPr>
  </w:style>
  <w:style w:type="paragraph" w:styleId="BodyTextIndent2">
    <w:name w:val="Body Text Indent 2"/>
    <w:basedOn w:val="Normal"/>
    <w:link w:val="BodyTextIndent2Char"/>
    <w:rsid w:val="00D629B3"/>
    <w:pPr>
      <w:tabs>
        <w:tab w:val="clear" w:pos="709"/>
        <w:tab w:val="clear" w:pos="1559"/>
        <w:tab w:val="clear" w:pos="2268"/>
        <w:tab w:val="clear" w:pos="2977"/>
        <w:tab w:val="clear" w:pos="3686"/>
        <w:tab w:val="clear" w:pos="4394"/>
        <w:tab w:val="clear" w:pos="8789"/>
        <w:tab w:val="left" w:pos="-720"/>
        <w:tab w:val="left" w:pos="0"/>
      </w:tabs>
      <w:spacing w:line="240" w:lineRule="auto"/>
      <w:ind w:left="720" w:hanging="720"/>
    </w:pPr>
    <w:rPr>
      <w:rFonts w:eastAsia="Times New Roman"/>
      <w:szCs w:val="22"/>
      <w:lang w:val="en-AU" w:eastAsia="en-US"/>
    </w:rPr>
  </w:style>
  <w:style w:type="character" w:customStyle="1" w:styleId="BodyTextIndent2Char">
    <w:name w:val="Body Text Indent 2 Char"/>
    <w:basedOn w:val="DefaultParagraphFont"/>
    <w:link w:val="BodyTextIndent2"/>
    <w:rsid w:val="00D629B3"/>
    <w:rPr>
      <w:rFonts w:eastAsia="Times New Roman"/>
      <w:sz w:val="22"/>
      <w:szCs w:val="22"/>
      <w:lang w:val="en-AU" w:eastAsia="en-US"/>
    </w:rPr>
  </w:style>
  <w:style w:type="character" w:customStyle="1" w:styleId="BodyText2Char">
    <w:name w:val="Body Text 2 Char"/>
    <w:basedOn w:val="DefaultParagraphFont"/>
    <w:link w:val="BodyText2"/>
    <w:locked/>
    <w:rsid w:val="00D629B3"/>
    <w:rPr>
      <w:sz w:val="22"/>
      <w:lang w:eastAsia="ko-KR"/>
    </w:rPr>
  </w:style>
  <w:style w:type="character" w:customStyle="1" w:styleId="BodyText2Char1">
    <w:name w:val="Body Text 2 Char1"/>
    <w:basedOn w:val="DefaultParagraphFont"/>
    <w:semiHidden/>
    <w:locked/>
    <w:rsid w:val="00D629B3"/>
    <w:rPr>
      <w:rFonts w:cs="Times New Roman"/>
      <w:sz w:val="24"/>
      <w:szCs w:val="24"/>
    </w:rPr>
  </w:style>
  <w:style w:type="paragraph" w:customStyle="1" w:styleId="Level3">
    <w:name w:val="Level 3"/>
    <w:basedOn w:val="Heading3"/>
    <w:link w:val="Level3Char"/>
    <w:rsid w:val="00D629B3"/>
    <w:pPr>
      <w:numPr>
        <w:ilvl w:val="0"/>
        <w:numId w:val="0"/>
      </w:numPr>
      <w:tabs>
        <w:tab w:val="clear" w:pos="2268"/>
        <w:tab w:val="clear" w:pos="2977"/>
        <w:tab w:val="clear" w:pos="3686"/>
        <w:tab w:val="clear" w:pos="4394"/>
        <w:tab w:val="clear" w:pos="8789"/>
      </w:tabs>
      <w:spacing w:before="0" w:after="240"/>
    </w:pPr>
    <w:rPr>
      <w:rFonts w:ascii="Arial" w:eastAsia="Times New Roman" w:hAnsi="Arial" w:cs="Arial"/>
      <w:sz w:val="21"/>
      <w:szCs w:val="21"/>
      <w:lang w:eastAsia="en-US"/>
    </w:rPr>
  </w:style>
  <w:style w:type="paragraph" w:customStyle="1" w:styleId="Level2">
    <w:name w:val="Level 2"/>
    <w:basedOn w:val="Heading2"/>
    <w:rsid w:val="00D629B3"/>
    <w:pPr>
      <w:keepNext w:val="0"/>
      <w:numPr>
        <w:ilvl w:val="0"/>
        <w:numId w:val="0"/>
      </w:numPr>
      <w:tabs>
        <w:tab w:val="clear" w:pos="2268"/>
        <w:tab w:val="clear" w:pos="2977"/>
        <w:tab w:val="clear" w:pos="3686"/>
        <w:tab w:val="clear" w:pos="4394"/>
        <w:tab w:val="clear" w:pos="8789"/>
      </w:tabs>
      <w:spacing w:before="0" w:after="240"/>
    </w:pPr>
    <w:rPr>
      <w:rFonts w:ascii="Arial" w:eastAsia="Times New Roman" w:hAnsi="Arial" w:cs="Arial"/>
      <w:b w:val="0"/>
      <w:sz w:val="21"/>
      <w:szCs w:val="21"/>
      <w:lang w:eastAsia="en-US"/>
    </w:rPr>
  </w:style>
  <w:style w:type="paragraph" w:customStyle="1" w:styleId="Level4">
    <w:name w:val="Level 4"/>
    <w:basedOn w:val="Heading4"/>
    <w:rsid w:val="00D629B3"/>
    <w:pPr>
      <w:numPr>
        <w:ilvl w:val="0"/>
        <w:numId w:val="0"/>
      </w:numPr>
      <w:tabs>
        <w:tab w:val="clear" w:pos="2977"/>
        <w:tab w:val="clear" w:pos="3686"/>
        <w:tab w:val="clear" w:pos="4394"/>
        <w:tab w:val="clear" w:pos="8789"/>
      </w:tabs>
      <w:spacing w:before="0" w:after="240"/>
    </w:pPr>
    <w:rPr>
      <w:rFonts w:ascii="Arial" w:eastAsia="Times New Roman" w:hAnsi="Arial" w:cs="Arial"/>
      <w:sz w:val="21"/>
      <w:szCs w:val="21"/>
      <w:lang w:eastAsia="en-US"/>
    </w:rPr>
  </w:style>
  <w:style w:type="character" w:customStyle="1" w:styleId="CrossReference">
    <w:name w:val="Cross Reference"/>
    <w:basedOn w:val="DefaultParagraphFont"/>
    <w:rsid w:val="00D629B3"/>
    <w:rPr>
      <w:rFonts w:ascii="Arial" w:hAnsi="Arial" w:cs="Arial"/>
      <w:b/>
      <w:bCs/>
      <w:color w:val="auto"/>
      <w:sz w:val="24"/>
      <w:szCs w:val="24"/>
      <w:u w:val="none"/>
    </w:rPr>
  </w:style>
  <w:style w:type="paragraph" w:customStyle="1" w:styleId="Level5">
    <w:name w:val="Level 5"/>
    <w:basedOn w:val="Normal"/>
    <w:rsid w:val="00D629B3"/>
    <w:pPr>
      <w:tabs>
        <w:tab w:val="clear" w:pos="709"/>
        <w:tab w:val="clear" w:pos="1559"/>
        <w:tab w:val="clear" w:pos="2268"/>
        <w:tab w:val="clear" w:pos="2977"/>
        <w:tab w:val="clear" w:pos="3686"/>
        <w:tab w:val="clear" w:pos="4394"/>
        <w:tab w:val="clear" w:pos="8789"/>
        <w:tab w:val="num" w:pos="2835"/>
      </w:tabs>
      <w:spacing w:after="240" w:line="312" w:lineRule="auto"/>
      <w:ind w:left="2835" w:right="-1" w:hanging="1134"/>
      <w:outlineLvl w:val="4"/>
    </w:pPr>
    <w:rPr>
      <w:rFonts w:eastAsia="Times New Roman"/>
      <w:sz w:val="24"/>
      <w:szCs w:val="24"/>
      <w:lang w:eastAsia="en-US"/>
    </w:rPr>
  </w:style>
  <w:style w:type="character" w:customStyle="1" w:styleId="CommentTextChar">
    <w:name w:val="Comment Text Char"/>
    <w:aliases w:val="Alphabet Char"/>
    <w:basedOn w:val="DefaultParagraphFont"/>
    <w:link w:val="CommentText"/>
    <w:uiPriority w:val="99"/>
    <w:locked/>
    <w:rsid w:val="00D629B3"/>
    <w:rPr>
      <w:lang w:eastAsia="ko-KR"/>
    </w:rPr>
  </w:style>
  <w:style w:type="paragraph" w:customStyle="1" w:styleId="Style1">
    <w:name w:val="Style1"/>
    <w:basedOn w:val="Level1"/>
    <w:next w:val="ListContinue"/>
    <w:link w:val="Style1Char"/>
    <w:qFormat/>
    <w:rsid w:val="00D629B3"/>
    <w:pPr>
      <w:tabs>
        <w:tab w:val="clear" w:pos="675"/>
        <w:tab w:val="num" w:pos="900"/>
      </w:tabs>
      <w:spacing w:before="120" w:line="360" w:lineRule="auto"/>
      <w:ind w:left="900" w:hanging="720"/>
    </w:pPr>
    <w:rPr>
      <w:rFonts w:ascii="Arial" w:hAnsi="Arial" w:cs="Arial"/>
      <w:b/>
      <w:bCs/>
      <w:sz w:val="22"/>
      <w:szCs w:val="22"/>
    </w:rPr>
  </w:style>
  <w:style w:type="paragraph" w:customStyle="1" w:styleId="Base">
    <w:name w:val="Base"/>
    <w:rsid w:val="00D629B3"/>
    <w:pPr>
      <w:autoSpaceDE w:val="0"/>
      <w:autoSpaceDN w:val="0"/>
      <w:adjustRightInd w:val="0"/>
      <w:spacing w:before="240" w:line="360" w:lineRule="auto"/>
      <w:jc w:val="both"/>
    </w:pPr>
    <w:rPr>
      <w:rFonts w:ascii="Arial" w:eastAsia="Times New Roman" w:hAnsi="Arial" w:cs="Arial"/>
      <w:color w:val="000000"/>
      <w:sz w:val="22"/>
      <w:szCs w:val="22"/>
    </w:rPr>
  </w:style>
  <w:style w:type="paragraph" w:customStyle="1" w:styleId="ssNoHeading2">
    <w:name w:val="ssNoHeading2"/>
    <w:basedOn w:val="Heading2"/>
    <w:rsid w:val="00D629B3"/>
    <w:pPr>
      <w:keepNext w:val="0"/>
      <w:numPr>
        <w:ilvl w:val="0"/>
        <w:numId w:val="0"/>
      </w:numPr>
      <w:tabs>
        <w:tab w:val="clear" w:pos="2268"/>
        <w:tab w:val="clear" w:pos="2977"/>
        <w:tab w:val="clear" w:pos="3686"/>
        <w:tab w:val="clear" w:pos="4394"/>
        <w:tab w:val="clear" w:pos="8789"/>
        <w:tab w:val="num" w:pos="900"/>
      </w:tabs>
      <w:spacing w:before="0" w:after="260"/>
      <w:ind w:left="900" w:hanging="720"/>
    </w:pPr>
    <w:rPr>
      <w:rFonts w:ascii="Arial" w:eastAsia="Times New Roman" w:hAnsi="Arial" w:cs="Arial"/>
      <w:b w:val="0"/>
      <w:szCs w:val="22"/>
      <w:lang w:eastAsia="en-GB"/>
    </w:rPr>
  </w:style>
  <w:style w:type="paragraph" w:styleId="BodyTextIndent3">
    <w:name w:val="Body Text Indent 3"/>
    <w:basedOn w:val="Normal"/>
    <w:link w:val="BodyTextIndent3Char"/>
    <w:rsid w:val="00D629B3"/>
    <w:pPr>
      <w:tabs>
        <w:tab w:val="clear" w:pos="709"/>
        <w:tab w:val="clear" w:pos="1559"/>
        <w:tab w:val="clear" w:pos="2268"/>
        <w:tab w:val="clear" w:pos="2977"/>
        <w:tab w:val="clear" w:pos="3686"/>
        <w:tab w:val="clear" w:pos="4394"/>
        <w:tab w:val="clear" w:pos="8789"/>
      </w:tabs>
      <w:spacing w:before="120" w:after="240" w:line="360" w:lineRule="auto"/>
      <w:ind w:left="720" w:hanging="720"/>
      <w:jc w:val="left"/>
    </w:pPr>
    <w:rPr>
      <w:rFonts w:ascii="Arial" w:eastAsia="Times New Roman" w:hAnsi="Arial" w:cs="Arial"/>
      <w:szCs w:val="22"/>
      <w:lang w:eastAsia="en-GB"/>
    </w:rPr>
  </w:style>
  <w:style w:type="character" w:customStyle="1" w:styleId="BodyTextIndent3Char">
    <w:name w:val="Body Text Indent 3 Char"/>
    <w:basedOn w:val="DefaultParagraphFont"/>
    <w:link w:val="BodyTextIndent3"/>
    <w:rsid w:val="00D629B3"/>
    <w:rPr>
      <w:rFonts w:ascii="Arial" w:eastAsia="Times New Roman" w:hAnsi="Arial" w:cs="Arial"/>
      <w:sz w:val="22"/>
      <w:szCs w:val="22"/>
    </w:rPr>
  </w:style>
  <w:style w:type="paragraph" w:customStyle="1" w:styleId="inset">
    <w:name w:val="inset"/>
    <w:basedOn w:val="Normal"/>
    <w:rsid w:val="00D629B3"/>
    <w:pPr>
      <w:tabs>
        <w:tab w:val="clear" w:pos="709"/>
        <w:tab w:val="clear" w:pos="1559"/>
        <w:tab w:val="clear" w:pos="2268"/>
        <w:tab w:val="clear" w:pos="2977"/>
        <w:tab w:val="clear" w:pos="3686"/>
        <w:tab w:val="clear" w:pos="4394"/>
        <w:tab w:val="clear" w:pos="8789"/>
        <w:tab w:val="right" w:leader="underscore" w:pos="8640"/>
      </w:tabs>
      <w:overflowPunct w:val="0"/>
      <w:autoSpaceDE w:val="0"/>
      <w:autoSpaceDN w:val="0"/>
      <w:adjustRightInd w:val="0"/>
      <w:spacing w:line="240" w:lineRule="auto"/>
      <w:ind w:left="720" w:hanging="720"/>
      <w:jc w:val="left"/>
      <w:textAlignment w:val="baseline"/>
    </w:pPr>
    <w:rPr>
      <w:rFonts w:eastAsia="Times New Roman"/>
      <w:sz w:val="24"/>
      <w:szCs w:val="24"/>
      <w:lang w:eastAsia="en-US"/>
    </w:rPr>
  </w:style>
  <w:style w:type="paragraph" w:customStyle="1" w:styleId="Parties">
    <w:name w:val="Parties"/>
    <w:basedOn w:val="Normal"/>
    <w:rsid w:val="00D629B3"/>
    <w:pPr>
      <w:tabs>
        <w:tab w:val="clear" w:pos="709"/>
        <w:tab w:val="clear" w:pos="1559"/>
        <w:tab w:val="clear" w:pos="2268"/>
        <w:tab w:val="clear" w:pos="2977"/>
        <w:tab w:val="clear" w:pos="3686"/>
        <w:tab w:val="clear" w:pos="4394"/>
        <w:tab w:val="clear" w:pos="8789"/>
      </w:tabs>
      <w:spacing w:after="240"/>
      <w:ind w:left="720" w:hanging="720"/>
    </w:pPr>
    <w:rPr>
      <w:rFonts w:ascii="Arial" w:eastAsia="Times New Roman" w:hAnsi="Arial" w:cs="Arial"/>
      <w:sz w:val="21"/>
      <w:szCs w:val="21"/>
      <w:lang w:eastAsia="en-US"/>
    </w:rPr>
  </w:style>
  <w:style w:type="paragraph" w:styleId="NormalIndent">
    <w:name w:val="Normal Indent"/>
    <w:basedOn w:val="Normal"/>
    <w:link w:val="NormalIndentChar"/>
    <w:rsid w:val="00D629B3"/>
    <w:pPr>
      <w:tabs>
        <w:tab w:val="clear" w:pos="709"/>
        <w:tab w:val="clear" w:pos="1559"/>
        <w:tab w:val="clear" w:pos="2268"/>
        <w:tab w:val="clear" w:pos="2977"/>
        <w:tab w:val="clear" w:pos="3686"/>
        <w:tab w:val="clear" w:pos="4394"/>
        <w:tab w:val="clear" w:pos="8789"/>
      </w:tabs>
      <w:spacing w:after="240"/>
      <w:ind w:left="720"/>
    </w:pPr>
    <w:rPr>
      <w:rFonts w:ascii="Arial" w:eastAsia="Times New Roman" w:hAnsi="Arial" w:cs="Arial"/>
      <w:sz w:val="21"/>
      <w:szCs w:val="21"/>
      <w:lang w:eastAsia="en-US"/>
    </w:rPr>
  </w:style>
  <w:style w:type="character" w:customStyle="1" w:styleId="BodyText3Char">
    <w:name w:val="Body Text 3 Char"/>
    <w:basedOn w:val="DefaultParagraphFont"/>
    <w:link w:val="BodyText3"/>
    <w:locked/>
    <w:rsid w:val="00D629B3"/>
    <w:rPr>
      <w:sz w:val="16"/>
      <w:szCs w:val="16"/>
      <w:lang w:eastAsia="ko-KR"/>
    </w:rPr>
  </w:style>
  <w:style w:type="paragraph" w:customStyle="1" w:styleId="Text2">
    <w:name w:val="Text 2"/>
    <w:basedOn w:val="Normal"/>
    <w:rsid w:val="00D629B3"/>
    <w:pPr>
      <w:tabs>
        <w:tab w:val="clear" w:pos="709"/>
        <w:tab w:val="clear" w:pos="1559"/>
        <w:tab w:val="clear" w:pos="2268"/>
        <w:tab w:val="clear" w:pos="2977"/>
        <w:tab w:val="clear" w:pos="3686"/>
        <w:tab w:val="clear" w:pos="4394"/>
        <w:tab w:val="clear" w:pos="8789"/>
      </w:tabs>
      <w:spacing w:after="240"/>
      <w:ind w:left="720"/>
    </w:pPr>
    <w:rPr>
      <w:rFonts w:ascii="Arial" w:eastAsia="Times New Roman" w:hAnsi="Arial" w:cs="Arial"/>
      <w:sz w:val="21"/>
      <w:szCs w:val="21"/>
      <w:lang w:eastAsia="en-US"/>
    </w:rPr>
  </w:style>
  <w:style w:type="paragraph" w:customStyle="1" w:styleId="Body3">
    <w:name w:val="Body 3"/>
    <w:basedOn w:val="Normal"/>
    <w:link w:val="Body3Char"/>
    <w:rsid w:val="00D629B3"/>
    <w:pPr>
      <w:tabs>
        <w:tab w:val="clear" w:pos="709"/>
        <w:tab w:val="clear" w:pos="1559"/>
        <w:tab w:val="clear" w:pos="2268"/>
        <w:tab w:val="clear" w:pos="2977"/>
        <w:tab w:val="clear" w:pos="3686"/>
        <w:tab w:val="clear" w:pos="4394"/>
        <w:tab w:val="clear" w:pos="8789"/>
        <w:tab w:val="left" w:pos="1701"/>
      </w:tabs>
      <w:spacing w:after="240" w:line="240" w:lineRule="auto"/>
      <w:ind w:left="1701"/>
    </w:pPr>
    <w:rPr>
      <w:rFonts w:ascii="Verdana" w:eastAsia="Times New Roman" w:hAnsi="Verdana"/>
      <w:sz w:val="24"/>
      <w:szCs w:val="24"/>
      <w:lang w:eastAsia="en-GB"/>
    </w:rPr>
  </w:style>
  <w:style w:type="paragraph" w:customStyle="1" w:styleId="Indent2">
    <w:name w:val="Indent 2"/>
    <w:aliases w:val="H Text 2"/>
    <w:basedOn w:val="Normal"/>
    <w:rsid w:val="00D629B3"/>
    <w:pPr>
      <w:tabs>
        <w:tab w:val="clear" w:pos="709"/>
        <w:tab w:val="clear" w:pos="1559"/>
        <w:tab w:val="clear" w:pos="2268"/>
        <w:tab w:val="clear" w:pos="2977"/>
        <w:tab w:val="clear" w:pos="3686"/>
        <w:tab w:val="clear" w:pos="4394"/>
        <w:tab w:val="clear" w:pos="8789"/>
      </w:tabs>
      <w:spacing w:before="320" w:line="320" w:lineRule="atLeast"/>
      <w:ind w:left="1440" w:hanging="720"/>
    </w:pPr>
    <w:rPr>
      <w:rFonts w:eastAsia="MS Mincho"/>
      <w:sz w:val="23"/>
      <w:szCs w:val="23"/>
      <w:lang w:eastAsia="en-US"/>
    </w:rPr>
  </w:style>
  <w:style w:type="paragraph" w:customStyle="1" w:styleId="text1">
    <w:name w:val="text 1"/>
    <w:basedOn w:val="Normal"/>
    <w:rsid w:val="00D629B3"/>
    <w:pPr>
      <w:tabs>
        <w:tab w:val="clear" w:pos="709"/>
        <w:tab w:val="clear" w:pos="1559"/>
        <w:tab w:val="clear" w:pos="2268"/>
        <w:tab w:val="clear" w:pos="2977"/>
        <w:tab w:val="clear" w:pos="3686"/>
        <w:tab w:val="clear" w:pos="4394"/>
        <w:tab w:val="clear" w:pos="8789"/>
      </w:tabs>
      <w:spacing w:before="320" w:line="320" w:lineRule="atLeast"/>
      <w:ind w:left="720"/>
    </w:pPr>
    <w:rPr>
      <w:rFonts w:eastAsia="MS Mincho"/>
      <w:sz w:val="23"/>
      <w:szCs w:val="23"/>
      <w:lang w:eastAsia="en-US"/>
    </w:rPr>
  </w:style>
  <w:style w:type="paragraph" w:customStyle="1" w:styleId="Txt1">
    <w:name w:val="Txt1"/>
    <w:basedOn w:val="Base"/>
    <w:rsid w:val="00D629B3"/>
  </w:style>
  <w:style w:type="paragraph" w:customStyle="1" w:styleId="definitions">
    <w:name w:val="definitions"/>
    <w:basedOn w:val="Normal"/>
    <w:rsid w:val="00D629B3"/>
    <w:pPr>
      <w:tabs>
        <w:tab w:val="clear" w:pos="709"/>
        <w:tab w:val="clear" w:pos="1559"/>
        <w:tab w:val="clear" w:pos="2268"/>
        <w:tab w:val="clear" w:pos="2977"/>
        <w:tab w:val="clear" w:pos="3686"/>
        <w:tab w:val="clear" w:pos="4394"/>
        <w:tab w:val="clear" w:pos="8789"/>
      </w:tabs>
      <w:spacing w:before="320" w:line="320" w:lineRule="atLeast"/>
      <w:ind w:left="4320" w:hanging="3600"/>
    </w:pPr>
    <w:rPr>
      <w:rFonts w:eastAsia="MS Mincho"/>
      <w:sz w:val="23"/>
      <w:szCs w:val="23"/>
      <w:lang w:eastAsia="en-US"/>
    </w:rPr>
  </w:style>
  <w:style w:type="paragraph" w:customStyle="1" w:styleId="outline11nh">
    <w:name w:val="outline1.1nh"/>
    <w:rsid w:val="00D629B3"/>
    <w:pPr>
      <w:tabs>
        <w:tab w:val="left" w:pos="1440"/>
      </w:tabs>
      <w:spacing w:after="144"/>
      <w:ind w:left="1440" w:hanging="576"/>
    </w:pPr>
    <w:rPr>
      <w:rFonts w:ascii="Arial" w:eastAsia="Times New Roman" w:hAnsi="Arial" w:cs="Arial"/>
      <w:color w:val="000000"/>
      <w:lang w:val="en-US"/>
    </w:rPr>
  </w:style>
  <w:style w:type="paragraph" w:customStyle="1" w:styleId="Introduction">
    <w:name w:val="Introduction"/>
    <w:basedOn w:val="Normal"/>
    <w:rsid w:val="00D629B3"/>
    <w:pPr>
      <w:tabs>
        <w:tab w:val="clear" w:pos="709"/>
        <w:tab w:val="clear" w:pos="1559"/>
        <w:tab w:val="clear" w:pos="2268"/>
        <w:tab w:val="clear" w:pos="2977"/>
        <w:tab w:val="clear" w:pos="3686"/>
        <w:tab w:val="clear" w:pos="4394"/>
        <w:tab w:val="clear" w:pos="8789"/>
        <w:tab w:val="num" w:pos="720"/>
      </w:tabs>
      <w:spacing w:after="240"/>
      <w:ind w:left="720" w:hanging="720"/>
    </w:pPr>
    <w:rPr>
      <w:rFonts w:ascii="Arial" w:eastAsia="Times New Roman" w:hAnsi="Arial" w:cs="Arial"/>
      <w:sz w:val="21"/>
      <w:szCs w:val="21"/>
      <w:lang w:eastAsia="en-GB"/>
    </w:rPr>
  </w:style>
  <w:style w:type="paragraph" w:customStyle="1" w:styleId="ScheduleNumber">
    <w:name w:val="ScheduleNumber"/>
    <w:basedOn w:val="Normal"/>
    <w:next w:val="SchLevel1"/>
    <w:rsid w:val="00D629B3"/>
    <w:pPr>
      <w:pageBreakBefore/>
      <w:tabs>
        <w:tab w:val="clear" w:pos="709"/>
        <w:tab w:val="clear" w:pos="1559"/>
        <w:tab w:val="clear" w:pos="2268"/>
        <w:tab w:val="clear" w:pos="2977"/>
        <w:tab w:val="clear" w:pos="3686"/>
        <w:tab w:val="clear" w:pos="4394"/>
        <w:tab w:val="clear" w:pos="8789"/>
        <w:tab w:val="num" w:pos="720"/>
      </w:tabs>
      <w:spacing w:after="240"/>
      <w:ind w:left="720" w:hanging="720"/>
      <w:jc w:val="center"/>
      <w:outlineLvl w:val="0"/>
    </w:pPr>
    <w:rPr>
      <w:rFonts w:ascii="Arial" w:eastAsia="Times New Roman" w:hAnsi="Arial" w:cs="Arial"/>
      <w:b/>
      <w:bCs/>
      <w:sz w:val="21"/>
      <w:szCs w:val="21"/>
      <w:lang w:eastAsia="en-GB"/>
    </w:rPr>
  </w:style>
  <w:style w:type="paragraph" w:customStyle="1" w:styleId="SchLevel1">
    <w:name w:val="SchLevel1"/>
    <w:basedOn w:val="Normal"/>
    <w:rsid w:val="00D629B3"/>
    <w:pPr>
      <w:tabs>
        <w:tab w:val="clear" w:pos="709"/>
        <w:tab w:val="clear" w:pos="1559"/>
        <w:tab w:val="clear" w:pos="2268"/>
        <w:tab w:val="clear" w:pos="2977"/>
        <w:tab w:val="clear" w:pos="3686"/>
        <w:tab w:val="clear" w:pos="4394"/>
        <w:tab w:val="clear" w:pos="8789"/>
        <w:tab w:val="num" w:pos="720"/>
      </w:tabs>
      <w:spacing w:after="240"/>
      <w:ind w:left="720" w:hanging="720"/>
    </w:pPr>
    <w:rPr>
      <w:rFonts w:ascii="Arial" w:eastAsia="Times New Roman" w:hAnsi="Arial" w:cs="Arial"/>
      <w:sz w:val="21"/>
      <w:szCs w:val="21"/>
      <w:lang w:eastAsia="en-GB"/>
    </w:rPr>
  </w:style>
  <w:style w:type="paragraph" w:customStyle="1" w:styleId="SchLevel6">
    <w:name w:val="SchLevel6"/>
    <w:basedOn w:val="Normal"/>
    <w:rsid w:val="00D629B3"/>
    <w:pPr>
      <w:tabs>
        <w:tab w:val="clear" w:pos="709"/>
        <w:tab w:val="clear" w:pos="1559"/>
        <w:tab w:val="clear" w:pos="2268"/>
        <w:tab w:val="clear" w:pos="2977"/>
        <w:tab w:val="clear" w:pos="3686"/>
        <w:tab w:val="clear" w:pos="4394"/>
        <w:tab w:val="clear" w:pos="8789"/>
        <w:tab w:val="num" w:pos="3600"/>
      </w:tabs>
      <w:spacing w:after="240"/>
      <w:ind w:left="3600" w:hanging="720"/>
    </w:pPr>
    <w:rPr>
      <w:rFonts w:ascii="Arial" w:eastAsia="Times New Roman" w:hAnsi="Arial" w:cs="Arial"/>
      <w:sz w:val="21"/>
      <w:szCs w:val="21"/>
      <w:lang w:eastAsia="en-GB"/>
    </w:rPr>
  </w:style>
  <w:style w:type="paragraph" w:customStyle="1" w:styleId="SchLevel2">
    <w:name w:val="SchLevel2"/>
    <w:basedOn w:val="Normal"/>
    <w:rsid w:val="00D629B3"/>
    <w:pPr>
      <w:tabs>
        <w:tab w:val="clear" w:pos="709"/>
        <w:tab w:val="clear" w:pos="1559"/>
        <w:tab w:val="clear" w:pos="2268"/>
        <w:tab w:val="clear" w:pos="2977"/>
        <w:tab w:val="clear" w:pos="3686"/>
        <w:tab w:val="clear" w:pos="4394"/>
        <w:tab w:val="clear" w:pos="8789"/>
        <w:tab w:val="num" w:pos="720"/>
      </w:tabs>
      <w:spacing w:after="240"/>
      <w:ind w:left="720" w:hanging="720"/>
    </w:pPr>
    <w:rPr>
      <w:rFonts w:ascii="Arial" w:eastAsia="Times New Roman" w:hAnsi="Arial" w:cs="Arial"/>
      <w:sz w:val="21"/>
      <w:szCs w:val="21"/>
      <w:lang w:eastAsia="en-GB"/>
    </w:rPr>
  </w:style>
  <w:style w:type="paragraph" w:customStyle="1" w:styleId="SchLevel3">
    <w:name w:val="SchLevel3"/>
    <w:basedOn w:val="Normal"/>
    <w:rsid w:val="00D629B3"/>
    <w:pPr>
      <w:tabs>
        <w:tab w:val="clear" w:pos="709"/>
        <w:tab w:val="clear" w:pos="1559"/>
        <w:tab w:val="clear" w:pos="2268"/>
        <w:tab w:val="clear" w:pos="2977"/>
        <w:tab w:val="clear" w:pos="3686"/>
        <w:tab w:val="clear" w:pos="4394"/>
        <w:tab w:val="clear" w:pos="8789"/>
        <w:tab w:val="num" w:pos="1440"/>
        <w:tab w:val="num" w:pos="3600"/>
      </w:tabs>
      <w:spacing w:after="240"/>
      <w:ind w:left="1440" w:hanging="720"/>
    </w:pPr>
    <w:rPr>
      <w:rFonts w:ascii="Arial" w:eastAsia="Times New Roman" w:hAnsi="Arial" w:cs="Arial"/>
      <w:sz w:val="21"/>
      <w:szCs w:val="21"/>
      <w:lang w:eastAsia="en-GB"/>
    </w:rPr>
  </w:style>
  <w:style w:type="paragraph" w:customStyle="1" w:styleId="SchLevel4">
    <w:name w:val="SchLevel4"/>
    <w:basedOn w:val="Normal"/>
    <w:rsid w:val="00D629B3"/>
    <w:pPr>
      <w:tabs>
        <w:tab w:val="clear" w:pos="709"/>
        <w:tab w:val="clear" w:pos="1559"/>
        <w:tab w:val="clear" w:pos="2268"/>
        <w:tab w:val="clear" w:pos="2977"/>
        <w:tab w:val="clear" w:pos="3686"/>
        <w:tab w:val="clear" w:pos="4394"/>
        <w:tab w:val="clear" w:pos="8789"/>
        <w:tab w:val="num" w:pos="720"/>
        <w:tab w:val="num" w:pos="2160"/>
      </w:tabs>
      <w:spacing w:after="240"/>
      <w:ind w:left="2160" w:hanging="720"/>
    </w:pPr>
    <w:rPr>
      <w:rFonts w:ascii="Arial" w:eastAsia="Times New Roman" w:hAnsi="Arial" w:cs="Arial"/>
      <w:sz w:val="21"/>
      <w:szCs w:val="21"/>
      <w:lang w:eastAsia="en-GB"/>
    </w:rPr>
  </w:style>
  <w:style w:type="paragraph" w:customStyle="1" w:styleId="SchLevel5">
    <w:name w:val="SchLevel5"/>
    <w:basedOn w:val="Normal"/>
    <w:rsid w:val="00D629B3"/>
    <w:pPr>
      <w:tabs>
        <w:tab w:val="clear" w:pos="709"/>
        <w:tab w:val="clear" w:pos="1559"/>
        <w:tab w:val="clear" w:pos="2268"/>
        <w:tab w:val="clear" w:pos="2977"/>
        <w:tab w:val="clear" w:pos="3686"/>
        <w:tab w:val="clear" w:pos="4394"/>
        <w:tab w:val="clear" w:pos="8789"/>
        <w:tab w:val="num" w:pos="1440"/>
        <w:tab w:val="num" w:pos="2880"/>
      </w:tabs>
      <w:spacing w:after="240"/>
      <w:ind w:left="2880" w:right="144" w:hanging="720"/>
    </w:pPr>
    <w:rPr>
      <w:rFonts w:ascii="Arial" w:eastAsia="Times New Roman" w:hAnsi="Arial" w:cs="Arial"/>
      <w:sz w:val="21"/>
      <w:szCs w:val="21"/>
      <w:lang w:eastAsia="en-GB"/>
    </w:rPr>
  </w:style>
  <w:style w:type="character" w:customStyle="1" w:styleId="Party">
    <w:name w:val="Party"/>
    <w:basedOn w:val="DefaultParagraphFont"/>
    <w:rsid w:val="00D629B3"/>
    <w:rPr>
      <w:rFonts w:ascii="Arial" w:hAnsi="Arial" w:cs="Arial"/>
      <w:b/>
      <w:bCs/>
      <w:caps/>
      <w:sz w:val="21"/>
      <w:szCs w:val="21"/>
      <w:lang w:val="en-GB"/>
    </w:rPr>
  </w:style>
  <w:style w:type="character" w:customStyle="1" w:styleId="Filename">
    <w:name w:val="Filename"/>
    <w:basedOn w:val="DefaultParagraphFont"/>
    <w:rsid w:val="00D629B3"/>
    <w:rPr>
      <w:rFonts w:cs="Times New Roman"/>
      <w:sz w:val="12"/>
      <w:szCs w:val="12"/>
      <w:lang w:val="en-GB" w:eastAsia="en-US"/>
    </w:rPr>
  </w:style>
  <w:style w:type="paragraph" w:customStyle="1" w:styleId="Draft">
    <w:name w:val="Draft"/>
    <w:basedOn w:val="Header"/>
    <w:rsid w:val="00D629B3"/>
    <w:pPr>
      <w:tabs>
        <w:tab w:val="clear" w:pos="4153"/>
        <w:tab w:val="clear" w:pos="8306"/>
        <w:tab w:val="center" w:pos="4536"/>
        <w:tab w:val="right" w:pos="9072"/>
      </w:tabs>
      <w:spacing w:line="240" w:lineRule="auto"/>
    </w:pPr>
    <w:rPr>
      <w:rFonts w:ascii="Arial" w:eastAsia="Times New Roman" w:hAnsi="Arial" w:cs="Arial"/>
      <w:sz w:val="12"/>
      <w:szCs w:val="12"/>
      <w:lang w:eastAsia="en-GB"/>
    </w:rPr>
  </w:style>
  <w:style w:type="paragraph" w:customStyle="1" w:styleId="Annexure">
    <w:name w:val="Annexure"/>
    <w:basedOn w:val="Normal"/>
    <w:next w:val="Normal"/>
    <w:rsid w:val="00D629B3"/>
    <w:pPr>
      <w:tabs>
        <w:tab w:val="clear" w:pos="709"/>
        <w:tab w:val="clear" w:pos="1559"/>
        <w:tab w:val="clear" w:pos="2268"/>
        <w:tab w:val="clear" w:pos="2977"/>
        <w:tab w:val="clear" w:pos="3686"/>
        <w:tab w:val="clear" w:pos="4394"/>
        <w:tab w:val="clear" w:pos="8789"/>
      </w:tabs>
      <w:spacing w:after="240" w:line="240" w:lineRule="auto"/>
      <w:jc w:val="center"/>
    </w:pPr>
    <w:rPr>
      <w:rFonts w:ascii="Arial" w:eastAsia="Times New Roman" w:hAnsi="Arial" w:cs="Arial"/>
      <w:b/>
      <w:bCs/>
      <w:caps/>
      <w:sz w:val="21"/>
      <w:szCs w:val="21"/>
      <w:lang w:eastAsia="en-GB"/>
    </w:rPr>
  </w:style>
  <w:style w:type="paragraph" w:customStyle="1" w:styleId="Indent1">
    <w:name w:val="Indent 1"/>
    <w:aliases w:val="H Text 1"/>
    <w:basedOn w:val="Normal"/>
    <w:rsid w:val="00D629B3"/>
    <w:pPr>
      <w:tabs>
        <w:tab w:val="clear" w:pos="709"/>
        <w:tab w:val="clear" w:pos="1559"/>
        <w:tab w:val="clear" w:pos="2268"/>
        <w:tab w:val="clear" w:pos="2977"/>
        <w:tab w:val="clear" w:pos="3686"/>
        <w:tab w:val="clear" w:pos="4394"/>
        <w:tab w:val="clear" w:pos="8789"/>
      </w:tabs>
      <w:spacing w:before="320" w:line="320" w:lineRule="atLeast"/>
      <w:ind w:left="720" w:hanging="720"/>
    </w:pPr>
    <w:rPr>
      <w:rFonts w:eastAsia="MS Mincho"/>
      <w:sz w:val="23"/>
      <w:szCs w:val="23"/>
      <w:lang w:eastAsia="en-US"/>
    </w:rPr>
  </w:style>
  <w:style w:type="paragraph" w:customStyle="1" w:styleId="ScheduleHeading">
    <w:name w:val="Schedule Heading"/>
    <w:basedOn w:val="Heading1"/>
    <w:rsid w:val="00D629B3"/>
    <w:pPr>
      <w:keepNext w:val="0"/>
      <w:numPr>
        <w:numId w:val="0"/>
      </w:numPr>
      <w:tabs>
        <w:tab w:val="clear" w:pos="1559"/>
        <w:tab w:val="clear" w:pos="2268"/>
        <w:tab w:val="clear" w:pos="2977"/>
        <w:tab w:val="clear" w:pos="3686"/>
        <w:tab w:val="clear" w:pos="4394"/>
        <w:tab w:val="clear" w:pos="8789"/>
      </w:tabs>
      <w:spacing w:before="320" w:after="0" w:line="360" w:lineRule="auto"/>
      <w:jc w:val="left"/>
      <w:outlineLvl w:val="9"/>
    </w:pPr>
    <w:rPr>
      <w:rFonts w:eastAsia="MS Mincho"/>
      <w:b w:val="0"/>
      <w:caps w:val="0"/>
      <w:sz w:val="23"/>
      <w:szCs w:val="23"/>
      <w:lang w:eastAsia="en-US"/>
    </w:rPr>
  </w:style>
  <w:style w:type="character" w:styleId="FollowedHyperlink">
    <w:name w:val="FollowedHyperlink"/>
    <w:basedOn w:val="DefaultParagraphFont"/>
    <w:rsid w:val="00D629B3"/>
    <w:rPr>
      <w:rFonts w:cs="Times New Roman"/>
      <w:color w:val="800080"/>
      <w:u w:val="single"/>
    </w:rPr>
  </w:style>
  <w:style w:type="paragraph" w:customStyle="1" w:styleId="i">
    <w:name w:val="(i)"/>
    <w:basedOn w:val="BodyText"/>
    <w:rsid w:val="00D629B3"/>
    <w:pPr>
      <w:tabs>
        <w:tab w:val="clear" w:pos="709"/>
        <w:tab w:val="clear" w:pos="1559"/>
        <w:tab w:val="clear" w:pos="2268"/>
        <w:tab w:val="clear" w:pos="2977"/>
        <w:tab w:val="clear" w:pos="3686"/>
        <w:tab w:val="clear" w:pos="4394"/>
        <w:tab w:val="clear" w:pos="8789"/>
        <w:tab w:val="right" w:pos="1296"/>
      </w:tabs>
      <w:overflowPunct w:val="0"/>
      <w:autoSpaceDE w:val="0"/>
      <w:autoSpaceDN w:val="0"/>
      <w:adjustRightInd w:val="0"/>
      <w:spacing w:before="0" w:after="240" w:line="240" w:lineRule="auto"/>
      <w:ind w:left="1440" w:hanging="1440"/>
      <w:textAlignment w:val="baseline"/>
    </w:pPr>
    <w:rPr>
      <w:rFonts w:eastAsia="Times New Roman"/>
      <w:sz w:val="24"/>
      <w:szCs w:val="24"/>
      <w:lang w:eastAsia="en-GB"/>
    </w:rPr>
  </w:style>
  <w:style w:type="paragraph" w:customStyle="1" w:styleId="ParaHeading">
    <w:name w:val="ParaHeading"/>
    <w:basedOn w:val="Normal"/>
    <w:next w:val="BodyText"/>
    <w:rsid w:val="00D629B3"/>
    <w:pPr>
      <w:keepNext/>
      <w:tabs>
        <w:tab w:val="clear" w:pos="709"/>
        <w:tab w:val="clear" w:pos="1559"/>
        <w:tab w:val="clear" w:pos="2268"/>
        <w:tab w:val="clear" w:pos="2977"/>
        <w:tab w:val="clear" w:pos="3686"/>
        <w:tab w:val="clear" w:pos="4394"/>
        <w:tab w:val="clear" w:pos="8789"/>
      </w:tabs>
      <w:overflowPunct w:val="0"/>
      <w:autoSpaceDE w:val="0"/>
      <w:autoSpaceDN w:val="0"/>
      <w:adjustRightInd w:val="0"/>
      <w:spacing w:after="240" w:line="240" w:lineRule="auto"/>
      <w:jc w:val="left"/>
      <w:textAlignment w:val="baseline"/>
    </w:pPr>
    <w:rPr>
      <w:rFonts w:eastAsia="Times New Roman"/>
      <w:b/>
      <w:bCs/>
      <w:sz w:val="24"/>
      <w:szCs w:val="24"/>
      <w:lang w:eastAsia="en-GB"/>
    </w:rPr>
  </w:style>
  <w:style w:type="paragraph" w:customStyle="1" w:styleId="Sealing">
    <w:name w:val="Sealing"/>
    <w:basedOn w:val="Normal"/>
    <w:rsid w:val="00D629B3"/>
    <w:pPr>
      <w:keepLines/>
      <w:tabs>
        <w:tab w:val="clear" w:pos="709"/>
        <w:tab w:val="clear" w:pos="1559"/>
        <w:tab w:val="clear" w:pos="2268"/>
        <w:tab w:val="clear" w:pos="2977"/>
        <w:tab w:val="clear" w:pos="3686"/>
        <w:tab w:val="clear" w:pos="4394"/>
        <w:tab w:val="clear" w:pos="8789"/>
        <w:tab w:val="left" w:pos="1728"/>
        <w:tab w:val="left" w:pos="4320"/>
      </w:tabs>
      <w:overflowPunct w:val="0"/>
      <w:autoSpaceDE w:val="0"/>
      <w:autoSpaceDN w:val="0"/>
      <w:adjustRightInd w:val="0"/>
      <w:spacing w:after="480" w:line="240" w:lineRule="auto"/>
      <w:jc w:val="left"/>
      <w:textAlignment w:val="baseline"/>
    </w:pPr>
    <w:rPr>
      <w:rFonts w:eastAsia="Times New Roman"/>
      <w:sz w:val="24"/>
      <w:szCs w:val="24"/>
      <w:lang w:eastAsia="en-GB"/>
    </w:rPr>
  </w:style>
  <w:style w:type="paragraph" w:customStyle="1" w:styleId="NormalWeb14">
    <w:name w:val="Normal (Web)14"/>
    <w:basedOn w:val="Normal"/>
    <w:rsid w:val="00D629B3"/>
    <w:pPr>
      <w:tabs>
        <w:tab w:val="clear" w:pos="709"/>
        <w:tab w:val="clear" w:pos="1559"/>
        <w:tab w:val="clear" w:pos="2268"/>
        <w:tab w:val="clear" w:pos="2977"/>
        <w:tab w:val="clear" w:pos="3686"/>
        <w:tab w:val="clear" w:pos="4394"/>
        <w:tab w:val="clear" w:pos="8789"/>
      </w:tabs>
      <w:spacing w:after="240" w:line="240" w:lineRule="auto"/>
      <w:jc w:val="left"/>
    </w:pPr>
    <w:rPr>
      <w:rFonts w:eastAsia="Times New Roman"/>
      <w:sz w:val="24"/>
      <w:szCs w:val="24"/>
      <w:lang w:eastAsia="en-GB"/>
    </w:rPr>
  </w:style>
  <w:style w:type="character" w:customStyle="1" w:styleId="Strong2">
    <w:name w:val="Strong2"/>
    <w:basedOn w:val="DefaultParagraphFont"/>
    <w:rsid w:val="00D629B3"/>
    <w:rPr>
      <w:rFonts w:cs="Times New Roman"/>
      <w:b/>
      <w:bCs/>
      <w:color w:val="173173"/>
    </w:rPr>
  </w:style>
  <w:style w:type="paragraph" w:customStyle="1" w:styleId="Heading33">
    <w:name w:val="Heading 33"/>
    <w:basedOn w:val="Normal"/>
    <w:rsid w:val="00D629B3"/>
    <w:pPr>
      <w:tabs>
        <w:tab w:val="clear" w:pos="709"/>
        <w:tab w:val="clear" w:pos="1559"/>
        <w:tab w:val="clear" w:pos="2268"/>
        <w:tab w:val="clear" w:pos="2977"/>
        <w:tab w:val="clear" w:pos="3686"/>
        <w:tab w:val="clear" w:pos="4394"/>
        <w:tab w:val="clear" w:pos="8789"/>
      </w:tabs>
      <w:spacing w:before="432" w:after="240" w:line="240" w:lineRule="auto"/>
      <w:jc w:val="left"/>
      <w:outlineLvl w:val="3"/>
    </w:pPr>
    <w:rPr>
      <w:rFonts w:eastAsia="Times New Roman"/>
      <w:b/>
      <w:bCs/>
      <w:color w:val="173173"/>
      <w:sz w:val="25"/>
      <w:szCs w:val="25"/>
      <w:lang w:eastAsia="en-GB"/>
    </w:rPr>
  </w:style>
  <w:style w:type="paragraph" w:customStyle="1" w:styleId="sch3-3subsubclause">
    <w:name w:val="sch3-3subsubclause"/>
    <w:basedOn w:val="Normal"/>
    <w:rsid w:val="00D629B3"/>
    <w:pPr>
      <w:widowControl w:val="0"/>
      <w:tabs>
        <w:tab w:val="clear" w:pos="709"/>
        <w:tab w:val="clear" w:pos="1559"/>
        <w:tab w:val="clear" w:pos="2268"/>
        <w:tab w:val="clear" w:pos="2977"/>
        <w:tab w:val="clear" w:pos="3686"/>
        <w:tab w:val="clear" w:pos="4394"/>
        <w:tab w:val="clear" w:pos="8789"/>
      </w:tabs>
      <w:spacing w:line="-240" w:lineRule="auto"/>
      <w:ind w:left="2160" w:hanging="720"/>
    </w:pPr>
    <w:rPr>
      <w:rFonts w:ascii="NJLnewjohnston" w:eastAsia="Times New Roman" w:hAnsi="NJLnewjohnston" w:cs="NJLnewjohnston"/>
      <w:szCs w:val="22"/>
      <w:lang w:eastAsia="en-US"/>
    </w:rPr>
  </w:style>
  <w:style w:type="paragraph" w:customStyle="1" w:styleId="sch4heading">
    <w:name w:val="sch4 heading"/>
    <w:basedOn w:val="Normal"/>
    <w:rsid w:val="00D629B3"/>
    <w:pPr>
      <w:widowControl w:val="0"/>
      <w:tabs>
        <w:tab w:val="clear" w:pos="709"/>
        <w:tab w:val="clear" w:pos="1559"/>
        <w:tab w:val="clear" w:pos="2268"/>
        <w:tab w:val="clear" w:pos="2977"/>
        <w:tab w:val="clear" w:pos="3686"/>
        <w:tab w:val="clear" w:pos="4394"/>
        <w:tab w:val="clear" w:pos="8789"/>
      </w:tabs>
      <w:spacing w:line="240" w:lineRule="auto"/>
      <w:jc w:val="left"/>
    </w:pPr>
    <w:rPr>
      <w:rFonts w:ascii="NJLnewjohnston" w:eastAsia="Times New Roman" w:hAnsi="NJLnewjohnston" w:cs="NJLnewjohnston"/>
      <w:b/>
      <w:bCs/>
      <w:szCs w:val="22"/>
      <w:u w:val="single"/>
      <w:lang w:eastAsia="en-US"/>
    </w:rPr>
  </w:style>
  <w:style w:type="paragraph" w:customStyle="1" w:styleId="sch4mainclause">
    <w:name w:val="sch4 mainclause"/>
    <w:basedOn w:val="Normal"/>
    <w:rsid w:val="00D629B3"/>
    <w:pPr>
      <w:widowControl w:val="0"/>
      <w:tabs>
        <w:tab w:val="clear" w:pos="709"/>
        <w:tab w:val="clear" w:pos="1559"/>
        <w:tab w:val="clear" w:pos="2268"/>
        <w:tab w:val="clear" w:pos="2977"/>
        <w:tab w:val="clear" w:pos="3686"/>
        <w:tab w:val="clear" w:pos="4394"/>
        <w:tab w:val="clear" w:pos="8789"/>
      </w:tabs>
      <w:spacing w:line="-240" w:lineRule="auto"/>
      <w:ind w:left="720"/>
    </w:pPr>
    <w:rPr>
      <w:rFonts w:ascii="NJLnewjohnston" w:eastAsia="Times New Roman" w:hAnsi="NJLnewjohnston" w:cs="NJLnewjohnston"/>
      <w:szCs w:val="22"/>
      <w:lang w:eastAsia="en-US"/>
    </w:rPr>
  </w:style>
  <w:style w:type="paragraph" w:customStyle="1" w:styleId="sch4indentclause">
    <w:name w:val="sch4 indentclause"/>
    <w:basedOn w:val="sch4mainclause"/>
    <w:rsid w:val="00D629B3"/>
    <w:pPr>
      <w:ind w:left="1440" w:hanging="720"/>
    </w:pPr>
  </w:style>
  <w:style w:type="paragraph" w:customStyle="1" w:styleId="sch4secindentclause">
    <w:name w:val="sch4 secindentclause"/>
    <w:basedOn w:val="Normal"/>
    <w:rsid w:val="00D629B3"/>
    <w:pPr>
      <w:widowControl w:val="0"/>
      <w:tabs>
        <w:tab w:val="clear" w:pos="709"/>
        <w:tab w:val="clear" w:pos="1559"/>
        <w:tab w:val="clear" w:pos="2268"/>
        <w:tab w:val="clear" w:pos="2977"/>
        <w:tab w:val="clear" w:pos="3686"/>
        <w:tab w:val="clear" w:pos="4394"/>
        <w:tab w:val="clear" w:pos="8789"/>
      </w:tabs>
      <w:spacing w:line="-240" w:lineRule="auto"/>
      <w:ind w:left="2160" w:hanging="720"/>
    </w:pPr>
    <w:rPr>
      <w:rFonts w:ascii="NJLnewjohnston" w:eastAsia="Times New Roman" w:hAnsi="NJLnewjohnston" w:cs="NJLnewjohnston"/>
      <w:szCs w:val="22"/>
      <w:lang w:eastAsia="en-US"/>
    </w:rPr>
  </w:style>
  <w:style w:type="paragraph" w:customStyle="1" w:styleId="Schedule1NoNum">
    <w:name w:val="Schedule 1 No Num"/>
    <w:basedOn w:val="Normal"/>
    <w:next w:val="Normal"/>
    <w:rsid w:val="00D629B3"/>
    <w:pPr>
      <w:pageBreakBefore/>
      <w:tabs>
        <w:tab w:val="clear" w:pos="709"/>
        <w:tab w:val="clear" w:pos="1559"/>
        <w:tab w:val="clear" w:pos="2268"/>
        <w:tab w:val="clear" w:pos="2977"/>
        <w:tab w:val="clear" w:pos="3686"/>
        <w:tab w:val="clear" w:pos="4394"/>
        <w:tab w:val="clear" w:pos="8789"/>
      </w:tabs>
      <w:spacing w:after="240"/>
      <w:jc w:val="center"/>
      <w:outlineLvl w:val="0"/>
    </w:pPr>
    <w:rPr>
      <w:rFonts w:ascii="Arial" w:eastAsia="Times New Roman" w:hAnsi="Arial" w:cs="Arial"/>
      <w:b/>
      <w:bCs/>
      <w:caps/>
      <w:sz w:val="21"/>
      <w:szCs w:val="21"/>
      <w:lang w:eastAsia="en-US"/>
    </w:rPr>
  </w:style>
  <w:style w:type="paragraph" w:customStyle="1" w:styleId="text20">
    <w:name w:val="text2"/>
    <w:basedOn w:val="Normal"/>
    <w:rsid w:val="00D629B3"/>
    <w:pPr>
      <w:tabs>
        <w:tab w:val="clear" w:pos="709"/>
        <w:tab w:val="clear" w:pos="1559"/>
        <w:tab w:val="clear" w:pos="2268"/>
        <w:tab w:val="clear" w:pos="2977"/>
        <w:tab w:val="clear" w:pos="3686"/>
        <w:tab w:val="clear" w:pos="4394"/>
        <w:tab w:val="clear" w:pos="8789"/>
      </w:tabs>
      <w:spacing w:after="240"/>
      <w:ind w:left="720"/>
    </w:pPr>
    <w:rPr>
      <w:rFonts w:ascii="Arial" w:eastAsia="Times New Roman" w:hAnsi="Arial" w:cs="Arial"/>
      <w:sz w:val="21"/>
      <w:szCs w:val="21"/>
      <w:lang w:eastAsia="en-GB"/>
    </w:rPr>
  </w:style>
  <w:style w:type="paragraph" w:customStyle="1" w:styleId="AONormal">
    <w:name w:val="AONormal"/>
    <w:rsid w:val="00D629B3"/>
    <w:pPr>
      <w:spacing w:line="260" w:lineRule="atLeast"/>
    </w:pPr>
    <w:rPr>
      <w:rFonts w:eastAsia="SimSun"/>
      <w:sz w:val="22"/>
      <w:szCs w:val="22"/>
      <w:lang w:eastAsia="en-US"/>
    </w:rPr>
  </w:style>
  <w:style w:type="paragraph" w:customStyle="1" w:styleId="AOHead1">
    <w:name w:val="AOHead1"/>
    <w:basedOn w:val="Normal"/>
    <w:next w:val="Normal"/>
    <w:rsid w:val="00D629B3"/>
    <w:pPr>
      <w:keepNext/>
      <w:tabs>
        <w:tab w:val="clear" w:pos="709"/>
        <w:tab w:val="clear" w:pos="1559"/>
        <w:tab w:val="clear" w:pos="2268"/>
        <w:tab w:val="clear" w:pos="2977"/>
        <w:tab w:val="clear" w:pos="3686"/>
        <w:tab w:val="clear" w:pos="4394"/>
        <w:tab w:val="clear" w:pos="8789"/>
        <w:tab w:val="num" w:pos="720"/>
      </w:tabs>
      <w:spacing w:before="240"/>
      <w:ind w:left="720" w:hanging="720"/>
      <w:outlineLvl w:val="0"/>
    </w:pPr>
    <w:rPr>
      <w:rFonts w:eastAsia="SimSun"/>
      <w:b/>
      <w:bCs/>
      <w:caps/>
      <w:kern w:val="28"/>
      <w:szCs w:val="22"/>
      <w:lang w:eastAsia="en-US"/>
    </w:rPr>
  </w:style>
  <w:style w:type="paragraph" w:customStyle="1" w:styleId="AOHead2">
    <w:name w:val="AOHead2"/>
    <w:basedOn w:val="Normal"/>
    <w:next w:val="Normal"/>
    <w:rsid w:val="00D629B3"/>
    <w:pPr>
      <w:keepNext/>
      <w:tabs>
        <w:tab w:val="clear" w:pos="709"/>
        <w:tab w:val="clear" w:pos="1559"/>
        <w:tab w:val="clear" w:pos="2268"/>
        <w:tab w:val="clear" w:pos="2977"/>
        <w:tab w:val="clear" w:pos="3686"/>
        <w:tab w:val="clear" w:pos="4394"/>
        <w:tab w:val="clear" w:pos="8789"/>
        <w:tab w:val="num" w:pos="1440"/>
      </w:tabs>
      <w:spacing w:before="240"/>
      <w:ind w:left="1440" w:hanging="360"/>
      <w:outlineLvl w:val="1"/>
    </w:pPr>
    <w:rPr>
      <w:rFonts w:eastAsia="SimSun"/>
      <w:b/>
      <w:bCs/>
      <w:szCs w:val="22"/>
      <w:lang w:eastAsia="en-US"/>
    </w:rPr>
  </w:style>
  <w:style w:type="paragraph" w:customStyle="1" w:styleId="AOHead3">
    <w:name w:val="AOHead3"/>
    <w:basedOn w:val="Normal"/>
    <w:next w:val="Normal"/>
    <w:rsid w:val="00D629B3"/>
    <w:pPr>
      <w:tabs>
        <w:tab w:val="clear" w:pos="709"/>
        <w:tab w:val="clear" w:pos="1559"/>
        <w:tab w:val="clear" w:pos="2268"/>
        <w:tab w:val="clear" w:pos="2977"/>
        <w:tab w:val="clear" w:pos="3686"/>
        <w:tab w:val="clear" w:pos="4394"/>
        <w:tab w:val="clear" w:pos="8789"/>
        <w:tab w:val="num" w:pos="720"/>
        <w:tab w:val="num" w:pos="1440"/>
      </w:tabs>
      <w:spacing w:before="240"/>
      <w:ind w:left="1440" w:hanging="720"/>
      <w:outlineLvl w:val="2"/>
    </w:pPr>
    <w:rPr>
      <w:rFonts w:eastAsia="SimSun"/>
      <w:szCs w:val="22"/>
      <w:lang w:eastAsia="en-US"/>
    </w:rPr>
  </w:style>
  <w:style w:type="paragraph" w:customStyle="1" w:styleId="AOHead4">
    <w:name w:val="AOHead4"/>
    <w:basedOn w:val="Normal"/>
    <w:next w:val="Normal"/>
    <w:rsid w:val="00D629B3"/>
    <w:pPr>
      <w:tabs>
        <w:tab w:val="clear" w:pos="709"/>
        <w:tab w:val="clear" w:pos="1559"/>
        <w:tab w:val="clear" w:pos="2268"/>
        <w:tab w:val="clear" w:pos="2977"/>
        <w:tab w:val="clear" w:pos="3686"/>
        <w:tab w:val="clear" w:pos="4394"/>
        <w:tab w:val="clear" w:pos="8789"/>
        <w:tab w:val="num" w:pos="720"/>
        <w:tab w:val="num" w:pos="2160"/>
      </w:tabs>
      <w:spacing w:before="240"/>
      <w:ind w:left="2160" w:hanging="720"/>
      <w:outlineLvl w:val="3"/>
    </w:pPr>
    <w:rPr>
      <w:rFonts w:eastAsia="SimSun"/>
      <w:szCs w:val="22"/>
      <w:lang w:eastAsia="en-US"/>
    </w:rPr>
  </w:style>
  <w:style w:type="paragraph" w:customStyle="1" w:styleId="AOHead5">
    <w:name w:val="AOHead5"/>
    <w:basedOn w:val="Normal"/>
    <w:next w:val="Normal"/>
    <w:rsid w:val="00D629B3"/>
    <w:pPr>
      <w:tabs>
        <w:tab w:val="clear" w:pos="709"/>
        <w:tab w:val="clear" w:pos="1559"/>
        <w:tab w:val="clear" w:pos="2268"/>
        <w:tab w:val="clear" w:pos="2977"/>
        <w:tab w:val="clear" w:pos="3686"/>
        <w:tab w:val="clear" w:pos="4394"/>
        <w:tab w:val="clear" w:pos="8789"/>
        <w:tab w:val="num" w:pos="1440"/>
        <w:tab w:val="num" w:pos="2880"/>
      </w:tabs>
      <w:spacing w:before="240"/>
      <w:ind w:left="2880" w:hanging="720"/>
      <w:outlineLvl w:val="4"/>
    </w:pPr>
    <w:rPr>
      <w:rFonts w:eastAsia="SimSun"/>
      <w:szCs w:val="22"/>
      <w:lang w:eastAsia="en-US"/>
    </w:rPr>
  </w:style>
  <w:style w:type="paragraph" w:customStyle="1" w:styleId="AOHead6">
    <w:name w:val="AOHead6"/>
    <w:basedOn w:val="Normal"/>
    <w:next w:val="Normal"/>
    <w:rsid w:val="00D629B3"/>
    <w:pPr>
      <w:tabs>
        <w:tab w:val="clear" w:pos="709"/>
        <w:tab w:val="clear" w:pos="1559"/>
        <w:tab w:val="clear" w:pos="2268"/>
        <w:tab w:val="clear" w:pos="2977"/>
        <w:tab w:val="clear" w:pos="3686"/>
        <w:tab w:val="clear" w:pos="4394"/>
        <w:tab w:val="clear" w:pos="8789"/>
        <w:tab w:val="num" w:pos="2160"/>
        <w:tab w:val="num" w:pos="3600"/>
      </w:tabs>
      <w:spacing w:before="240"/>
      <w:ind w:left="3600" w:hanging="720"/>
      <w:outlineLvl w:val="5"/>
    </w:pPr>
    <w:rPr>
      <w:rFonts w:eastAsia="SimSun"/>
      <w:szCs w:val="22"/>
      <w:lang w:eastAsia="en-US"/>
    </w:rPr>
  </w:style>
  <w:style w:type="paragraph" w:customStyle="1" w:styleId="AOAltHead2">
    <w:name w:val="AOAltHead2"/>
    <w:basedOn w:val="AOHead2"/>
    <w:next w:val="Normal"/>
    <w:rsid w:val="00D629B3"/>
    <w:pPr>
      <w:keepNext w:val="0"/>
      <w:tabs>
        <w:tab w:val="clear" w:pos="1440"/>
        <w:tab w:val="num" w:pos="2880"/>
      </w:tabs>
      <w:ind w:left="720" w:hanging="720"/>
    </w:pPr>
    <w:rPr>
      <w:b w:val="0"/>
      <w:bCs w:val="0"/>
    </w:rPr>
  </w:style>
  <w:style w:type="paragraph" w:customStyle="1" w:styleId="Txt3">
    <w:name w:val="Txt3"/>
    <w:basedOn w:val="Base"/>
    <w:rsid w:val="00D629B3"/>
    <w:pPr>
      <w:ind w:left="1440"/>
    </w:pPr>
  </w:style>
  <w:style w:type="paragraph" w:customStyle="1" w:styleId="Txt4">
    <w:name w:val="Txt4"/>
    <w:basedOn w:val="Base"/>
    <w:rsid w:val="00D629B3"/>
    <w:pPr>
      <w:ind w:left="2160"/>
    </w:pPr>
  </w:style>
  <w:style w:type="paragraph" w:customStyle="1" w:styleId="Txt5">
    <w:name w:val="Txt5"/>
    <w:basedOn w:val="Base"/>
    <w:rsid w:val="00D629B3"/>
    <w:pPr>
      <w:ind w:left="2880"/>
    </w:pPr>
  </w:style>
  <w:style w:type="paragraph" w:customStyle="1" w:styleId="NorTxt">
    <w:name w:val="NorTxt"/>
    <w:rsid w:val="00D629B3"/>
    <w:pPr>
      <w:spacing w:line="260" w:lineRule="atLeast"/>
    </w:pPr>
    <w:rPr>
      <w:rFonts w:ascii="Arial" w:eastAsia="Times New Roman" w:hAnsi="Arial" w:cs="Arial"/>
      <w:color w:val="000000"/>
      <w:sz w:val="22"/>
      <w:szCs w:val="22"/>
    </w:rPr>
  </w:style>
  <w:style w:type="paragraph" w:customStyle="1" w:styleId="Num1">
    <w:name w:val="Num1"/>
    <w:basedOn w:val="Base"/>
    <w:rsid w:val="00D629B3"/>
    <w:pPr>
      <w:tabs>
        <w:tab w:val="num" w:pos="720"/>
      </w:tabs>
      <w:ind w:left="720" w:hanging="720"/>
    </w:pPr>
    <w:rPr>
      <w:b/>
      <w:bCs/>
      <w:caps/>
    </w:rPr>
  </w:style>
  <w:style w:type="paragraph" w:customStyle="1" w:styleId="Num2">
    <w:name w:val="Num2"/>
    <w:basedOn w:val="Base"/>
    <w:rsid w:val="00D629B3"/>
    <w:pPr>
      <w:tabs>
        <w:tab w:val="num" w:pos="6120"/>
      </w:tabs>
      <w:ind w:left="6120" w:hanging="720"/>
    </w:pPr>
  </w:style>
  <w:style w:type="paragraph" w:customStyle="1" w:styleId="Num3">
    <w:name w:val="Num3"/>
    <w:basedOn w:val="Base"/>
    <w:rsid w:val="00D629B3"/>
    <w:pPr>
      <w:tabs>
        <w:tab w:val="num" w:pos="1440"/>
      </w:tabs>
      <w:ind w:left="1440" w:hanging="720"/>
    </w:pPr>
  </w:style>
  <w:style w:type="paragraph" w:customStyle="1" w:styleId="AOAltHead3">
    <w:name w:val="AOAltHead3"/>
    <w:basedOn w:val="AOHead3"/>
    <w:next w:val="Normal"/>
    <w:rsid w:val="00D629B3"/>
    <w:pPr>
      <w:tabs>
        <w:tab w:val="clear" w:pos="720"/>
      </w:tabs>
      <w:ind w:left="720"/>
    </w:pPr>
  </w:style>
  <w:style w:type="paragraph" w:customStyle="1" w:styleId="GenNum4">
    <w:name w:val="GenNum4"/>
    <w:basedOn w:val="Base"/>
    <w:rsid w:val="00D629B3"/>
    <w:pPr>
      <w:tabs>
        <w:tab w:val="num" w:pos="2592"/>
      </w:tabs>
      <w:ind w:left="2592" w:hanging="1152"/>
    </w:pPr>
  </w:style>
  <w:style w:type="paragraph" w:customStyle="1" w:styleId="GenNum5">
    <w:name w:val="GenNum5"/>
    <w:basedOn w:val="Base"/>
    <w:rsid w:val="00D629B3"/>
    <w:pPr>
      <w:tabs>
        <w:tab w:val="num" w:pos="1440"/>
      </w:tabs>
      <w:ind w:left="1440" w:hanging="720"/>
    </w:pPr>
  </w:style>
  <w:style w:type="paragraph" w:customStyle="1" w:styleId="GenNum6">
    <w:name w:val="GenNum6"/>
    <w:basedOn w:val="Base"/>
    <w:rsid w:val="00D629B3"/>
    <w:pPr>
      <w:tabs>
        <w:tab w:val="num" w:pos="2160"/>
      </w:tabs>
      <w:ind w:left="2160" w:hanging="720"/>
    </w:pPr>
  </w:style>
  <w:style w:type="paragraph" w:customStyle="1" w:styleId="Bullet">
    <w:name w:val="Bullet"/>
    <w:basedOn w:val="Base"/>
    <w:rsid w:val="00D629B3"/>
  </w:style>
  <w:style w:type="paragraph" w:customStyle="1" w:styleId="List1">
    <w:name w:val="List1"/>
    <w:basedOn w:val="Base"/>
    <w:rsid w:val="00D629B3"/>
    <w:pPr>
      <w:tabs>
        <w:tab w:val="num" w:pos="720"/>
      </w:tabs>
      <w:ind w:left="720" w:hanging="720"/>
    </w:pPr>
  </w:style>
  <w:style w:type="paragraph" w:customStyle="1" w:styleId="A">
    <w:name w:val="(A)"/>
    <w:rsid w:val="00D629B3"/>
    <w:pPr>
      <w:tabs>
        <w:tab w:val="num" w:pos="720"/>
      </w:tabs>
      <w:spacing w:before="240" w:line="360" w:lineRule="auto"/>
      <w:ind w:left="720" w:hanging="720"/>
      <w:jc w:val="both"/>
    </w:pPr>
    <w:rPr>
      <w:rFonts w:ascii="Arial" w:eastAsia="Times New Roman" w:hAnsi="Arial" w:cs="Arial"/>
      <w:sz w:val="22"/>
      <w:szCs w:val="22"/>
    </w:rPr>
  </w:style>
  <w:style w:type="paragraph" w:customStyle="1" w:styleId="Level10">
    <w:name w:val="Level1"/>
    <w:rsid w:val="00D629B3"/>
    <w:pPr>
      <w:keepNext/>
      <w:tabs>
        <w:tab w:val="num" w:pos="720"/>
      </w:tabs>
      <w:spacing w:before="240" w:line="360" w:lineRule="auto"/>
      <w:ind w:left="720" w:hanging="720"/>
    </w:pPr>
    <w:rPr>
      <w:rFonts w:ascii="Arial" w:eastAsia="Times New Roman" w:hAnsi="Arial" w:cs="Arial"/>
      <w:b/>
      <w:bCs/>
      <w:caps/>
      <w:color w:val="000000"/>
      <w:sz w:val="22"/>
      <w:szCs w:val="22"/>
    </w:rPr>
  </w:style>
  <w:style w:type="paragraph" w:customStyle="1" w:styleId="Level20">
    <w:name w:val="Level2"/>
    <w:rsid w:val="00D629B3"/>
    <w:pPr>
      <w:tabs>
        <w:tab w:val="num" w:pos="1260"/>
      </w:tabs>
      <w:spacing w:before="240" w:line="360" w:lineRule="auto"/>
      <w:ind w:left="1260" w:hanging="720"/>
      <w:jc w:val="both"/>
    </w:pPr>
    <w:rPr>
      <w:rFonts w:ascii="Arial" w:eastAsia="Times New Roman" w:hAnsi="Arial" w:cs="Arial"/>
      <w:sz w:val="22"/>
      <w:szCs w:val="22"/>
    </w:rPr>
  </w:style>
  <w:style w:type="paragraph" w:customStyle="1" w:styleId="Level30">
    <w:name w:val="Level3"/>
    <w:rsid w:val="00D629B3"/>
    <w:pPr>
      <w:tabs>
        <w:tab w:val="num" w:pos="1980"/>
      </w:tabs>
      <w:spacing w:before="240" w:line="360" w:lineRule="auto"/>
      <w:ind w:left="1980" w:hanging="720"/>
      <w:jc w:val="both"/>
    </w:pPr>
    <w:rPr>
      <w:rFonts w:ascii="Arial" w:eastAsia="Times New Roman" w:hAnsi="Arial" w:cs="Arial"/>
      <w:sz w:val="22"/>
      <w:szCs w:val="22"/>
    </w:rPr>
  </w:style>
  <w:style w:type="paragraph" w:customStyle="1" w:styleId="Level40">
    <w:name w:val="Level4"/>
    <w:rsid w:val="00D629B3"/>
    <w:pPr>
      <w:tabs>
        <w:tab w:val="num" w:pos="2448"/>
      </w:tabs>
      <w:spacing w:before="240" w:line="360" w:lineRule="auto"/>
      <w:ind w:left="2448" w:hanging="1008"/>
    </w:pPr>
    <w:rPr>
      <w:rFonts w:ascii="Arial" w:eastAsia="Times New Roman" w:hAnsi="Arial" w:cs="Arial"/>
      <w:sz w:val="22"/>
      <w:szCs w:val="22"/>
    </w:rPr>
  </w:style>
  <w:style w:type="paragraph" w:customStyle="1" w:styleId="List40">
    <w:name w:val="List4"/>
    <w:basedOn w:val="Base"/>
    <w:rsid w:val="00D629B3"/>
    <w:pPr>
      <w:tabs>
        <w:tab w:val="num" w:pos="2160"/>
      </w:tabs>
      <w:ind w:left="2160" w:hanging="720"/>
    </w:pPr>
  </w:style>
  <w:style w:type="paragraph" w:customStyle="1" w:styleId="AOAltHead4">
    <w:name w:val="AOAltHead4"/>
    <w:basedOn w:val="AOHead4"/>
    <w:next w:val="Normal"/>
    <w:rsid w:val="00D629B3"/>
    <w:pPr>
      <w:tabs>
        <w:tab w:val="clear" w:pos="720"/>
      </w:tabs>
      <w:ind w:left="1440"/>
    </w:pPr>
  </w:style>
  <w:style w:type="paragraph" w:customStyle="1" w:styleId="AOAltHead5">
    <w:name w:val="AOAltHead5"/>
    <w:basedOn w:val="AOHead5"/>
    <w:next w:val="Normal"/>
    <w:rsid w:val="00D629B3"/>
    <w:pPr>
      <w:tabs>
        <w:tab w:val="clear" w:pos="1440"/>
      </w:tabs>
      <w:ind w:left="2160"/>
    </w:pPr>
  </w:style>
  <w:style w:type="paragraph" w:customStyle="1" w:styleId="AOAltHead6">
    <w:name w:val="AOAltHead6"/>
    <w:basedOn w:val="AOHead6"/>
    <w:next w:val="Normal"/>
    <w:rsid w:val="00D629B3"/>
    <w:pPr>
      <w:tabs>
        <w:tab w:val="clear" w:pos="2160"/>
      </w:tabs>
      <w:ind w:left="2880"/>
    </w:pPr>
  </w:style>
  <w:style w:type="paragraph" w:customStyle="1" w:styleId="AOListNumber">
    <w:name w:val="AOListNumber"/>
    <w:basedOn w:val="Normal"/>
    <w:rsid w:val="00D629B3"/>
    <w:pPr>
      <w:tabs>
        <w:tab w:val="clear" w:pos="709"/>
        <w:tab w:val="clear" w:pos="1559"/>
        <w:tab w:val="clear" w:pos="2268"/>
        <w:tab w:val="clear" w:pos="2977"/>
        <w:tab w:val="clear" w:pos="3686"/>
        <w:tab w:val="clear" w:pos="4394"/>
        <w:tab w:val="clear" w:pos="8789"/>
        <w:tab w:val="num" w:pos="1440"/>
      </w:tabs>
      <w:spacing w:before="240"/>
      <w:ind w:left="1440" w:hanging="720"/>
    </w:pPr>
    <w:rPr>
      <w:rFonts w:eastAsia="SimSun"/>
      <w:szCs w:val="22"/>
      <w:lang w:eastAsia="en-US"/>
    </w:rPr>
  </w:style>
  <w:style w:type="paragraph" w:customStyle="1" w:styleId="AOHeading1">
    <w:name w:val="AOHeading1"/>
    <w:basedOn w:val="Normal"/>
    <w:next w:val="Normal"/>
    <w:rsid w:val="00D629B3"/>
    <w:pPr>
      <w:keepNext/>
      <w:tabs>
        <w:tab w:val="clear" w:pos="709"/>
        <w:tab w:val="clear" w:pos="1559"/>
        <w:tab w:val="clear" w:pos="2268"/>
        <w:tab w:val="clear" w:pos="2977"/>
        <w:tab w:val="clear" w:pos="3686"/>
        <w:tab w:val="clear" w:pos="4394"/>
        <w:tab w:val="clear" w:pos="8789"/>
      </w:tabs>
      <w:spacing w:before="240"/>
      <w:outlineLvl w:val="0"/>
    </w:pPr>
    <w:rPr>
      <w:rFonts w:eastAsia="SimSun"/>
      <w:b/>
      <w:bCs/>
      <w:caps/>
      <w:kern w:val="28"/>
      <w:szCs w:val="22"/>
      <w:lang w:eastAsia="en-US"/>
    </w:rPr>
  </w:style>
  <w:style w:type="paragraph" w:customStyle="1" w:styleId="AONormal10">
    <w:name w:val="AONormal10"/>
    <w:basedOn w:val="AONormal"/>
    <w:rsid w:val="00D629B3"/>
    <w:pPr>
      <w:tabs>
        <w:tab w:val="num" w:pos="1440"/>
      </w:tabs>
      <w:ind w:left="1440" w:hanging="720"/>
    </w:pPr>
    <w:rPr>
      <w:sz w:val="20"/>
      <w:szCs w:val="20"/>
    </w:rPr>
  </w:style>
  <w:style w:type="paragraph" w:customStyle="1" w:styleId="AODocTxt">
    <w:name w:val="AODocTxt"/>
    <w:basedOn w:val="Normal"/>
    <w:rsid w:val="00D629B3"/>
    <w:pPr>
      <w:tabs>
        <w:tab w:val="clear" w:pos="709"/>
        <w:tab w:val="clear" w:pos="1559"/>
        <w:tab w:val="clear" w:pos="2268"/>
        <w:tab w:val="clear" w:pos="2977"/>
        <w:tab w:val="clear" w:pos="3686"/>
        <w:tab w:val="clear" w:pos="4394"/>
        <w:tab w:val="clear" w:pos="8789"/>
        <w:tab w:val="num" w:pos="1069"/>
      </w:tabs>
      <w:spacing w:before="240"/>
      <w:ind w:left="1069" w:hanging="360"/>
    </w:pPr>
    <w:rPr>
      <w:rFonts w:eastAsia="SimSun"/>
      <w:szCs w:val="22"/>
      <w:lang w:eastAsia="en-US"/>
    </w:rPr>
  </w:style>
  <w:style w:type="paragraph" w:customStyle="1" w:styleId="AOSchPartHead">
    <w:name w:val="AOSchPartHead"/>
    <w:basedOn w:val="Normal"/>
    <w:next w:val="Normal"/>
    <w:rsid w:val="00D629B3"/>
    <w:pPr>
      <w:tabs>
        <w:tab w:val="clear" w:pos="709"/>
        <w:tab w:val="clear" w:pos="1559"/>
        <w:tab w:val="clear" w:pos="2268"/>
        <w:tab w:val="clear" w:pos="2977"/>
        <w:tab w:val="clear" w:pos="3686"/>
        <w:tab w:val="clear" w:pos="4394"/>
        <w:tab w:val="clear" w:pos="8789"/>
        <w:tab w:val="num" w:pos="375"/>
      </w:tabs>
      <w:spacing w:before="240"/>
      <w:ind w:left="375" w:hanging="375"/>
      <w:jc w:val="center"/>
      <w:outlineLvl w:val="0"/>
    </w:pPr>
    <w:rPr>
      <w:rFonts w:eastAsia="SimSun"/>
      <w:caps/>
      <w:szCs w:val="22"/>
      <w:lang w:eastAsia="en-US"/>
    </w:rPr>
  </w:style>
  <w:style w:type="paragraph" w:customStyle="1" w:styleId="AODocTxtL4">
    <w:name w:val="AODocTxtL4"/>
    <w:basedOn w:val="AODocTxt"/>
    <w:rsid w:val="00D629B3"/>
    <w:pPr>
      <w:tabs>
        <w:tab w:val="clear" w:pos="1069"/>
      </w:tabs>
      <w:ind w:left="2880" w:firstLine="0"/>
    </w:pPr>
  </w:style>
  <w:style w:type="paragraph" w:customStyle="1" w:styleId="AODocTxtL5">
    <w:name w:val="AODocTxtL5"/>
    <w:basedOn w:val="AODocTxt"/>
    <w:rsid w:val="00D629B3"/>
    <w:pPr>
      <w:tabs>
        <w:tab w:val="clear" w:pos="1069"/>
      </w:tabs>
      <w:ind w:left="3600" w:firstLine="0"/>
    </w:pPr>
  </w:style>
  <w:style w:type="paragraph" w:customStyle="1" w:styleId="AODocTxtL6">
    <w:name w:val="AODocTxtL6"/>
    <w:basedOn w:val="AODocTxt"/>
    <w:rsid w:val="00D629B3"/>
    <w:pPr>
      <w:numPr>
        <w:ilvl w:val="1"/>
      </w:numPr>
      <w:tabs>
        <w:tab w:val="num" w:pos="1069"/>
      </w:tabs>
      <w:ind w:left="4320" w:hanging="360"/>
    </w:pPr>
  </w:style>
  <w:style w:type="paragraph" w:customStyle="1" w:styleId="AODocTxtL8">
    <w:name w:val="AODocTxtL8"/>
    <w:basedOn w:val="AODocTxt"/>
    <w:rsid w:val="00D629B3"/>
    <w:pPr>
      <w:tabs>
        <w:tab w:val="clear" w:pos="1069"/>
      </w:tabs>
      <w:ind w:left="5760" w:firstLine="0"/>
    </w:pPr>
  </w:style>
  <w:style w:type="paragraph" w:customStyle="1" w:styleId="AOGenNum1">
    <w:name w:val="AOGenNum1"/>
    <w:basedOn w:val="Normal"/>
    <w:next w:val="AOGenNum1Para"/>
    <w:rsid w:val="00D629B3"/>
    <w:pPr>
      <w:keepNext/>
      <w:tabs>
        <w:tab w:val="clear" w:pos="709"/>
        <w:tab w:val="clear" w:pos="1559"/>
        <w:tab w:val="clear" w:pos="2268"/>
        <w:tab w:val="clear" w:pos="2977"/>
        <w:tab w:val="clear" w:pos="3686"/>
        <w:tab w:val="clear" w:pos="4394"/>
        <w:tab w:val="clear" w:pos="8789"/>
        <w:tab w:val="num" w:pos="720"/>
      </w:tabs>
      <w:spacing w:before="240"/>
      <w:ind w:left="720" w:hanging="720"/>
    </w:pPr>
    <w:rPr>
      <w:rFonts w:eastAsia="SimSun"/>
      <w:b/>
      <w:bCs/>
      <w:caps/>
      <w:szCs w:val="22"/>
      <w:lang w:eastAsia="en-US"/>
    </w:rPr>
  </w:style>
  <w:style w:type="paragraph" w:customStyle="1" w:styleId="AOGenNum1Para">
    <w:name w:val="AOGenNum1Para"/>
    <w:basedOn w:val="AOGenNum1"/>
    <w:next w:val="AOGenNum1List"/>
    <w:rsid w:val="00D629B3"/>
    <w:rPr>
      <w:caps w:val="0"/>
    </w:rPr>
  </w:style>
  <w:style w:type="paragraph" w:customStyle="1" w:styleId="AOGenNum1List">
    <w:name w:val="AOGenNum1List"/>
    <w:basedOn w:val="AOGenNum1"/>
    <w:rsid w:val="00D629B3"/>
    <w:pPr>
      <w:keepNext w:val="0"/>
    </w:pPr>
    <w:rPr>
      <w:b w:val="0"/>
      <w:bCs w:val="0"/>
      <w:caps w:val="0"/>
    </w:rPr>
  </w:style>
  <w:style w:type="paragraph" w:customStyle="1" w:styleId="AOGenNum2">
    <w:name w:val="AOGenNum2"/>
    <w:basedOn w:val="Normal"/>
    <w:next w:val="AOGenNum2Para"/>
    <w:rsid w:val="00D629B3"/>
    <w:pPr>
      <w:keepNext/>
      <w:tabs>
        <w:tab w:val="clear" w:pos="709"/>
        <w:tab w:val="clear" w:pos="1559"/>
        <w:tab w:val="clear" w:pos="2268"/>
        <w:tab w:val="clear" w:pos="2977"/>
        <w:tab w:val="clear" w:pos="3686"/>
        <w:tab w:val="clear" w:pos="4394"/>
        <w:tab w:val="clear" w:pos="8789"/>
        <w:tab w:val="num" w:pos="720"/>
      </w:tabs>
      <w:spacing w:before="240"/>
      <w:ind w:left="720" w:hanging="720"/>
    </w:pPr>
    <w:rPr>
      <w:rFonts w:eastAsia="SimSun"/>
      <w:b/>
      <w:bCs/>
      <w:szCs w:val="22"/>
      <w:lang w:eastAsia="en-US"/>
    </w:rPr>
  </w:style>
  <w:style w:type="paragraph" w:customStyle="1" w:styleId="AOGenNum2Para">
    <w:name w:val="AOGenNum2Para"/>
    <w:basedOn w:val="AOGenNum2"/>
    <w:next w:val="Normal"/>
    <w:rsid w:val="00D629B3"/>
    <w:pPr>
      <w:keepNext w:val="0"/>
      <w:numPr>
        <w:ilvl w:val="1"/>
      </w:numPr>
      <w:tabs>
        <w:tab w:val="num" w:pos="720"/>
      </w:tabs>
      <w:ind w:left="720" w:hanging="720"/>
    </w:pPr>
    <w:rPr>
      <w:b w:val="0"/>
      <w:bCs w:val="0"/>
    </w:rPr>
  </w:style>
  <w:style w:type="paragraph" w:customStyle="1" w:styleId="AOGenNum3">
    <w:name w:val="AOGenNum3"/>
    <w:basedOn w:val="Normal"/>
    <w:next w:val="AOGenNum3List"/>
    <w:rsid w:val="00D629B3"/>
    <w:pPr>
      <w:tabs>
        <w:tab w:val="clear" w:pos="709"/>
        <w:tab w:val="clear" w:pos="1559"/>
        <w:tab w:val="clear" w:pos="2268"/>
        <w:tab w:val="clear" w:pos="2977"/>
        <w:tab w:val="clear" w:pos="3686"/>
        <w:tab w:val="clear" w:pos="4394"/>
        <w:tab w:val="clear" w:pos="8789"/>
        <w:tab w:val="num" w:pos="720"/>
        <w:tab w:val="num" w:pos="2509"/>
      </w:tabs>
      <w:spacing w:before="240"/>
      <w:ind w:left="720" w:hanging="720"/>
    </w:pPr>
    <w:rPr>
      <w:rFonts w:eastAsia="SimSun"/>
      <w:szCs w:val="22"/>
      <w:lang w:eastAsia="en-US"/>
    </w:rPr>
  </w:style>
  <w:style w:type="paragraph" w:customStyle="1" w:styleId="AOGenNum3List">
    <w:name w:val="AOGenNum3List"/>
    <w:basedOn w:val="AOGenNum3"/>
    <w:rsid w:val="00D629B3"/>
    <w:pPr>
      <w:numPr>
        <w:ilvl w:val="3"/>
      </w:numPr>
      <w:tabs>
        <w:tab w:val="num" w:pos="720"/>
      </w:tabs>
      <w:ind w:left="720" w:hanging="720"/>
    </w:pPr>
  </w:style>
  <w:style w:type="paragraph" w:customStyle="1" w:styleId="AOAltHead1">
    <w:name w:val="AOAltHead1"/>
    <w:basedOn w:val="AOHead1"/>
    <w:next w:val="Normal"/>
    <w:rsid w:val="00D629B3"/>
    <w:pPr>
      <w:keepNext w:val="0"/>
      <w:tabs>
        <w:tab w:val="clear" w:pos="720"/>
      </w:tabs>
    </w:pPr>
    <w:rPr>
      <w:b w:val="0"/>
      <w:bCs w:val="0"/>
      <w:caps w:val="0"/>
    </w:rPr>
  </w:style>
  <w:style w:type="paragraph" w:customStyle="1" w:styleId="AOHeading2">
    <w:name w:val="AOHeading2"/>
    <w:basedOn w:val="Normal"/>
    <w:next w:val="AODocTxt"/>
    <w:rsid w:val="00D629B3"/>
    <w:pPr>
      <w:keepNext/>
      <w:tabs>
        <w:tab w:val="clear" w:pos="709"/>
        <w:tab w:val="clear" w:pos="1559"/>
        <w:tab w:val="clear" w:pos="2268"/>
        <w:tab w:val="clear" w:pos="2977"/>
        <w:tab w:val="clear" w:pos="3686"/>
        <w:tab w:val="clear" w:pos="4394"/>
        <w:tab w:val="clear" w:pos="8789"/>
        <w:tab w:val="num" w:pos="720"/>
      </w:tabs>
      <w:spacing w:before="240"/>
      <w:ind w:left="720" w:hanging="720"/>
      <w:outlineLvl w:val="1"/>
    </w:pPr>
    <w:rPr>
      <w:rFonts w:eastAsia="SimSun"/>
      <w:b/>
      <w:bCs/>
      <w:szCs w:val="22"/>
      <w:lang w:eastAsia="en-US"/>
    </w:rPr>
  </w:style>
  <w:style w:type="paragraph" w:customStyle="1" w:styleId="AOHeading3">
    <w:name w:val="AOHeading3"/>
    <w:basedOn w:val="Normal"/>
    <w:next w:val="Normal"/>
    <w:rsid w:val="00D629B3"/>
    <w:pPr>
      <w:keepNext/>
      <w:tabs>
        <w:tab w:val="clear" w:pos="709"/>
        <w:tab w:val="clear" w:pos="1559"/>
        <w:tab w:val="clear" w:pos="2268"/>
        <w:tab w:val="clear" w:pos="2977"/>
        <w:tab w:val="clear" w:pos="3686"/>
        <w:tab w:val="clear" w:pos="4394"/>
        <w:tab w:val="clear" w:pos="8789"/>
        <w:tab w:val="num" w:pos="1440"/>
      </w:tabs>
      <w:spacing w:before="240"/>
      <w:ind w:left="1440" w:hanging="720"/>
      <w:outlineLvl w:val="2"/>
    </w:pPr>
    <w:rPr>
      <w:rFonts w:eastAsia="SimSun"/>
      <w:b/>
      <w:bCs/>
      <w:szCs w:val="22"/>
      <w:lang w:eastAsia="en-US"/>
    </w:rPr>
  </w:style>
  <w:style w:type="paragraph" w:customStyle="1" w:styleId="AOHeading4">
    <w:name w:val="AOHeading4"/>
    <w:basedOn w:val="Normal"/>
    <w:next w:val="AODocTxt"/>
    <w:rsid w:val="00D629B3"/>
    <w:pPr>
      <w:keepNext/>
      <w:tabs>
        <w:tab w:val="clear" w:pos="709"/>
        <w:tab w:val="clear" w:pos="1559"/>
        <w:tab w:val="clear" w:pos="2268"/>
        <w:tab w:val="clear" w:pos="2977"/>
        <w:tab w:val="clear" w:pos="3686"/>
        <w:tab w:val="clear" w:pos="4394"/>
        <w:tab w:val="clear" w:pos="8789"/>
        <w:tab w:val="num" w:pos="2160"/>
      </w:tabs>
      <w:spacing w:before="240"/>
      <w:ind w:left="2160" w:hanging="720"/>
      <w:outlineLvl w:val="3"/>
    </w:pPr>
    <w:rPr>
      <w:rFonts w:eastAsia="SimSun"/>
      <w:i/>
      <w:iCs/>
      <w:szCs w:val="22"/>
      <w:lang w:eastAsia="en-US"/>
    </w:rPr>
  </w:style>
  <w:style w:type="paragraph" w:customStyle="1" w:styleId="AOHeading5">
    <w:name w:val="AOHeading5"/>
    <w:basedOn w:val="Normal"/>
    <w:next w:val="Normal"/>
    <w:rsid w:val="00D629B3"/>
    <w:pPr>
      <w:keepNext/>
      <w:tabs>
        <w:tab w:val="clear" w:pos="709"/>
        <w:tab w:val="clear" w:pos="1559"/>
        <w:tab w:val="clear" w:pos="2268"/>
        <w:tab w:val="clear" w:pos="2977"/>
        <w:tab w:val="clear" w:pos="3686"/>
        <w:tab w:val="clear" w:pos="4394"/>
        <w:tab w:val="clear" w:pos="8789"/>
        <w:tab w:val="num" w:pos="2880"/>
      </w:tabs>
      <w:spacing w:before="240"/>
      <w:ind w:left="2880" w:hanging="720"/>
      <w:outlineLvl w:val="4"/>
    </w:pPr>
    <w:rPr>
      <w:rFonts w:eastAsia="SimSun"/>
      <w:i/>
      <w:iCs/>
      <w:szCs w:val="22"/>
      <w:lang w:eastAsia="en-US"/>
    </w:rPr>
  </w:style>
  <w:style w:type="paragraph" w:customStyle="1" w:styleId="AOHeading6">
    <w:name w:val="AOHeading6"/>
    <w:basedOn w:val="Normal"/>
    <w:next w:val="AODocTxt"/>
    <w:rsid w:val="00D629B3"/>
    <w:pPr>
      <w:keepNext/>
      <w:tabs>
        <w:tab w:val="clear" w:pos="709"/>
        <w:tab w:val="clear" w:pos="1559"/>
        <w:tab w:val="clear" w:pos="2268"/>
        <w:tab w:val="clear" w:pos="2977"/>
        <w:tab w:val="clear" w:pos="3686"/>
        <w:tab w:val="clear" w:pos="4394"/>
        <w:tab w:val="clear" w:pos="8789"/>
        <w:tab w:val="num" w:pos="3600"/>
      </w:tabs>
      <w:spacing w:before="240"/>
      <w:ind w:left="3600" w:hanging="720"/>
      <w:outlineLvl w:val="5"/>
    </w:pPr>
    <w:rPr>
      <w:rFonts w:eastAsia="SimSun"/>
      <w:b/>
      <w:bCs/>
      <w:i/>
      <w:iCs/>
      <w:szCs w:val="22"/>
      <w:lang w:eastAsia="en-US"/>
    </w:rPr>
  </w:style>
  <w:style w:type="character" w:customStyle="1" w:styleId="BalloonTextChar">
    <w:name w:val="Balloon Text Char"/>
    <w:basedOn w:val="DefaultParagraphFont"/>
    <w:link w:val="BalloonText"/>
    <w:uiPriority w:val="99"/>
    <w:semiHidden/>
    <w:locked/>
    <w:rsid w:val="00D629B3"/>
    <w:rPr>
      <w:rFonts w:ascii="Tahoma" w:hAnsi="Tahoma" w:cs="Tahoma"/>
      <w:sz w:val="16"/>
      <w:szCs w:val="16"/>
      <w:lang w:eastAsia="ko-KR"/>
    </w:rPr>
  </w:style>
  <w:style w:type="character" w:customStyle="1" w:styleId="Level1asHeadingtext">
    <w:name w:val="Level 1 as Heading (text)"/>
    <w:basedOn w:val="DefaultParagraphFont"/>
    <w:rsid w:val="00D629B3"/>
    <w:rPr>
      <w:rFonts w:cs="Times New Roman"/>
      <w:b/>
      <w:bCs/>
    </w:rPr>
  </w:style>
  <w:style w:type="paragraph" w:customStyle="1" w:styleId="CharChar1Char">
    <w:name w:val="Char Char1 Char"/>
    <w:basedOn w:val="Normal"/>
    <w:rsid w:val="00D629B3"/>
    <w:pPr>
      <w:tabs>
        <w:tab w:val="clear" w:pos="709"/>
        <w:tab w:val="clear" w:pos="1559"/>
        <w:tab w:val="clear" w:pos="2268"/>
        <w:tab w:val="clear" w:pos="2977"/>
        <w:tab w:val="clear" w:pos="3686"/>
        <w:tab w:val="clear" w:pos="4394"/>
        <w:tab w:val="clear" w:pos="8789"/>
      </w:tabs>
      <w:spacing w:after="160" w:line="240" w:lineRule="exact"/>
      <w:jc w:val="left"/>
    </w:pPr>
    <w:rPr>
      <w:rFonts w:ascii="Verdana" w:eastAsia="Times New Roman" w:hAnsi="Verdana" w:cs="Verdana"/>
      <w:sz w:val="20"/>
      <w:lang w:val="en-US" w:eastAsia="en-US"/>
    </w:rPr>
  </w:style>
  <w:style w:type="paragraph" w:customStyle="1" w:styleId="KBody">
    <w:name w:val="K Body"/>
    <w:link w:val="KBodyChar"/>
    <w:rsid w:val="00D629B3"/>
    <w:pPr>
      <w:spacing w:after="320" w:line="300" w:lineRule="auto"/>
      <w:jc w:val="both"/>
    </w:pPr>
    <w:rPr>
      <w:rFonts w:eastAsia="Times New Roman"/>
      <w:sz w:val="22"/>
      <w:szCs w:val="22"/>
      <w:lang w:eastAsia="en-US"/>
    </w:rPr>
  </w:style>
  <w:style w:type="character" w:customStyle="1" w:styleId="KBodyChar">
    <w:name w:val="K Body Char"/>
    <w:basedOn w:val="DefaultParagraphFont"/>
    <w:link w:val="KBody"/>
    <w:locked/>
    <w:rsid w:val="00D629B3"/>
    <w:rPr>
      <w:rFonts w:eastAsia="Times New Roman"/>
      <w:sz w:val="22"/>
      <w:szCs w:val="22"/>
      <w:lang w:val="en-GB" w:eastAsia="en-US" w:bidi="ar-SA"/>
    </w:rPr>
  </w:style>
  <w:style w:type="character" w:customStyle="1" w:styleId="FootnoteTextChar">
    <w:name w:val="Footnote Text Char"/>
    <w:basedOn w:val="DefaultParagraphFont"/>
    <w:link w:val="FootnoteText"/>
    <w:uiPriority w:val="99"/>
    <w:semiHidden/>
    <w:locked/>
    <w:rsid w:val="00D629B3"/>
    <w:rPr>
      <w:lang w:eastAsia="ko-KR"/>
    </w:rPr>
  </w:style>
  <w:style w:type="character" w:customStyle="1" w:styleId="insert1">
    <w:name w:val="insert1"/>
    <w:basedOn w:val="DefaultParagraphFont"/>
    <w:rsid w:val="00D629B3"/>
    <w:rPr>
      <w:rFonts w:cs="Times New Roman"/>
      <w:color w:val="008000"/>
      <w:u w:val="single"/>
    </w:rPr>
  </w:style>
  <w:style w:type="numbering" w:customStyle="1" w:styleId="Style2">
    <w:name w:val="Style2"/>
    <w:uiPriority w:val="99"/>
    <w:rsid w:val="00D629B3"/>
    <w:pPr>
      <w:numPr>
        <w:numId w:val="9"/>
      </w:numPr>
    </w:pPr>
  </w:style>
  <w:style w:type="paragraph" w:customStyle="1" w:styleId="KSL2">
    <w:name w:val="K SL2"/>
    <w:rsid w:val="00D629B3"/>
    <w:pPr>
      <w:tabs>
        <w:tab w:val="num" w:pos="360"/>
      </w:tabs>
      <w:spacing w:after="320" w:line="300" w:lineRule="auto"/>
      <w:jc w:val="both"/>
    </w:pPr>
    <w:rPr>
      <w:rFonts w:eastAsia="Times New Roman"/>
      <w:sz w:val="22"/>
      <w:lang w:eastAsia="en-US"/>
    </w:rPr>
  </w:style>
  <w:style w:type="paragraph" w:customStyle="1" w:styleId="KSL3">
    <w:name w:val="K SL3"/>
    <w:rsid w:val="00D629B3"/>
    <w:pPr>
      <w:tabs>
        <w:tab w:val="num" w:pos="360"/>
      </w:tabs>
      <w:spacing w:after="320" w:line="300" w:lineRule="auto"/>
      <w:jc w:val="both"/>
    </w:pPr>
    <w:rPr>
      <w:rFonts w:eastAsia="Times New Roman"/>
      <w:sz w:val="22"/>
      <w:lang w:eastAsia="en-US"/>
    </w:rPr>
  </w:style>
  <w:style w:type="paragraph" w:customStyle="1" w:styleId="KSL4">
    <w:name w:val="K SL4"/>
    <w:rsid w:val="00D629B3"/>
    <w:pPr>
      <w:tabs>
        <w:tab w:val="num" w:pos="360"/>
      </w:tabs>
      <w:spacing w:after="320" w:line="300" w:lineRule="auto"/>
      <w:jc w:val="both"/>
    </w:pPr>
    <w:rPr>
      <w:rFonts w:eastAsia="Times New Roman"/>
      <w:sz w:val="22"/>
      <w:lang w:eastAsia="en-US"/>
    </w:rPr>
  </w:style>
  <w:style w:type="paragraph" w:customStyle="1" w:styleId="KSL5">
    <w:name w:val="K SL5"/>
    <w:rsid w:val="00D629B3"/>
    <w:pPr>
      <w:tabs>
        <w:tab w:val="num" w:pos="360"/>
      </w:tabs>
      <w:spacing w:after="320" w:line="300" w:lineRule="auto"/>
      <w:jc w:val="both"/>
    </w:pPr>
    <w:rPr>
      <w:rFonts w:eastAsia="Times New Roman"/>
      <w:sz w:val="22"/>
      <w:lang w:eastAsia="en-US"/>
    </w:rPr>
  </w:style>
  <w:style w:type="paragraph" w:customStyle="1" w:styleId="KSL1">
    <w:name w:val="K SL1"/>
    <w:rsid w:val="00D629B3"/>
    <w:pPr>
      <w:tabs>
        <w:tab w:val="num" w:pos="360"/>
      </w:tabs>
      <w:spacing w:after="320" w:line="300" w:lineRule="auto"/>
      <w:jc w:val="both"/>
    </w:pPr>
    <w:rPr>
      <w:rFonts w:eastAsia="Times New Roman"/>
      <w:sz w:val="22"/>
      <w:lang w:eastAsia="en-US"/>
    </w:rPr>
  </w:style>
  <w:style w:type="character" w:customStyle="1" w:styleId="KBodyCharChar">
    <w:name w:val="K Body Char Char"/>
    <w:basedOn w:val="DefaultParagraphFont"/>
    <w:rsid w:val="00D629B3"/>
    <w:rPr>
      <w:rFonts w:ascii="Times New Roman" w:eastAsia="Times New Roman" w:hAnsi="Times New Roman" w:cs="Times New Roman"/>
      <w:sz w:val="22"/>
      <w:szCs w:val="24"/>
      <w:lang w:val="en-GB" w:eastAsia="en-US" w:bidi="ar-SA"/>
    </w:rPr>
  </w:style>
  <w:style w:type="paragraph" w:customStyle="1" w:styleId="NGJBody">
    <w:name w:val="NGJ Body"/>
    <w:basedOn w:val="Normal"/>
    <w:rsid w:val="00D629B3"/>
    <w:pPr>
      <w:tabs>
        <w:tab w:val="clear" w:pos="709"/>
        <w:tab w:val="clear" w:pos="1559"/>
        <w:tab w:val="clear" w:pos="2268"/>
        <w:tab w:val="clear" w:pos="2977"/>
        <w:tab w:val="clear" w:pos="3686"/>
        <w:tab w:val="clear" w:pos="4394"/>
        <w:tab w:val="clear" w:pos="8789"/>
      </w:tabs>
      <w:spacing w:after="320" w:line="300" w:lineRule="auto"/>
    </w:pPr>
    <w:rPr>
      <w:rFonts w:eastAsia="Times New Roman"/>
      <w:szCs w:val="24"/>
      <w:lang w:eastAsia="en-US"/>
    </w:rPr>
  </w:style>
  <w:style w:type="paragraph" w:customStyle="1" w:styleId="NGJSchedSubtitle">
    <w:name w:val="NGJ Sched Subtitle"/>
    <w:basedOn w:val="NGJBody"/>
    <w:rsid w:val="00D629B3"/>
    <w:pPr>
      <w:keepNext/>
      <w:keepLines/>
      <w:jc w:val="center"/>
    </w:pPr>
    <w:rPr>
      <w:b/>
      <w:szCs w:val="20"/>
      <w:lang w:eastAsia="en-GB"/>
    </w:rPr>
  </w:style>
  <w:style w:type="paragraph" w:customStyle="1" w:styleId="NGJLevel1">
    <w:name w:val="NGJ Level 1"/>
    <w:basedOn w:val="Normal"/>
    <w:rsid w:val="00D629B3"/>
    <w:pPr>
      <w:tabs>
        <w:tab w:val="clear" w:pos="709"/>
        <w:tab w:val="clear" w:pos="1559"/>
        <w:tab w:val="clear" w:pos="2268"/>
        <w:tab w:val="clear" w:pos="2977"/>
        <w:tab w:val="clear" w:pos="3686"/>
        <w:tab w:val="clear" w:pos="4394"/>
        <w:tab w:val="clear" w:pos="8789"/>
        <w:tab w:val="num" w:pos="720"/>
      </w:tabs>
      <w:spacing w:after="320" w:line="300" w:lineRule="auto"/>
      <w:ind w:left="720" w:hanging="720"/>
    </w:pPr>
    <w:rPr>
      <w:rFonts w:eastAsia="Times New Roman"/>
      <w:szCs w:val="24"/>
      <w:lang w:eastAsia="en-US"/>
    </w:rPr>
  </w:style>
  <w:style w:type="paragraph" w:customStyle="1" w:styleId="NGJBullet2">
    <w:name w:val="NGJ Bullet 2"/>
    <w:basedOn w:val="NGJBody"/>
    <w:rsid w:val="00D629B3"/>
    <w:rPr>
      <w:szCs w:val="20"/>
      <w:lang w:eastAsia="en-GB"/>
    </w:rPr>
  </w:style>
  <w:style w:type="paragraph" w:customStyle="1" w:styleId="NGJSchedTitle">
    <w:name w:val="NGJ Sched Title"/>
    <w:basedOn w:val="NGJBody"/>
    <w:next w:val="Normal"/>
    <w:rsid w:val="00D629B3"/>
    <w:pPr>
      <w:keepNext/>
      <w:keepLines/>
      <w:jc w:val="center"/>
    </w:pPr>
    <w:rPr>
      <w:b/>
      <w:caps/>
      <w:szCs w:val="20"/>
      <w:lang w:eastAsia="en-GB"/>
    </w:rPr>
  </w:style>
  <w:style w:type="paragraph" w:styleId="ListParagraph">
    <w:name w:val="List Paragraph"/>
    <w:basedOn w:val="Normal"/>
    <w:link w:val="ListParagraphChar"/>
    <w:uiPriority w:val="34"/>
    <w:qFormat/>
    <w:rsid w:val="00D629B3"/>
    <w:pPr>
      <w:tabs>
        <w:tab w:val="clear" w:pos="709"/>
        <w:tab w:val="clear" w:pos="1559"/>
        <w:tab w:val="clear" w:pos="2268"/>
        <w:tab w:val="clear" w:pos="2977"/>
        <w:tab w:val="clear" w:pos="3686"/>
        <w:tab w:val="clear" w:pos="4394"/>
        <w:tab w:val="clear" w:pos="8789"/>
      </w:tabs>
      <w:spacing w:line="240" w:lineRule="auto"/>
      <w:ind w:left="720"/>
      <w:contextualSpacing/>
      <w:jc w:val="left"/>
    </w:pPr>
    <w:rPr>
      <w:rFonts w:eastAsia="Times New Roman"/>
      <w:sz w:val="24"/>
      <w:szCs w:val="24"/>
      <w:lang w:eastAsia="en-GB"/>
    </w:rPr>
  </w:style>
  <w:style w:type="paragraph" w:customStyle="1" w:styleId="kbody0">
    <w:name w:val="kbody"/>
    <w:basedOn w:val="Normal"/>
    <w:uiPriority w:val="99"/>
    <w:rsid w:val="00D629B3"/>
    <w:pPr>
      <w:tabs>
        <w:tab w:val="clear" w:pos="709"/>
        <w:tab w:val="clear" w:pos="1559"/>
        <w:tab w:val="clear" w:pos="2268"/>
        <w:tab w:val="clear" w:pos="2977"/>
        <w:tab w:val="clear" w:pos="3686"/>
        <w:tab w:val="clear" w:pos="4394"/>
        <w:tab w:val="clear" w:pos="8789"/>
      </w:tabs>
      <w:spacing w:after="320" w:line="300" w:lineRule="auto"/>
    </w:pPr>
    <w:rPr>
      <w:rFonts w:eastAsia="Calibri"/>
      <w:szCs w:val="22"/>
      <w:lang w:eastAsia="en-GB"/>
    </w:rPr>
  </w:style>
  <w:style w:type="paragraph" w:customStyle="1" w:styleId="KTBody">
    <w:name w:val="K TBody"/>
    <w:basedOn w:val="Normal"/>
    <w:rsid w:val="00D629B3"/>
    <w:pPr>
      <w:tabs>
        <w:tab w:val="clear" w:pos="709"/>
        <w:tab w:val="clear" w:pos="1559"/>
        <w:tab w:val="clear" w:pos="2268"/>
        <w:tab w:val="clear" w:pos="2977"/>
        <w:tab w:val="clear" w:pos="3686"/>
        <w:tab w:val="clear" w:pos="4394"/>
        <w:tab w:val="clear" w:pos="8789"/>
      </w:tabs>
      <w:spacing w:line="240" w:lineRule="auto"/>
      <w:jc w:val="left"/>
    </w:pPr>
    <w:rPr>
      <w:rFonts w:eastAsia="Times New Roman"/>
      <w:szCs w:val="24"/>
      <w:lang w:eastAsia="en-US"/>
    </w:rPr>
  </w:style>
  <w:style w:type="paragraph" w:customStyle="1" w:styleId="KFrontPageBox">
    <w:name w:val="K Front Page Box"/>
    <w:basedOn w:val="KBody"/>
    <w:rsid w:val="00D629B3"/>
    <w:pPr>
      <w:spacing w:before="240" w:after="240"/>
      <w:jc w:val="center"/>
    </w:pPr>
    <w:rPr>
      <w:b/>
      <w:caps/>
      <w:sz w:val="30"/>
      <w:szCs w:val="24"/>
    </w:rPr>
  </w:style>
  <w:style w:type="character" w:customStyle="1" w:styleId="CommentSubjectChar">
    <w:name w:val="Comment Subject Char"/>
    <w:basedOn w:val="CommentTextChar"/>
    <w:link w:val="CommentSubject"/>
    <w:uiPriority w:val="99"/>
    <w:rsid w:val="00D629B3"/>
    <w:rPr>
      <w:b/>
      <w:bCs/>
      <w:lang w:eastAsia="ko-KR"/>
    </w:rPr>
  </w:style>
  <w:style w:type="paragraph" w:customStyle="1" w:styleId="Rule1">
    <w:name w:val="Rule 1"/>
    <w:basedOn w:val="Normal"/>
    <w:rsid w:val="00D629B3"/>
    <w:pPr>
      <w:keepNext/>
      <w:tabs>
        <w:tab w:val="clear" w:pos="709"/>
        <w:tab w:val="clear" w:pos="1559"/>
        <w:tab w:val="clear" w:pos="2268"/>
        <w:tab w:val="clear" w:pos="2977"/>
        <w:tab w:val="clear" w:pos="3686"/>
        <w:tab w:val="clear" w:pos="4394"/>
        <w:tab w:val="clear" w:pos="8789"/>
        <w:tab w:val="num" w:pos="2835"/>
      </w:tabs>
      <w:spacing w:after="240" w:line="240" w:lineRule="auto"/>
      <w:ind w:left="2835" w:hanging="1134"/>
    </w:pPr>
    <w:rPr>
      <w:rFonts w:eastAsia="Times New Roman"/>
      <w:b/>
      <w:sz w:val="24"/>
      <w:lang w:eastAsia="en-GB"/>
    </w:rPr>
  </w:style>
  <w:style w:type="paragraph" w:customStyle="1" w:styleId="Rule2">
    <w:name w:val="Rule 2"/>
    <w:basedOn w:val="Normal"/>
    <w:rsid w:val="00D629B3"/>
    <w:pPr>
      <w:tabs>
        <w:tab w:val="clear" w:pos="709"/>
        <w:tab w:val="clear" w:pos="1559"/>
        <w:tab w:val="clear" w:pos="2268"/>
        <w:tab w:val="clear" w:pos="2977"/>
        <w:tab w:val="clear" w:pos="3686"/>
        <w:tab w:val="clear" w:pos="4394"/>
        <w:tab w:val="clear" w:pos="8789"/>
        <w:tab w:val="num" w:pos="2835"/>
      </w:tabs>
      <w:spacing w:after="240" w:line="240" w:lineRule="auto"/>
      <w:ind w:left="2835" w:hanging="1134"/>
    </w:pPr>
    <w:rPr>
      <w:rFonts w:eastAsia="Times New Roman"/>
      <w:sz w:val="24"/>
      <w:lang w:eastAsia="en-GB"/>
    </w:rPr>
  </w:style>
  <w:style w:type="paragraph" w:customStyle="1" w:styleId="KIndent1">
    <w:name w:val="K Indent1"/>
    <w:basedOn w:val="KBody"/>
    <w:rsid w:val="00D629B3"/>
    <w:pPr>
      <w:ind w:left="720"/>
    </w:pPr>
    <w:rPr>
      <w:szCs w:val="24"/>
    </w:rPr>
  </w:style>
  <w:style w:type="paragraph" w:customStyle="1" w:styleId="Body10">
    <w:name w:val="Body 1"/>
    <w:basedOn w:val="Body"/>
    <w:link w:val="Body1Char"/>
    <w:rsid w:val="00D629B3"/>
    <w:pPr>
      <w:tabs>
        <w:tab w:val="clear" w:pos="851"/>
        <w:tab w:val="clear" w:pos="1843"/>
        <w:tab w:val="clear" w:pos="3119"/>
        <w:tab w:val="clear" w:pos="4253"/>
      </w:tabs>
      <w:ind w:left="851"/>
    </w:pPr>
  </w:style>
  <w:style w:type="character" w:customStyle="1" w:styleId="DeltaViewFormatChange">
    <w:name w:val="DeltaView Format Change"/>
    <w:rsid w:val="00D629B3"/>
    <w:rPr>
      <w:color w:val="808000"/>
      <w:spacing w:val="0"/>
    </w:rPr>
  </w:style>
  <w:style w:type="paragraph" w:customStyle="1" w:styleId="Body4">
    <w:name w:val="Body4"/>
    <w:basedOn w:val="Normal"/>
    <w:rsid w:val="00D629B3"/>
    <w:pPr>
      <w:tabs>
        <w:tab w:val="clear" w:pos="709"/>
        <w:tab w:val="clear" w:pos="1559"/>
        <w:tab w:val="clear" w:pos="2268"/>
        <w:tab w:val="clear" w:pos="2977"/>
        <w:tab w:val="clear" w:pos="3686"/>
        <w:tab w:val="clear" w:pos="4394"/>
        <w:tab w:val="clear" w:pos="8789"/>
      </w:tabs>
      <w:spacing w:after="240" w:line="360" w:lineRule="auto"/>
      <w:ind w:left="1276"/>
    </w:pPr>
    <w:rPr>
      <w:rFonts w:ascii="Arial" w:eastAsia="SimSun" w:hAnsi="Arial"/>
      <w:lang w:eastAsia="zh-CN"/>
    </w:rPr>
  </w:style>
  <w:style w:type="paragraph" w:customStyle="1" w:styleId="CMSIndentL3">
    <w:name w:val="CMS Indent L3"/>
    <w:basedOn w:val="Normal"/>
    <w:rsid w:val="00D629B3"/>
    <w:pPr>
      <w:tabs>
        <w:tab w:val="clear" w:pos="709"/>
        <w:tab w:val="clear" w:pos="1559"/>
        <w:tab w:val="clear" w:pos="2268"/>
        <w:tab w:val="clear" w:pos="2977"/>
        <w:tab w:val="clear" w:pos="3686"/>
        <w:tab w:val="clear" w:pos="4394"/>
        <w:tab w:val="clear" w:pos="8789"/>
      </w:tabs>
      <w:spacing w:after="240" w:line="240" w:lineRule="auto"/>
      <w:ind w:left="851"/>
    </w:pPr>
    <w:rPr>
      <w:rFonts w:ascii="Arial" w:eastAsia="Times New Roman" w:hAnsi="Arial"/>
      <w:sz w:val="24"/>
      <w:szCs w:val="24"/>
      <w:lang w:eastAsia="en-US"/>
    </w:rPr>
  </w:style>
  <w:style w:type="paragraph" w:customStyle="1" w:styleId="aDefinition">
    <w:name w:val="(a) Definition"/>
    <w:basedOn w:val="Body"/>
    <w:rsid w:val="00D629B3"/>
    <w:pPr>
      <w:numPr>
        <w:numId w:val="13"/>
      </w:numPr>
      <w:tabs>
        <w:tab w:val="clear" w:pos="1843"/>
        <w:tab w:val="clear" w:pos="3119"/>
        <w:tab w:val="clear" w:pos="4253"/>
      </w:tabs>
    </w:pPr>
  </w:style>
  <w:style w:type="paragraph" w:customStyle="1" w:styleId="iDefinition">
    <w:name w:val="(i) Definition"/>
    <w:basedOn w:val="Body"/>
    <w:rsid w:val="00D629B3"/>
    <w:pPr>
      <w:numPr>
        <w:ilvl w:val="1"/>
        <w:numId w:val="13"/>
      </w:numPr>
      <w:tabs>
        <w:tab w:val="clear" w:pos="851"/>
        <w:tab w:val="clear" w:pos="3119"/>
        <w:tab w:val="clear" w:pos="4253"/>
      </w:tabs>
    </w:pPr>
  </w:style>
  <w:style w:type="paragraph" w:customStyle="1" w:styleId="Background">
    <w:name w:val="Background"/>
    <w:basedOn w:val="Body10"/>
    <w:rsid w:val="00D629B3"/>
    <w:pPr>
      <w:numPr>
        <w:numId w:val="14"/>
      </w:numPr>
      <w:tabs>
        <w:tab w:val="clear" w:pos="851"/>
      </w:tabs>
      <w:ind w:left="420" w:hanging="420"/>
    </w:pPr>
  </w:style>
  <w:style w:type="paragraph" w:customStyle="1" w:styleId="Body20">
    <w:name w:val="Body 2"/>
    <w:basedOn w:val="Body10"/>
    <w:link w:val="Body2Char"/>
    <w:rsid w:val="00D629B3"/>
  </w:style>
  <w:style w:type="paragraph" w:customStyle="1" w:styleId="Body40">
    <w:name w:val="Body 4"/>
    <w:basedOn w:val="Body3"/>
    <w:rsid w:val="00D629B3"/>
    <w:pPr>
      <w:tabs>
        <w:tab w:val="clear" w:pos="1701"/>
      </w:tabs>
      <w:spacing w:line="312" w:lineRule="auto"/>
      <w:ind w:left="3119"/>
    </w:pPr>
    <w:rPr>
      <w:sz w:val="20"/>
      <w:szCs w:val="20"/>
    </w:rPr>
  </w:style>
  <w:style w:type="paragraph" w:customStyle="1" w:styleId="Body5">
    <w:name w:val="Body 5"/>
    <w:basedOn w:val="Body3"/>
    <w:rsid w:val="00D629B3"/>
    <w:pPr>
      <w:tabs>
        <w:tab w:val="clear" w:pos="1701"/>
      </w:tabs>
      <w:spacing w:line="312" w:lineRule="auto"/>
      <w:ind w:left="3119"/>
    </w:pPr>
    <w:rPr>
      <w:sz w:val="20"/>
      <w:szCs w:val="20"/>
    </w:rPr>
  </w:style>
  <w:style w:type="paragraph" w:customStyle="1" w:styleId="Bullet1">
    <w:name w:val="Bullet 1"/>
    <w:basedOn w:val="Body10"/>
    <w:rsid w:val="00D629B3"/>
    <w:pPr>
      <w:numPr>
        <w:numId w:val="15"/>
      </w:numPr>
      <w:tabs>
        <w:tab w:val="clear" w:pos="851"/>
      </w:tabs>
      <w:ind w:left="1080" w:hanging="360"/>
    </w:pPr>
  </w:style>
  <w:style w:type="paragraph" w:customStyle="1" w:styleId="Bullet2">
    <w:name w:val="Bullet 2"/>
    <w:basedOn w:val="Body20"/>
    <w:rsid w:val="00D629B3"/>
    <w:pPr>
      <w:numPr>
        <w:ilvl w:val="1"/>
        <w:numId w:val="15"/>
      </w:numPr>
      <w:tabs>
        <w:tab w:val="clear" w:pos="1843"/>
        <w:tab w:val="num" w:pos="720"/>
      </w:tabs>
      <w:ind w:left="720" w:hanging="720"/>
    </w:pPr>
  </w:style>
  <w:style w:type="paragraph" w:customStyle="1" w:styleId="Bullet3">
    <w:name w:val="Bullet 3"/>
    <w:basedOn w:val="Body3"/>
    <w:rsid w:val="00D629B3"/>
    <w:pPr>
      <w:numPr>
        <w:ilvl w:val="2"/>
        <w:numId w:val="15"/>
      </w:numPr>
      <w:tabs>
        <w:tab w:val="clear" w:pos="1701"/>
        <w:tab w:val="clear" w:pos="3119"/>
      </w:tabs>
      <w:spacing w:line="312" w:lineRule="auto"/>
      <w:ind w:left="2520" w:hanging="180"/>
    </w:pPr>
    <w:rPr>
      <w:sz w:val="20"/>
      <w:szCs w:val="20"/>
    </w:rPr>
  </w:style>
  <w:style w:type="character" w:customStyle="1" w:styleId="Level2asHeadingtext">
    <w:name w:val="Level 2 as Heading (text)"/>
    <w:basedOn w:val="DefaultParagraphFont"/>
    <w:rsid w:val="00D629B3"/>
    <w:rPr>
      <w:b/>
    </w:rPr>
  </w:style>
  <w:style w:type="character" w:customStyle="1" w:styleId="Level3asHeadingtext">
    <w:name w:val="Level 3 as Heading (text)"/>
    <w:basedOn w:val="DefaultParagraphFont"/>
    <w:rsid w:val="00D629B3"/>
    <w:rPr>
      <w:b/>
    </w:rPr>
  </w:style>
  <w:style w:type="paragraph" w:customStyle="1" w:styleId="Rule3">
    <w:name w:val="Rule 3"/>
    <w:basedOn w:val="Body3"/>
    <w:semiHidden/>
    <w:rsid w:val="00D629B3"/>
    <w:pPr>
      <w:tabs>
        <w:tab w:val="clear" w:pos="1701"/>
        <w:tab w:val="num" w:pos="2211"/>
      </w:tabs>
      <w:spacing w:line="312" w:lineRule="auto"/>
      <w:ind w:left="2211" w:hanging="1134"/>
    </w:pPr>
    <w:rPr>
      <w:sz w:val="20"/>
      <w:szCs w:val="20"/>
    </w:rPr>
  </w:style>
  <w:style w:type="paragraph" w:customStyle="1" w:styleId="Rule4">
    <w:name w:val="Rule 4"/>
    <w:basedOn w:val="Body40"/>
    <w:semiHidden/>
    <w:rsid w:val="00D629B3"/>
  </w:style>
  <w:style w:type="paragraph" w:customStyle="1" w:styleId="Rule5">
    <w:name w:val="Rule 5"/>
    <w:basedOn w:val="Body5"/>
    <w:semiHidden/>
    <w:rsid w:val="00D629B3"/>
  </w:style>
  <w:style w:type="paragraph" w:customStyle="1" w:styleId="Schedule">
    <w:name w:val="Schedule"/>
    <w:basedOn w:val="Normal"/>
    <w:semiHidden/>
    <w:rsid w:val="00D629B3"/>
    <w:pPr>
      <w:keepNext/>
      <w:numPr>
        <w:numId w:val="16"/>
      </w:numPr>
      <w:tabs>
        <w:tab w:val="clear" w:pos="0"/>
        <w:tab w:val="clear" w:pos="709"/>
        <w:tab w:val="clear" w:pos="1559"/>
        <w:tab w:val="clear" w:pos="2268"/>
        <w:tab w:val="clear" w:pos="2977"/>
        <w:tab w:val="clear" w:pos="3686"/>
        <w:tab w:val="clear" w:pos="4394"/>
        <w:tab w:val="clear" w:pos="8789"/>
      </w:tabs>
      <w:spacing w:after="240" w:line="240" w:lineRule="auto"/>
      <w:ind w:left="-567"/>
      <w:jc w:val="center"/>
    </w:pPr>
    <w:rPr>
      <w:rFonts w:ascii="Verdana" w:eastAsia="Times New Roman" w:hAnsi="Verdana"/>
      <w:b/>
      <w:caps/>
      <w:sz w:val="24"/>
      <w:lang w:eastAsia="en-GB"/>
    </w:rPr>
  </w:style>
  <w:style w:type="paragraph" w:customStyle="1" w:styleId="ScheduleTitle">
    <w:name w:val="Schedule Title"/>
    <w:basedOn w:val="Body"/>
    <w:rsid w:val="00D629B3"/>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rsid w:val="00D629B3"/>
    <w:pPr>
      <w:numPr>
        <w:numId w:val="17"/>
      </w:numPr>
      <w:tabs>
        <w:tab w:val="clear" w:pos="851"/>
        <w:tab w:val="clear" w:pos="3119"/>
        <w:tab w:val="clear" w:pos="4253"/>
      </w:tabs>
    </w:pPr>
  </w:style>
  <w:style w:type="paragraph" w:customStyle="1" w:styleId="Sideheading">
    <w:name w:val="Sideheading"/>
    <w:basedOn w:val="Body"/>
    <w:rsid w:val="00D629B3"/>
    <w:pPr>
      <w:tabs>
        <w:tab w:val="clear" w:pos="851"/>
        <w:tab w:val="clear" w:pos="1843"/>
        <w:tab w:val="clear" w:pos="3119"/>
        <w:tab w:val="clear" w:pos="4253"/>
      </w:tabs>
    </w:pPr>
    <w:rPr>
      <w:b/>
      <w:caps/>
    </w:rPr>
  </w:style>
  <w:style w:type="paragraph" w:customStyle="1" w:styleId="iBankingDefinition">
    <w:name w:val="(i) Banking Definition"/>
    <w:basedOn w:val="aBankingDefinition"/>
    <w:rsid w:val="00D629B3"/>
    <w:pPr>
      <w:numPr>
        <w:ilvl w:val="1"/>
      </w:numPr>
    </w:pPr>
  </w:style>
  <w:style w:type="paragraph" w:customStyle="1" w:styleId="1111Paragraph-Jennee">
    <w:name w:val="1.1.1.1 Paragraph - Jennee"/>
    <w:basedOn w:val="Normal"/>
    <w:next w:val="Normal"/>
    <w:rsid w:val="00D629B3"/>
    <w:pPr>
      <w:tabs>
        <w:tab w:val="clear" w:pos="709"/>
        <w:tab w:val="clear" w:pos="1559"/>
        <w:tab w:val="clear" w:pos="2268"/>
        <w:tab w:val="clear" w:pos="2977"/>
        <w:tab w:val="clear" w:pos="3686"/>
        <w:tab w:val="clear" w:pos="4394"/>
        <w:tab w:val="clear" w:pos="8789"/>
      </w:tabs>
      <w:spacing w:line="280" w:lineRule="atLeast"/>
      <w:jc w:val="left"/>
    </w:pPr>
    <w:rPr>
      <w:rFonts w:ascii="Arial" w:hAnsi="Arial"/>
      <w:sz w:val="20"/>
      <w:lang w:eastAsia="en-US"/>
    </w:rPr>
  </w:style>
  <w:style w:type="paragraph" w:customStyle="1" w:styleId="KL6">
    <w:name w:val="K L6"/>
    <w:basedOn w:val="Normal"/>
    <w:rsid w:val="00D629B3"/>
    <w:pPr>
      <w:numPr>
        <w:ilvl w:val="1"/>
        <w:numId w:val="18"/>
      </w:numPr>
      <w:tabs>
        <w:tab w:val="clear" w:pos="709"/>
        <w:tab w:val="clear" w:pos="1440"/>
        <w:tab w:val="clear" w:pos="1559"/>
        <w:tab w:val="clear" w:pos="2268"/>
        <w:tab w:val="clear" w:pos="2977"/>
        <w:tab w:val="clear" w:pos="3686"/>
        <w:tab w:val="clear" w:pos="4394"/>
        <w:tab w:val="clear" w:pos="8789"/>
        <w:tab w:val="num" w:pos="3600"/>
      </w:tabs>
      <w:spacing w:after="320" w:line="300" w:lineRule="auto"/>
      <w:ind w:left="3600"/>
    </w:pPr>
    <w:rPr>
      <w:rFonts w:eastAsia="Times New Roman"/>
      <w:szCs w:val="24"/>
      <w:lang w:eastAsia="en-US"/>
    </w:rPr>
  </w:style>
  <w:style w:type="paragraph" w:customStyle="1" w:styleId="KBullet2">
    <w:name w:val="K Bullet2"/>
    <w:basedOn w:val="Normal"/>
    <w:rsid w:val="00D629B3"/>
    <w:pPr>
      <w:numPr>
        <w:ilvl w:val="2"/>
        <w:numId w:val="18"/>
      </w:numPr>
      <w:tabs>
        <w:tab w:val="clear" w:pos="709"/>
        <w:tab w:val="clear" w:pos="1559"/>
        <w:tab w:val="clear" w:pos="2160"/>
        <w:tab w:val="clear" w:pos="2268"/>
        <w:tab w:val="clear" w:pos="2977"/>
        <w:tab w:val="clear" w:pos="3686"/>
        <w:tab w:val="clear" w:pos="4394"/>
        <w:tab w:val="clear" w:pos="8789"/>
        <w:tab w:val="num" w:pos="1440"/>
      </w:tabs>
      <w:spacing w:after="320" w:line="300" w:lineRule="auto"/>
      <w:ind w:left="1440"/>
    </w:pPr>
    <w:rPr>
      <w:rFonts w:eastAsia="Times New Roman"/>
      <w:szCs w:val="24"/>
      <w:lang w:eastAsia="en-US"/>
    </w:rPr>
  </w:style>
  <w:style w:type="paragraph" w:customStyle="1" w:styleId="KBullet3">
    <w:name w:val="K Bullet3"/>
    <w:basedOn w:val="Normal"/>
    <w:rsid w:val="00D629B3"/>
    <w:pPr>
      <w:numPr>
        <w:ilvl w:val="3"/>
        <w:numId w:val="18"/>
      </w:numPr>
      <w:tabs>
        <w:tab w:val="clear" w:pos="709"/>
        <w:tab w:val="clear" w:pos="1559"/>
        <w:tab w:val="clear" w:pos="2268"/>
        <w:tab w:val="clear" w:pos="2880"/>
        <w:tab w:val="clear" w:pos="2977"/>
        <w:tab w:val="clear" w:pos="3686"/>
        <w:tab w:val="clear" w:pos="4394"/>
        <w:tab w:val="clear" w:pos="8789"/>
        <w:tab w:val="num" w:pos="2160"/>
      </w:tabs>
      <w:spacing w:after="320" w:line="300" w:lineRule="auto"/>
      <w:ind w:left="2160"/>
    </w:pPr>
    <w:rPr>
      <w:rFonts w:eastAsia="Times New Roman"/>
      <w:szCs w:val="24"/>
      <w:lang w:eastAsia="en-US"/>
    </w:rPr>
  </w:style>
  <w:style w:type="paragraph" w:customStyle="1" w:styleId="KBullet4">
    <w:name w:val="K Bullet4"/>
    <w:basedOn w:val="Normal"/>
    <w:rsid w:val="00D629B3"/>
    <w:pPr>
      <w:numPr>
        <w:ilvl w:val="4"/>
        <w:numId w:val="18"/>
      </w:numPr>
      <w:tabs>
        <w:tab w:val="clear" w:pos="709"/>
        <w:tab w:val="clear" w:pos="1559"/>
        <w:tab w:val="clear" w:pos="2268"/>
        <w:tab w:val="clear" w:pos="2977"/>
        <w:tab w:val="clear" w:pos="3600"/>
        <w:tab w:val="clear" w:pos="3686"/>
        <w:tab w:val="clear" w:pos="4394"/>
        <w:tab w:val="clear" w:pos="8789"/>
        <w:tab w:val="num" w:pos="2880"/>
      </w:tabs>
      <w:spacing w:after="320" w:line="300" w:lineRule="auto"/>
      <w:ind w:left="2880"/>
    </w:pPr>
    <w:rPr>
      <w:rFonts w:eastAsia="Times New Roman"/>
      <w:szCs w:val="24"/>
      <w:lang w:eastAsia="en-US"/>
    </w:rPr>
  </w:style>
  <w:style w:type="paragraph" w:customStyle="1" w:styleId="KBullet1">
    <w:name w:val="K Bullet1"/>
    <w:basedOn w:val="Normal"/>
    <w:rsid w:val="00D629B3"/>
    <w:pPr>
      <w:numPr>
        <w:numId w:val="18"/>
      </w:numPr>
      <w:tabs>
        <w:tab w:val="clear" w:pos="1559"/>
        <w:tab w:val="clear" w:pos="2268"/>
        <w:tab w:val="clear" w:pos="2977"/>
        <w:tab w:val="clear" w:pos="3686"/>
        <w:tab w:val="clear" w:pos="4394"/>
        <w:tab w:val="clear" w:pos="8789"/>
      </w:tabs>
      <w:spacing w:after="320" w:line="300" w:lineRule="auto"/>
    </w:pPr>
    <w:rPr>
      <w:rFonts w:eastAsia="Times New Roman"/>
      <w:szCs w:val="24"/>
      <w:lang w:eastAsia="en-US"/>
    </w:rPr>
  </w:style>
  <w:style w:type="paragraph" w:customStyle="1" w:styleId="NGJTableBody">
    <w:name w:val="NGJ Table Body"/>
    <w:basedOn w:val="Normal"/>
    <w:rsid w:val="00D629B3"/>
    <w:pPr>
      <w:tabs>
        <w:tab w:val="clear" w:pos="709"/>
        <w:tab w:val="clear" w:pos="1559"/>
        <w:tab w:val="clear" w:pos="2268"/>
        <w:tab w:val="clear" w:pos="2977"/>
        <w:tab w:val="clear" w:pos="3686"/>
        <w:tab w:val="clear" w:pos="4394"/>
        <w:tab w:val="clear" w:pos="8789"/>
      </w:tabs>
      <w:spacing w:line="240" w:lineRule="auto"/>
      <w:jc w:val="left"/>
    </w:pPr>
    <w:rPr>
      <w:rFonts w:eastAsia="Times New Roman"/>
      <w:szCs w:val="24"/>
      <w:lang w:eastAsia="en-US"/>
    </w:rPr>
  </w:style>
  <w:style w:type="character" w:customStyle="1" w:styleId="PlainTextChar">
    <w:name w:val="Plain Text Char"/>
    <w:basedOn w:val="DefaultParagraphFont"/>
    <w:link w:val="PlainText"/>
    <w:rsid w:val="00D629B3"/>
    <w:rPr>
      <w:rFonts w:ascii="Courier New" w:hAnsi="Courier New" w:cs="Courier New"/>
    </w:rPr>
  </w:style>
  <w:style w:type="paragraph" w:styleId="PlainText">
    <w:name w:val="Plain Text"/>
    <w:basedOn w:val="Normal"/>
    <w:link w:val="PlainTextChar"/>
    <w:rsid w:val="00D629B3"/>
    <w:pPr>
      <w:tabs>
        <w:tab w:val="clear" w:pos="709"/>
        <w:tab w:val="clear" w:pos="1559"/>
        <w:tab w:val="clear" w:pos="2268"/>
        <w:tab w:val="clear" w:pos="2977"/>
        <w:tab w:val="clear" w:pos="3686"/>
        <w:tab w:val="clear" w:pos="4394"/>
        <w:tab w:val="clear" w:pos="8789"/>
      </w:tabs>
      <w:spacing w:line="240" w:lineRule="auto"/>
      <w:jc w:val="left"/>
    </w:pPr>
    <w:rPr>
      <w:rFonts w:ascii="Courier New" w:hAnsi="Courier New" w:cs="Courier New"/>
      <w:sz w:val="20"/>
      <w:lang w:eastAsia="en-GB"/>
    </w:rPr>
  </w:style>
  <w:style w:type="character" w:customStyle="1" w:styleId="PlainTextChar1">
    <w:name w:val="Plain Text Char1"/>
    <w:basedOn w:val="DefaultParagraphFont"/>
    <w:rsid w:val="00D629B3"/>
    <w:rPr>
      <w:rFonts w:ascii="Courier New" w:hAnsi="Courier New" w:cs="Courier New"/>
      <w:lang w:eastAsia="ko-KR"/>
    </w:rPr>
  </w:style>
  <w:style w:type="paragraph" w:customStyle="1" w:styleId="KL1">
    <w:name w:val="K L1"/>
    <w:basedOn w:val="KBody"/>
    <w:rsid w:val="00D629B3"/>
    <w:pPr>
      <w:tabs>
        <w:tab w:val="num" w:pos="709"/>
      </w:tabs>
      <w:ind w:left="709" w:hanging="709"/>
    </w:pPr>
    <w:rPr>
      <w:szCs w:val="24"/>
    </w:rPr>
  </w:style>
  <w:style w:type="paragraph" w:customStyle="1" w:styleId="KL2">
    <w:name w:val="K L2"/>
    <w:basedOn w:val="KBody"/>
    <w:link w:val="KL2Char"/>
    <w:rsid w:val="00D629B3"/>
    <w:pPr>
      <w:tabs>
        <w:tab w:val="num" w:pos="709"/>
      </w:tabs>
      <w:ind w:left="709" w:hanging="709"/>
    </w:pPr>
    <w:rPr>
      <w:szCs w:val="24"/>
    </w:rPr>
  </w:style>
  <w:style w:type="character" w:customStyle="1" w:styleId="KL2Char">
    <w:name w:val="K L2 Char"/>
    <w:basedOn w:val="DefaultParagraphFont"/>
    <w:link w:val="KL2"/>
    <w:rsid w:val="00D629B3"/>
    <w:rPr>
      <w:rFonts w:eastAsia="Times New Roman"/>
      <w:sz w:val="22"/>
      <w:szCs w:val="24"/>
      <w:lang w:eastAsia="en-US"/>
    </w:rPr>
  </w:style>
  <w:style w:type="paragraph" w:customStyle="1" w:styleId="KL3">
    <w:name w:val="K L3"/>
    <w:basedOn w:val="KBody"/>
    <w:rsid w:val="00D629B3"/>
    <w:pPr>
      <w:tabs>
        <w:tab w:val="num" w:pos="1588"/>
      </w:tabs>
      <w:ind w:left="1559" w:hanging="850"/>
    </w:pPr>
    <w:rPr>
      <w:szCs w:val="24"/>
    </w:rPr>
  </w:style>
  <w:style w:type="paragraph" w:customStyle="1" w:styleId="KL4">
    <w:name w:val="K L4"/>
    <w:basedOn w:val="KBody"/>
    <w:rsid w:val="00D629B3"/>
    <w:pPr>
      <w:tabs>
        <w:tab w:val="num" w:pos="2268"/>
      </w:tabs>
      <w:ind w:left="2268" w:hanging="680"/>
    </w:pPr>
    <w:rPr>
      <w:szCs w:val="24"/>
    </w:rPr>
  </w:style>
  <w:style w:type="paragraph" w:customStyle="1" w:styleId="KL5">
    <w:name w:val="K L5"/>
    <w:basedOn w:val="KBody"/>
    <w:rsid w:val="00D629B3"/>
    <w:pPr>
      <w:tabs>
        <w:tab w:val="num" w:pos="2977"/>
      </w:tabs>
      <w:ind w:left="2977" w:hanging="709"/>
    </w:pPr>
    <w:rPr>
      <w:szCs w:val="24"/>
    </w:rPr>
  </w:style>
  <w:style w:type="paragraph" w:customStyle="1" w:styleId="KTL1">
    <w:name w:val="K TL1"/>
    <w:basedOn w:val="KTBody"/>
    <w:rsid w:val="00D629B3"/>
    <w:pPr>
      <w:numPr>
        <w:numId w:val="19"/>
      </w:numPr>
    </w:pPr>
  </w:style>
  <w:style w:type="paragraph" w:customStyle="1" w:styleId="KTL2">
    <w:name w:val="K TL2"/>
    <w:basedOn w:val="KTBody"/>
    <w:rsid w:val="00D629B3"/>
    <w:pPr>
      <w:numPr>
        <w:ilvl w:val="1"/>
        <w:numId w:val="19"/>
      </w:numPr>
    </w:pPr>
  </w:style>
  <w:style w:type="paragraph" w:customStyle="1" w:styleId="KTL3">
    <w:name w:val="K TL3"/>
    <w:basedOn w:val="KTBody"/>
    <w:rsid w:val="00D629B3"/>
    <w:pPr>
      <w:numPr>
        <w:ilvl w:val="2"/>
        <w:numId w:val="19"/>
      </w:numPr>
    </w:pPr>
  </w:style>
  <w:style w:type="paragraph" w:customStyle="1" w:styleId="KTL4">
    <w:name w:val="K TL4"/>
    <w:basedOn w:val="KTBody"/>
    <w:rsid w:val="00D629B3"/>
    <w:pPr>
      <w:numPr>
        <w:ilvl w:val="3"/>
        <w:numId w:val="19"/>
      </w:numPr>
    </w:pPr>
  </w:style>
  <w:style w:type="paragraph" w:customStyle="1" w:styleId="KTL5">
    <w:name w:val="K TL5"/>
    <w:basedOn w:val="KTBody"/>
    <w:rsid w:val="00D629B3"/>
    <w:pPr>
      <w:numPr>
        <w:ilvl w:val="4"/>
        <w:numId w:val="19"/>
      </w:numPr>
    </w:pPr>
  </w:style>
  <w:style w:type="paragraph" w:customStyle="1" w:styleId="BulletGeneral">
    <w:name w:val="Bullet General"/>
    <w:basedOn w:val="BodyText"/>
    <w:rsid w:val="00D629B3"/>
    <w:pPr>
      <w:numPr>
        <w:numId w:val="20"/>
      </w:numPr>
      <w:tabs>
        <w:tab w:val="clear" w:pos="709"/>
        <w:tab w:val="clear" w:pos="2268"/>
        <w:tab w:val="clear" w:pos="2977"/>
        <w:tab w:val="clear" w:pos="3686"/>
        <w:tab w:val="clear" w:pos="4394"/>
        <w:tab w:val="clear" w:pos="8789"/>
      </w:tabs>
      <w:spacing w:before="0" w:after="120" w:line="240" w:lineRule="auto"/>
      <w:jc w:val="left"/>
    </w:pPr>
    <w:rPr>
      <w:rFonts w:eastAsia="Times New Roman"/>
      <w:sz w:val="24"/>
      <w:lang w:eastAsia="en-US"/>
    </w:rPr>
  </w:style>
  <w:style w:type="character" w:customStyle="1" w:styleId="Head1">
    <w:name w:val="Head 1"/>
    <w:basedOn w:val="Level1asHeadingtext"/>
    <w:rsid w:val="00D629B3"/>
    <w:rPr>
      <w:rFonts w:ascii="Times New Roman" w:hAnsi="Times New Roman" w:cs="Times New Roman"/>
      <w:b/>
      <w:bCs/>
      <w:sz w:val="18"/>
    </w:rPr>
  </w:style>
  <w:style w:type="paragraph" w:customStyle="1" w:styleId="Head1A">
    <w:name w:val="Head 1A"/>
    <w:basedOn w:val="Body10"/>
    <w:rsid w:val="00D629B3"/>
    <w:rPr>
      <w:rFonts w:ascii="Times New Roman" w:hAnsi="Times New Roman"/>
      <w:b/>
      <w:bCs/>
      <w:sz w:val="18"/>
    </w:rPr>
  </w:style>
  <w:style w:type="paragraph" w:customStyle="1" w:styleId="Head1TimesNewRoman9ptBold">
    <w:name w:val="Head 1 + Times New Roman 9 pt Bold"/>
    <w:basedOn w:val="Heading1"/>
    <w:link w:val="Head1TimesNewRoman9ptBoldChar"/>
    <w:rsid w:val="00D629B3"/>
    <w:pPr>
      <w:numPr>
        <w:numId w:val="0"/>
      </w:numPr>
      <w:tabs>
        <w:tab w:val="clear" w:pos="1559"/>
        <w:tab w:val="clear" w:pos="2268"/>
        <w:tab w:val="clear" w:pos="2977"/>
        <w:tab w:val="clear" w:pos="3686"/>
        <w:tab w:val="clear" w:pos="4394"/>
        <w:tab w:val="clear" w:pos="8789"/>
        <w:tab w:val="num" w:pos="720"/>
      </w:tabs>
      <w:spacing w:before="0" w:after="480" w:line="240" w:lineRule="auto"/>
      <w:ind w:left="720" w:hanging="720"/>
      <w:jc w:val="left"/>
    </w:pPr>
    <w:rPr>
      <w:rFonts w:ascii="Arial" w:eastAsia="Times New Roman" w:hAnsi="Arial" w:cs="Arial"/>
      <w:bCs/>
      <w:caps w:val="0"/>
      <w:color w:val="000080"/>
      <w:sz w:val="18"/>
      <w:szCs w:val="21"/>
      <w:lang w:eastAsia="en-US"/>
    </w:rPr>
  </w:style>
  <w:style w:type="character" w:customStyle="1" w:styleId="Body1Char">
    <w:name w:val="Body 1 Char"/>
    <w:basedOn w:val="BodyChar"/>
    <w:link w:val="Body10"/>
    <w:rsid w:val="00D629B3"/>
    <w:rPr>
      <w:rFonts w:ascii="Verdana" w:eastAsia="Times New Roman" w:hAnsi="Verdana"/>
    </w:rPr>
  </w:style>
  <w:style w:type="character" w:customStyle="1" w:styleId="Body2Char">
    <w:name w:val="Body 2 Char"/>
    <w:basedOn w:val="Body1Char"/>
    <w:link w:val="Body20"/>
    <w:rsid w:val="00D629B3"/>
    <w:rPr>
      <w:rFonts w:ascii="Verdana" w:eastAsia="Times New Roman" w:hAnsi="Verdana"/>
    </w:rPr>
  </w:style>
  <w:style w:type="character" w:customStyle="1" w:styleId="Body3Char">
    <w:name w:val="Body 3 Char"/>
    <w:basedOn w:val="Body2Char"/>
    <w:link w:val="Body3"/>
    <w:rsid w:val="00D629B3"/>
    <w:rPr>
      <w:rFonts w:ascii="Verdana" w:eastAsia="Times New Roman" w:hAnsi="Verdana"/>
      <w:sz w:val="24"/>
      <w:szCs w:val="24"/>
    </w:rPr>
  </w:style>
  <w:style w:type="character" w:customStyle="1" w:styleId="Level3Char">
    <w:name w:val="Level 3 Char"/>
    <w:basedOn w:val="Body3Char"/>
    <w:link w:val="Level3"/>
    <w:rsid w:val="00D629B3"/>
    <w:rPr>
      <w:rFonts w:ascii="Arial" w:eastAsia="Times New Roman" w:hAnsi="Arial" w:cs="Arial"/>
      <w:sz w:val="21"/>
      <w:szCs w:val="21"/>
      <w:lang w:eastAsia="en-US"/>
    </w:rPr>
  </w:style>
  <w:style w:type="character" w:customStyle="1" w:styleId="Head1TimesNewRoman9ptBoldChar">
    <w:name w:val="Head 1 + Times New Roman 9 pt Bold Char"/>
    <w:basedOn w:val="Level3Char"/>
    <w:link w:val="Head1TimesNewRoman9ptBold"/>
    <w:rsid w:val="00D629B3"/>
    <w:rPr>
      <w:rFonts w:ascii="Arial" w:eastAsia="Times New Roman" w:hAnsi="Arial" w:cs="Arial"/>
      <w:b/>
      <w:bCs/>
      <w:color w:val="000080"/>
      <w:sz w:val="18"/>
      <w:szCs w:val="21"/>
      <w:lang w:eastAsia="en-US"/>
    </w:rPr>
  </w:style>
  <w:style w:type="paragraph" w:customStyle="1" w:styleId="Default">
    <w:name w:val="Default"/>
    <w:rsid w:val="000364ED"/>
    <w:pPr>
      <w:autoSpaceDE w:val="0"/>
      <w:autoSpaceDN w:val="0"/>
      <w:adjustRightInd w:val="0"/>
    </w:pPr>
    <w:rPr>
      <w:rFonts w:ascii="Arial" w:eastAsia="Times New Roman" w:hAnsi="Arial" w:cs="Arial"/>
      <w:color w:val="000000"/>
      <w:sz w:val="24"/>
      <w:szCs w:val="24"/>
    </w:rPr>
  </w:style>
  <w:style w:type="paragraph" w:customStyle="1" w:styleId="ssPara1">
    <w:name w:val="ssPara1"/>
    <w:basedOn w:val="Normal"/>
    <w:rsid w:val="00312770"/>
    <w:pPr>
      <w:tabs>
        <w:tab w:val="clear" w:pos="709"/>
        <w:tab w:val="clear" w:pos="1559"/>
        <w:tab w:val="clear" w:pos="2268"/>
        <w:tab w:val="clear" w:pos="2977"/>
        <w:tab w:val="clear" w:pos="3686"/>
        <w:tab w:val="clear" w:pos="4394"/>
        <w:tab w:val="clear" w:pos="8789"/>
      </w:tabs>
      <w:spacing w:after="260"/>
    </w:pPr>
    <w:rPr>
      <w:rFonts w:ascii="Arial" w:eastAsia="Times New Roman" w:hAnsi="Arial"/>
      <w:lang w:eastAsia="en-GB"/>
    </w:rPr>
  </w:style>
  <w:style w:type="paragraph" w:customStyle="1" w:styleId="CMSHeadL9">
    <w:name w:val="CMS Head L9"/>
    <w:basedOn w:val="Normal"/>
    <w:uiPriority w:val="99"/>
    <w:rsid w:val="00913F74"/>
    <w:pPr>
      <w:numPr>
        <w:ilvl w:val="8"/>
        <w:numId w:val="31"/>
      </w:numPr>
      <w:tabs>
        <w:tab w:val="clear" w:pos="709"/>
        <w:tab w:val="clear" w:pos="1559"/>
        <w:tab w:val="clear" w:pos="2268"/>
        <w:tab w:val="clear" w:pos="2977"/>
        <w:tab w:val="clear" w:pos="3686"/>
        <w:tab w:val="clear" w:pos="4394"/>
        <w:tab w:val="clear" w:pos="8789"/>
      </w:tabs>
      <w:spacing w:after="240" w:line="240" w:lineRule="auto"/>
      <w:jc w:val="left"/>
      <w:outlineLvl w:val="8"/>
    </w:pPr>
    <w:rPr>
      <w:rFonts w:eastAsia="Times New Roman"/>
      <w:szCs w:val="24"/>
      <w:lang w:eastAsia="en-US"/>
    </w:rPr>
  </w:style>
  <w:style w:type="paragraph" w:customStyle="1" w:styleId="CMSHeadL2">
    <w:name w:val="CMS Head L2"/>
    <w:basedOn w:val="Normal"/>
    <w:next w:val="CMSHeadL3"/>
    <w:uiPriority w:val="99"/>
    <w:rsid w:val="00913F74"/>
    <w:pPr>
      <w:keepNext/>
      <w:keepLines/>
      <w:numPr>
        <w:ilvl w:val="1"/>
        <w:numId w:val="31"/>
      </w:numPr>
      <w:tabs>
        <w:tab w:val="clear" w:pos="709"/>
        <w:tab w:val="clear" w:pos="1559"/>
        <w:tab w:val="clear" w:pos="2268"/>
        <w:tab w:val="clear" w:pos="2977"/>
        <w:tab w:val="clear" w:pos="3686"/>
        <w:tab w:val="clear" w:pos="4394"/>
        <w:tab w:val="clear" w:pos="8789"/>
      </w:tabs>
      <w:spacing w:before="240" w:after="240" w:line="240" w:lineRule="auto"/>
      <w:jc w:val="left"/>
      <w:outlineLvl w:val="1"/>
    </w:pPr>
    <w:rPr>
      <w:rFonts w:eastAsia="Times New Roman"/>
      <w:b/>
      <w:szCs w:val="24"/>
      <w:lang w:eastAsia="en-US"/>
    </w:rPr>
  </w:style>
  <w:style w:type="paragraph" w:customStyle="1" w:styleId="CMSHeadL1">
    <w:name w:val="CMS Head L1"/>
    <w:basedOn w:val="Normal"/>
    <w:next w:val="CMSHeadL2"/>
    <w:uiPriority w:val="99"/>
    <w:rsid w:val="00913F74"/>
    <w:pPr>
      <w:pageBreakBefore/>
      <w:numPr>
        <w:numId w:val="31"/>
      </w:numPr>
      <w:tabs>
        <w:tab w:val="clear" w:pos="709"/>
        <w:tab w:val="clear" w:pos="1559"/>
        <w:tab w:val="clear" w:pos="2268"/>
        <w:tab w:val="clear" w:pos="2977"/>
        <w:tab w:val="clear" w:pos="3686"/>
        <w:tab w:val="clear" w:pos="4394"/>
        <w:tab w:val="clear" w:pos="8789"/>
      </w:tabs>
      <w:spacing w:before="240" w:after="240" w:line="240" w:lineRule="auto"/>
      <w:jc w:val="center"/>
      <w:outlineLvl w:val="0"/>
    </w:pPr>
    <w:rPr>
      <w:rFonts w:eastAsia="Times New Roman"/>
      <w:b/>
      <w:sz w:val="28"/>
      <w:szCs w:val="24"/>
      <w:lang w:eastAsia="en-US"/>
    </w:rPr>
  </w:style>
  <w:style w:type="paragraph" w:customStyle="1" w:styleId="CMSHeadL3">
    <w:name w:val="CMS Head L3"/>
    <w:basedOn w:val="Normal"/>
    <w:uiPriority w:val="99"/>
    <w:rsid w:val="00913F74"/>
    <w:pPr>
      <w:numPr>
        <w:ilvl w:val="2"/>
        <w:numId w:val="31"/>
      </w:numPr>
      <w:tabs>
        <w:tab w:val="clear" w:pos="709"/>
        <w:tab w:val="clear" w:pos="1559"/>
        <w:tab w:val="clear" w:pos="2268"/>
        <w:tab w:val="clear" w:pos="2977"/>
        <w:tab w:val="clear" w:pos="3686"/>
        <w:tab w:val="clear" w:pos="4394"/>
        <w:tab w:val="clear" w:pos="8789"/>
      </w:tabs>
      <w:spacing w:after="240" w:line="240" w:lineRule="auto"/>
      <w:jc w:val="left"/>
      <w:outlineLvl w:val="2"/>
    </w:pPr>
    <w:rPr>
      <w:rFonts w:eastAsia="Times New Roman"/>
      <w:szCs w:val="24"/>
      <w:lang w:eastAsia="en-US"/>
    </w:rPr>
  </w:style>
  <w:style w:type="paragraph" w:customStyle="1" w:styleId="CMSHeadL4">
    <w:name w:val="CMS Head L4"/>
    <w:basedOn w:val="Normal"/>
    <w:uiPriority w:val="99"/>
    <w:rsid w:val="00913F74"/>
    <w:pPr>
      <w:numPr>
        <w:ilvl w:val="3"/>
        <w:numId w:val="31"/>
      </w:numPr>
      <w:tabs>
        <w:tab w:val="clear" w:pos="709"/>
        <w:tab w:val="clear" w:pos="1559"/>
        <w:tab w:val="clear" w:pos="2268"/>
        <w:tab w:val="clear" w:pos="2977"/>
        <w:tab w:val="clear" w:pos="3686"/>
        <w:tab w:val="clear" w:pos="4394"/>
        <w:tab w:val="clear" w:pos="8789"/>
      </w:tabs>
      <w:spacing w:after="240" w:line="240" w:lineRule="auto"/>
      <w:jc w:val="left"/>
      <w:outlineLvl w:val="3"/>
    </w:pPr>
    <w:rPr>
      <w:rFonts w:eastAsia="Times New Roman"/>
      <w:szCs w:val="24"/>
      <w:lang w:eastAsia="en-US"/>
    </w:rPr>
  </w:style>
  <w:style w:type="paragraph" w:customStyle="1" w:styleId="CMSHeadL5">
    <w:name w:val="CMS Head L5"/>
    <w:basedOn w:val="Normal"/>
    <w:uiPriority w:val="99"/>
    <w:rsid w:val="00913F74"/>
    <w:pPr>
      <w:numPr>
        <w:ilvl w:val="4"/>
        <w:numId w:val="31"/>
      </w:numPr>
      <w:tabs>
        <w:tab w:val="clear" w:pos="709"/>
        <w:tab w:val="clear" w:pos="1559"/>
        <w:tab w:val="clear" w:pos="2268"/>
        <w:tab w:val="clear" w:pos="2977"/>
        <w:tab w:val="clear" w:pos="3686"/>
        <w:tab w:val="clear" w:pos="4394"/>
        <w:tab w:val="clear" w:pos="8789"/>
      </w:tabs>
      <w:spacing w:after="240" w:line="240" w:lineRule="auto"/>
      <w:jc w:val="left"/>
      <w:outlineLvl w:val="4"/>
    </w:pPr>
    <w:rPr>
      <w:rFonts w:eastAsia="Times New Roman"/>
      <w:szCs w:val="24"/>
      <w:lang w:eastAsia="en-US"/>
    </w:rPr>
  </w:style>
  <w:style w:type="paragraph" w:customStyle="1" w:styleId="CMSHeadL6">
    <w:name w:val="CMS Head L6"/>
    <w:basedOn w:val="Normal"/>
    <w:uiPriority w:val="99"/>
    <w:rsid w:val="00913F74"/>
    <w:pPr>
      <w:numPr>
        <w:ilvl w:val="5"/>
        <w:numId w:val="31"/>
      </w:numPr>
      <w:tabs>
        <w:tab w:val="clear" w:pos="709"/>
        <w:tab w:val="clear" w:pos="1559"/>
        <w:tab w:val="clear" w:pos="2268"/>
        <w:tab w:val="clear" w:pos="2977"/>
        <w:tab w:val="clear" w:pos="3686"/>
        <w:tab w:val="clear" w:pos="4394"/>
        <w:tab w:val="clear" w:pos="8789"/>
      </w:tabs>
      <w:spacing w:after="240" w:line="240" w:lineRule="auto"/>
      <w:jc w:val="left"/>
      <w:outlineLvl w:val="5"/>
    </w:pPr>
    <w:rPr>
      <w:rFonts w:eastAsia="Times New Roman"/>
      <w:szCs w:val="24"/>
      <w:lang w:eastAsia="en-US"/>
    </w:rPr>
  </w:style>
  <w:style w:type="paragraph" w:customStyle="1" w:styleId="CMSHeadL7">
    <w:name w:val="CMS Head L7"/>
    <w:basedOn w:val="Normal"/>
    <w:uiPriority w:val="99"/>
    <w:rsid w:val="00913F74"/>
    <w:pPr>
      <w:numPr>
        <w:ilvl w:val="6"/>
        <w:numId w:val="31"/>
      </w:numPr>
      <w:tabs>
        <w:tab w:val="clear" w:pos="709"/>
        <w:tab w:val="clear" w:pos="1559"/>
        <w:tab w:val="clear" w:pos="2268"/>
        <w:tab w:val="clear" w:pos="2977"/>
        <w:tab w:val="clear" w:pos="3686"/>
        <w:tab w:val="clear" w:pos="4394"/>
        <w:tab w:val="clear" w:pos="8789"/>
      </w:tabs>
      <w:spacing w:after="240" w:line="240" w:lineRule="auto"/>
      <w:jc w:val="left"/>
      <w:outlineLvl w:val="6"/>
    </w:pPr>
    <w:rPr>
      <w:rFonts w:eastAsia="Times New Roman"/>
      <w:szCs w:val="24"/>
      <w:lang w:eastAsia="en-US"/>
    </w:rPr>
  </w:style>
  <w:style w:type="paragraph" w:customStyle="1" w:styleId="CMSHeadL8">
    <w:name w:val="CMS Head L8"/>
    <w:basedOn w:val="Normal"/>
    <w:uiPriority w:val="99"/>
    <w:rsid w:val="00913F74"/>
    <w:pPr>
      <w:numPr>
        <w:ilvl w:val="7"/>
        <w:numId w:val="31"/>
      </w:numPr>
      <w:tabs>
        <w:tab w:val="clear" w:pos="709"/>
        <w:tab w:val="clear" w:pos="1559"/>
        <w:tab w:val="clear" w:pos="2268"/>
        <w:tab w:val="clear" w:pos="2977"/>
        <w:tab w:val="clear" w:pos="3686"/>
        <w:tab w:val="clear" w:pos="4394"/>
        <w:tab w:val="clear" w:pos="8789"/>
      </w:tabs>
      <w:spacing w:after="240" w:line="240" w:lineRule="auto"/>
      <w:jc w:val="left"/>
      <w:outlineLvl w:val="7"/>
    </w:pPr>
    <w:rPr>
      <w:rFonts w:eastAsia="Times New Roman"/>
      <w:szCs w:val="24"/>
      <w:lang w:eastAsia="en-US"/>
    </w:rPr>
  </w:style>
  <w:style w:type="paragraph" w:customStyle="1" w:styleId="ssqSchedule">
    <w:name w:val="ssqSchedule"/>
    <w:basedOn w:val="Normal"/>
    <w:next w:val="Normal"/>
    <w:rsid w:val="002377C9"/>
    <w:pPr>
      <w:tabs>
        <w:tab w:val="clear" w:pos="709"/>
        <w:tab w:val="clear" w:pos="1559"/>
        <w:tab w:val="clear" w:pos="2268"/>
        <w:tab w:val="clear" w:pos="2977"/>
        <w:tab w:val="clear" w:pos="3686"/>
        <w:tab w:val="clear" w:pos="4394"/>
        <w:tab w:val="clear" w:pos="8789"/>
      </w:tabs>
      <w:spacing w:after="260"/>
      <w:jc w:val="center"/>
    </w:pPr>
    <w:rPr>
      <w:rFonts w:ascii="Arial" w:eastAsia="Times New Roman" w:hAnsi="Arial"/>
      <w:b/>
      <w:caps/>
      <w:lang w:eastAsia="en-GB"/>
    </w:rPr>
  </w:style>
  <w:style w:type="paragraph" w:styleId="Caption">
    <w:name w:val="caption"/>
    <w:basedOn w:val="Normal"/>
    <w:next w:val="Normal"/>
    <w:qFormat/>
    <w:rsid w:val="00C81462"/>
    <w:pPr>
      <w:tabs>
        <w:tab w:val="clear" w:pos="709"/>
        <w:tab w:val="clear" w:pos="1559"/>
        <w:tab w:val="clear" w:pos="2268"/>
        <w:tab w:val="clear" w:pos="2977"/>
        <w:tab w:val="clear" w:pos="3686"/>
        <w:tab w:val="clear" w:pos="4394"/>
        <w:tab w:val="clear" w:pos="8789"/>
      </w:tabs>
      <w:spacing w:before="120" w:after="120" w:line="240" w:lineRule="auto"/>
      <w:jc w:val="left"/>
    </w:pPr>
    <w:rPr>
      <w:rFonts w:eastAsia="Times New Roman"/>
      <w:b/>
      <w:bCs/>
      <w:lang w:eastAsia="en-US"/>
    </w:rPr>
  </w:style>
  <w:style w:type="paragraph" w:customStyle="1" w:styleId="CMSIndentL4">
    <w:name w:val="CMS Indent L4"/>
    <w:basedOn w:val="Normal"/>
    <w:rsid w:val="00C81462"/>
    <w:pPr>
      <w:tabs>
        <w:tab w:val="clear" w:pos="709"/>
        <w:tab w:val="clear" w:pos="1559"/>
        <w:tab w:val="clear" w:pos="2268"/>
        <w:tab w:val="clear" w:pos="2977"/>
        <w:tab w:val="clear" w:pos="3686"/>
        <w:tab w:val="clear" w:pos="4394"/>
        <w:tab w:val="clear" w:pos="8789"/>
      </w:tabs>
      <w:spacing w:after="240" w:line="240" w:lineRule="auto"/>
      <w:ind w:left="1701"/>
      <w:jc w:val="left"/>
    </w:pPr>
    <w:rPr>
      <w:rFonts w:eastAsia="Times New Roman"/>
      <w:szCs w:val="24"/>
      <w:lang w:eastAsia="en-US"/>
    </w:rPr>
  </w:style>
  <w:style w:type="paragraph" w:customStyle="1" w:styleId="CMSSchL1">
    <w:name w:val="CMS Sch L1"/>
    <w:basedOn w:val="Normal"/>
    <w:next w:val="Normal"/>
    <w:rsid w:val="00C81462"/>
    <w:pPr>
      <w:keepNext/>
      <w:pageBreakBefore/>
      <w:numPr>
        <w:numId w:val="33"/>
      </w:numPr>
      <w:tabs>
        <w:tab w:val="clear" w:pos="709"/>
        <w:tab w:val="clear" w:pos="1559"/>
        <w:tab w:val="clear" w:pos="2268"/>
        <w:tab w:val="clear" w:pos="2977"/>
        <w:tab w:val="clear" w:pos="3686"/>
        <w:tab w:val="clear" w:pos="4394"/>
        <w:tab w:val="clear" w:pos="8789"/>
      </w:tabs>
      <w:spacing w:before="240" w:after="240" w:line="240" w:lineRule="auto"/>
      <w:jc w:val="center"/>
      <w:outlineLvl w:val="0"/>
    </w:pPr>
    <w:rPr>
      <w:rFonts w:eastAsia="Times New Roman"/>
      <w:b/>
      <w:sz w:val="28"/>
      <w:szCs w:val="24"/>
      <w:lang w:eastAsia="en-US"/>
    </w:rPr>
  </w:style>
  <w:style w:type="paragraph" w:customStyle="1" w:styleId="CMSSchL2">
    <w:name w:val="CMS Sch L2"/>
    <w:basedOn w:val="Normal"/>
    <w:next w:val="CMSSchL3"/>
    <w:rsid w:val="00C81462"/>
    <w:pPr>
      <w:numPr>
        <w:ilvl w:val="1"/>
        <w:numId w:val="33"/>
      </w:numPr>
      <w:tabs>
        <w:tab w:val="clear" w:pos="709"/>
        <w:tab w:val="clear" w:pos="1559"/>
        <w:tab w:val="clear" w:pos="2268"/>
        <w:tab w:val="clear" w:pos="2977"/>
        <w:tab w:val="clear" w:pos="3686"/>
        <w:tab w:val="clear" w:pos="4394"/>
        <w:tab w:val="clear" w:pos="8789"/>
      </w:tabs>
      <w:spacing w:before="240" w:after="240" w:line="240" w:lineRule="auto"/>
      <w:jc w:val="left"/>
      <w:outlineLvl w:val="1"/>
    </w:pPr>
    <w:rPr>
      <w:rFonts w:eastAsia="Times New Roman"/>
      <w:szCs w:val="24"/>
      <w:lang w:eastAsia="en-US"/>
    </w:rPr>
  </w:style>
  <w:style w:type="paragraph" w:customStyle="1" w:styleId="CMSSchL3">
    <w:name w:val="CMS Sch L3"/>
    <w:basedOn w:val="Normal"/>
    <w:rsid w:val="00C81462"/>
    <w:pPr>
      <w:numPr>
        <w:ilvl w:val="2"/>
        <w:numId w:val="33"/>
      </w:numPr>
      <w:tabs>
        <w:tab w:val="clear" w:pos="709"/>
        <w:tab w:val="clear" w:pos="1559"/>
        <w:tab w:val="clear" w:pos="2268"/>
        <w:tab w:val="clear" w:pos="2977"/>
        <w:tab w:val="clear" w:pos="3686"/>
        <w:tab w:val="clear" w:pos="4394"/>
        <w:tab w:val="clear" w:pos="8789"/>
      </w:tabs>
      <w:spacing w:after="240" w:line="240" w:lineRule="auto"/>
      <w:jc w:val="left"/>
      <w:outlineLvl w:val="2"/>
    </w:pPr>
    <w:rPr>
      <w:rFonts w:eastAsia="Times New Roman"/>
      <w:szCs w:val="24"/>
      <w:lang w:eastAsia="en-US"/>
    </w:rPr>
  </w:style>
  <w:style w:type="paragraph" w:customStyle="1" w:styleId="CMSSchL4">
    <w:name w:val="CMS Sch L4"/>
    <w:basedOn w:val="Normal"/>
    <w:rsid w:val="00C81462"/>
    <w:pPr>
      <w:numPr>
        <w:ilvl w:val="3"/>
        <w:numId w:val="33"/>
      </w:numPr>
      <w:tabs>
        <w:tab w:val="clear" w:pos="709"/>
        <w:tab w:val="clear" w:pos="1559"/>
        <w:tab w:val="clear" w:pos="2268"/>
        <w:tab w:val="clear" w:pos="2977"/>
        <w:tab w:val="clear" w:pos="3686"/>
        <w:tab w:val="clear" w:pos="4394"/>
        <w:tab w:val="clear" w:pos="8789"/>
        <w:tab w:val="left" w:pos="1701"/>
      </w:tabs>
      <w:spacing w:after="240" w:line="240" w:lineRule="auto"/>
      <w:jc w:val="left"/>
      <w:outlineLvl w:val="3"/>
    </w:pPr>
    <w:rPr>
      <w:rFonts w:eastAsia="Times New Roman"/>
      <w:szCs w:val="24"/>
      <w:lang w:eastAsia="en-US"/>
    </w:rPr>
  </w:style>
  <w:style w:type="paragraph" w:customStyle="1" w:styleId="CMSSchL5">
    <w:name w:val="CMS Sch L5"/>
    <w:basedOn w:val="Normal"/>
    <w:rsid w:val="00C81462"/>
    <w:pPr>
      <w:numPr>
        <w:ilvl w:val="4"/>
        <w:numId w:val="33"/>
      </w:numPr>
      <w:tabs>
        <w:tab w:val="clear" w:pos="709"/>
        <w:tab w:val="clear" w:pos="1559"/>
        <w:tab w:val="clear" w:pos="2268"/>
        <w:tab w:val="clear" w:pos="2977"/>
        <w:tab w:val="clear" w:pos="3686"/>
        <w:tab w:val="clear" w:pos="4394"/>
        <w:tab w:val="clear" w:pos="8789"/>
        <w:tab w:val="left" w:pos="2552"/>
      </w:tabs>
      <w:spacing w:after="240" w:line="240" w:lineRule="auto"/>
      <w:jc w:val="left"/>
      <w:outlineLvl w:val="4"/>
    </w:pPr>
    <w:rPr>
      <w:rFonts w:eastAsia="Times New Roman"/>
      <w:szCs w:val="24"/>
      <w:lang w:eastAsia="en-US"/>
    </w:rPr>
  </w:style>
  <w:style w:type="paragraph" w:customStyle="1" w:styleId="CMSSchL6">
    <w:name w:val="CMS Sch L6"/>
    <w:basedOn w:val="Normal"/>
    <w:rsid w:val="00C81462"/>
    <w:pPr>
      <w:numPr>
        <w:ilvl w:val="5"/>
        <w:numId w:val="33"/>
      </w:numPr>
      <w:tabs>
        <w:tab w:val="clear" w:pos="709"/>
        <w:tab w:val="clear" w:pos="1559"/>
        <w:tab w:val="clear" w:pos="2268"/>
        <w:tab w:val="clear" w:pos="2977"/>
        <w:tab w:val="clear" w:pos="3686"/>
        <w:tab w:val="clear" w:pos="4394"/>
        <w:tab w:val="clear" w:pos="8789"/>
      </w:tabs>
      <w:spacing w:after="240" w:line="240" w:lineRule="auto"/>
      <w:jc w:val="left"/>
      <w:outlineLvl w:val="5"/>
    </w:pPr>
    <w:rPr>
      <w:rFonts w:eastAsia="Times New Roman"/>
      <w:szCs w:val="24"/>
      <w:lang w:eastAsia="en-US"/>
    </w:rPr>
  </w:style>
  <w:style w:type="paragraph" w:customStyle="1" w:styleId="CMSSchL7">
    <w:name w:val="CMS Sch L7"/>
    <w:basedOn w:val="Normal"/>
    <w:rsid w:val="00C81462"/>
    <w:pPr>
      <w:numPr>
        <w:ilvl w:val="6"/>
        <w:numId w:val="33"/>
      </w:numPr>
      <w:tabs>
        <w:tab w:val="clear" w:pos="709"/>
        <w:tab w:val="clear" w:pos="1559"/>
        <w:tab w:val="clear" w:pos="2268"/>
        <w:tab w:val="clear" w:pos="2977"/>
        <w:tab w:val="clear" w:pos="3686"/>
        <w:tab w:val="clear" w:pos="4394"/>
        <w:tab w:val="clear" w:pos="8789"/>
      </w:tabs>
      <w:spacing w:after="240" w:line="240" w:lineRule="auto"/>
      <w:jc w:val="left"/>
      <w:outlineLvl w:val="6"/>
    </w:pPr>
    <w:rPr>
      <w:rFonts w:eastAsia="Times New Roman"/>
      <w:szCs w:val="24"/>
      <w:lang w:eastAsia="en-US"/>
    </w:rPr>
  </w:style>
  <w:style w:type="paragraph" w:customStyle="1" w:styleId="CMSSchL8">
    <w:name w:val="CMS Sch L8"/>
    <w:basedOn w:val="Normal"/>
    <w:rsid w:val="00C81462"/>
    <w:pPr>
      <w:numPr>
        <w:ilvl w:val="7"/>
        <w:numId w:val="33"/>
      </w:numPr>
      <w:tabs>
        <w:tab w:val="clear" w:pos="709"/>
        <w:tab w:val="clear" w:pos="1559"/>
        <w:tab w:val="clear" w:pos="2268"/>
        <w:tab w:val="clear" w:pos="2977"/>
        <w:tab w:val="clear" w:pos="3686"/>
        <w:tab w:val="clear" w:pos="4394"/>
        <w:tab w:val="clear" w:pos="8789"/>
      </w:tabs>
      <w:spacing w:after="240" w:line="240" w:lineRule="auto"/>
      <w:jc w:val="left"/>
      <w:outlineLvl w:val="7"/>
    </w:pPr>
    <w:rPr>
      <w:rFonts w:eastAsia="Times New Roman"/>
      <w:szCs w:val="24"/>
      <w:lang w:eastAsia="en-US"/>
    </w:rPr>
  </w:style>
  <w:style w:type="paragraph" w:customStyle="1" w:styleId="CMSSchL9">
    <w:name w:val="CMS Sch L9"/>
    <w:basedOn w:val="Normal"/>
    <w:rsid w:val="00C81462"/>
    <w:pPr>
      <w:numPr>
        <w:ilvl w:val="8"/>
        <w:numId w:val="33"/>
      </w:numPr>
      <w:tabs>
        <w:tab w:val="clear" w:pos="709"/>
        <w:tab w:val="clear" w:pos="1559"/>
        <w:tab w:val="clear" w:pos="2268"/>
        <w:tab w:val="clear" w:pos="2977"/>
        <w:tab w:val="clear" w:pos="3686"/>
        <w:tab w:val="clear" w:pos="4394"/>
        <w:tab w:val="clear" w:pos="8789"/>
      </w:tabs>
      <w:spacing w:after="240" w:line="240" w:lineRule="auto"/>
      <w:jc w:val="left"/>
      <w:outlineLvl w:val="8"/>
    </w:pPr>
    <w:rPr>
      <w:rFonts w:eastAsia="Times New Roman"/>
      <w:szCs w:val="24"/>
      <w:lang w:eastAsia="en-US"/>
    </w:rPr>
  </w:style>
  <w:style w:type="paragraph" w:customStyle="1" w:styleId="SMStyleL1">
    <w:name w:val="SM Style L1"/>
    <w:basedOn w:val="ListParagraph"/>
    <w:link w:val="SMStyleL1Char"/>
    <w:qFormat/>
    <w:rsid w:val="007D721E"/>
    <w:pPr>
      <w:numPr>
        <w:numId w:val="34"/>
      </w:numPr>
      <w:spacing w:after="120"/>
      <w:contextualSpacing w:val="0"/>
      <w:outlineLvl w:val="1"/>
    </w:pPr>
    <w:rPr>
      <w:rFonts w:ascii="Arial" w:hAnsi="Arial"/>
    </w:rPr>
  </w:style>
  <w:style w:type="character" w:customStyle="1" w:styleId="SMStyleL1Char">
    <w:name w:val="SM Style L1 Char"/>
    <w:link w:val="SMStyleL1"/>
    <w:rsid w:val="007D721E"/>
    <w:rPr>
      <w:rFonts w:ascii="Arial" w:eastAsia="Times New Roman" w:hAnsi="Arial"/>
      <w:sz w:val="24"/>
      <w:szCs w:val="24"/>
    </w:rPr>
  </w:style>
  <w:style w:type="character" w:customStyle="1" w:styleId="ListParagraphChar">
    <w:name w:val="List Paragraph Char"/>
    <w:link w:val="ListParagraph"/>
    <w:uiPriority w:val="34"/>
    <w:rsid w:val="003F7F28"/>
    <w:rPr>
      <w:rFonts w:eastAsia="Times New Roman"/>
      <w:sz w:val="24"/>
      <w:szCs w:val="24"/>
    </w:rPr>
  </w:style>
  <w:style w:type="paragraph" w:styleId="NormalWeb">
    <w:name w:val="Normal (Web)"/>
    <w:basedOn w:val="Normal"/>
    <w:rsid w:val="00150922"/>
    <w:pPr>
      <w:tabs>
        <w:tab w:val="clear" w:pos="709"/>
        <w:tab w:val="clear" w:pos="1559"/>
        <w:tab w:val="clear" w:pos="2268"/>
        <w:tab w:val="clear" w:pos="2977"/>
        <w:tab w:val="clear" w:pos="3686"/>
        <w:tab w:val="clear" w:pos="4394"/>
        <w:tab w:val="clear" w:pos="8789"/>
      </w:tabs>
      <w:spacing w:before="100" w:beforeAutospacing="1" w:after="100" w:afterAutospacing="1" w:line="240" w:lineRule="auto"/>
      <w:jc w:val="left"/>
    </w:pPr>
    <w:rPr>
      <w:rFonts w:ascii="Arial Unicode MS" w:eastAsia="Times New Roman" w:hAnsi="Arial Unicode MS" w:cs="Arial Unicode MS"/>
      <w:color w:val="000000"/>
      <w:sz w:val="24"/>
      <w:szCs w:val="24"/>
      <w:lang w:eastAsia="en-US"/>
    </w:rPr>
  </w:style>
  <w:style w:type="paragraph" w:customStyle="1" w:styleId="ssNoHeading3">
    <w:name w:val="ssNoHeading3"/>
    <w:basedOn w:val="Heading3"/>
    <w:rsid w:val="00150922"/>
    <w:pPr>
      <w:numPr>
        <w:ilvl w:val="0"/>
        <w:numId w:val="0"/>
      </w:numPr>
      <w:tabs>
        <w:tab w:val="clear" w:pos="2268"/>
        <w:tab w:val="clear" w:pos="2977"/>
        <w:tab w:val="clear" w:pos="3686"/>
        <w:tab w:val="clear" w:pos="4394"/>
        <w:tab w:val="clear" w:pos="8789"/>
      </w:tabs>
      <w:spacing w:before="0" w:after="260"/>
      <w:ind w:left="2268" w:hanging="709"/>
    </w:pPr>
    <w:rPr>
      <w:rFonts w:ascii="Arial" w:eastAsia="SimSun" w:hAnsi="Arial" w:cs="Angsana New"/>
      <w:szCs w:val="22"/>
      <w:lang w:eastAsia="zh-CN" w:bidi="th-TH"/>
    </w:rPr>
  </w:style>
  <w:style w:type="paragraph" w:styleId="TOCHeading">
    <w:name w:val="TOC Heading"/>
    <w:basedOn w:val="Heading1"/>
    <w:next w:val="Normal"/>
    <w:uiPriority w:val="39"/>
    <w:qFormat/>
    <w:rsid w:val="00EC361C"/>
    <w:pPr>
      <w:keepLines/>
      <w:numPr>
        <w:numId w:val="0"/>
      </w:numPr>
      <w:tabs>
        <w:tab w:val="clear" w:pos="1559"/>
        <w:tab w:val="clear" w:pos="2268"/>
        <w:tab w:val="clear" w:pos="2977"/>
        <w:tab w:val="clear" w:pos="3686"/>
        <w:tab w:val="clear" w:pos="4394"/>
        <w:tab w:val="clear" w:pos="8789"/>
      </w:tabs>
      <w:spacing w:before="480" w:after="0" w:line="276" w:lineRule="auto"/>
      <w:jc w:val="left"/>
      <w:outlineLvl w:val="9"/>
    </w:pPr>
    <w:rPr>
      <w:rFonts w:ascii="Cambria" w:eastAsia="Times New Roman" w:hAnsi="Cambria"/>
      <w:bCs/>
      <w:caps w:val="0"/>
      <w:color w:val="365F91"/>
      <w:sz w:val="28"/>
      <w:szCs w:val="28"/>
      <w:lang w:val="en-US" w:eastAsia="en-US"/>
    </w:rPr>
  </w:style>
  <w:style w:type="character" w:customStyle="1" w:styleId="NormalIndentChar">
    <w:name w:val="Normal Indent Char"/>
    <w:basedOn w:val="DefaultParagraphFont"/>
    <w:link w:val="NormalIndent"/>
    <w:rsid w:val="00EC361C"/>
    <w:rPr>
      <w:rFonts w:ascii="Arial" w:eastAsia="Times New Roman" w:hAnsi="Arial" w:cs="Arial"/>
      <w:sz w:val="21"/>
      <w:szCs w:val="21"/>
      <w:lang w:eastAsia="en-US"/>
    </w:rPr>
  </w:style>
  <w:style w:type="character" w:customStyle="1" w:styleId="Style1Char">
    <w:name w:val="Style1 Char"/>
    <w:basedOn w:val="NormalIndentChar"/>
    <w:link w:val="Style1"/>
    <w:rsid w:val="00EC361C"/>
    <w:rPr>
      <w:rFonts w:ascii="Arial" w:eastAsia="Times New Roman" w:hAnsi="Arial" w:cs="Arial"/>
      <w:b/>
      <w:bCs/>
      <w:sz w:val="22"/>
      <w:szCs w:val="22"/>
      <w:lang w:eastAsia="en-US"/>
    </w:rPr>
  </w:style>
  <w:style w:type="paragraph" w:customStyle="1" w:styleId="NormalBody">
    <w:name w:val="Normal Body"/>
    <w:basedOn w:val="Normal"/>
    <w:link w:val="NormalBodyChar"/>
    <w:qFormat/>
    <w:rsid w:val="00EC361C"/>
    <w:pPr>
      <w:tabs>
        <w:tab w:val="clear" w:pos="709"/>
        <w:tab w:val="clear" w:pos="1559"/>
        <w:tab w:val="clear" w:pos="2268"/>
        <w:tab w:val="clear" w:pos="2977"/>
        <w:tab w:val="clear" w:pos="3686"/>
        <w:tab w:val="clear" w:pos="4394"/>
        <w:tab w:val="clear" w:pos="8789"/>
      </w:tabs>
      <w:spacing w:before="120" w:after="60" w:line="240" w:lineRule="auto"/>
      <w:jc w:val="left"/>
    </w:pPr>
    <w:rPr>
      <w:rFonts w:ascii="Arial" w:eastAsia="Times New Roman" w:hAnsi="Arial" w:cs="Arial"/>
      <w:noProof/>
      <w:lang w:eastAsia="en-GB"/>
    </w:rPr>
  </w:style>
  <w:style w:type="character" w:customStyle="1" w:styleId="NormalBodyChar">
    <w:name w:val="Normal Body Char"/>
    <w:basedOn w:val="DefaultParagraphFont"/>
    <w:link w:val="NormalBody"/>
    <w:locked/>
    <w:rsid w:val="00EC361C"/>
    <w:rPr>
      <w:rFonts w:ascii="Arial" w:eastAsia="Times New Roman" w:hAnsi="Arial" w:cs="Arial"/>
      <w:noProof/>
      <w:sz w:val="22"/>
    </w:rPr>
  </w:style>
  <w:style w:type="paragraph" w:customStyle="1" w:styleId="Tabletext">
    <w:name w:val="Table text"/>
    <w:basedOn w:val="Normal"/>
    <w:link w:val="TabletextChar"/>
    <w:qFormat/>
    <w:rsid w:val="00EC361C"/>
    <w:pPr>
      <w:keepNext/>
      <w:tabs>
        <w:tab w:val="clear" w:pos="709"/>
        <w:tab w:val="clear" w:pos="1559"/>
        <w:tab w:val="clear" w:pos="2268"/>
        <w:tab w:val="clear" w:pos="2977"/>
        <w:tab w:val="clear" w:pos="3686"/>
        <w:tab w:val="clear" w:pos="4394"/>
        <w:tab w:val="clear" w:pos="8789"/>
      </w:tabs>
      <w:spacing w:before="60" w:after="60" w:line="240" w:lineRule="auto"/>
      <w:jc w:val="left"/>
    </w:pPr>
    <w:rPr>
      <w:rFonts w:ascii="Arial" w:eastAsia="Times New Roman" w:hAnsi="Arial" w:cs="Arial"/>
      <w:sz w:val="19"/>
      <w:szCs w:val="19"/>
      <w:lang w:eastAsia="en-GB"/>
    </w:rPr>
  </w:style>
  <w:style w:type="character" w:customStyle="1" w:styleId="TabletextChar">
    <w:name w:val="Table text Char"/>
    <w:basedOn w:val="DefaultParagraphFont"/>
    <w:link w:val="Tabletext"/>
    <w:rsid w:val="00EC361C"/>
    <w:rPr>
      <w:rFonts w:ascii="Arial" w:eastAsia="Times New Roman" w:hAnsi="Arial" w:cs="Arial"/>
      <w:sz w:val="19"/>
      <w:szCs w:val="19"/>
    </w:rPr>
  </w:style>
  <w:style w:type="paragraph" w:customStyle="1" w:styleId="Tableheadertext">
    <w:name w:val="Table header text"/>
    <w:basedOn w:val="Normal"/>
    <w:link w:val="TableheadertextChar"/>
    <w:qFormat/>
    <w:rsid w:val="00EC361C"/>
    <w:pPr>
      <w:keepNext/>
      <w:tabs>
        <w:tab w:val="clear" w:pos="709"/>
        <w:tab w:val="clear" w:pos="1559"/>
        <w:tab w:val="clear" w:pos="2268"/>
        <w:tab w:val="clear" w:pos="2977"/>
        <w:tab w:val="clear" w:pos="3686"/>
        <w:tab w:val="clear" w:pos="4394"/>
        <w:tab w:val="clear" w:pos="8789"/>
      </w:tabs>
      <w:spacing w:before="60" w:after="60" w:line="240" w:lineRule="auto"/>
      <w:jc w:val="left"/>
    </w:pPr>
    <w:rPr>
      <w:rFonts w:ascii="Arial" w:eastAsia="Times New Roman" w:hAnsi="Arial" w:cs="Arial"/>
      <w:b/>
      <w:bCs/>
      <w:color w:val="000099"/>
      <w:sz w:val="19"/>
      <w:szCs w:val="19"/>
      <w:lang w:eastAsia="en-GB"/>
    </w:rPr>
  </w:style>
  <w:style w:type="character" w:customStyle="1" w:styleId="TableheadertextChar">
    <w:name w:val="Table header text Char"/>
    <w:basedOn w:val="DefaultParagraphFont"/>
    <w:link w:val="Tableheadertext"/>
    <w:rsid w:val="00EC361C"/>
    <w:rPr>
      <w:rFonts w:ascii="Arial" w:eastAsia="Times New Roman" w:hAnsi="Arial" w:cs="Arial"/>
      <w:b/>
      <w:bCs/>
      <w:color w:val="000099"/>
      <w:sz w:val="19"/>
      <w:szCs w:val="19"/>
    </w:rPr>
  </w:style>
  <w:style w:type="character" w:styleId="UnresolvedMention">
    <w:name w:val="Unresolved Mention"/>
    <w:basedOn w:val="DefaultParagraphFont"/>
    <w:uiPriority w:val="99"/>
    <w:semiHidden/>
    <w:unhideWhenUsed/>
    <w:rsid w:val="002875FC"/>
    <w:rPr>
      <w:color w:val="605E5C"/>
      <w:shd w:val="clear" w:color="auto" w:fill="E1DFDD"/>
    </w:rPr>
  </w:style>
  <w:style w:type="numbering" w:customStyle="1" w:styleId="NumberingSchedules">
    <w:name w:val="Numbering Schedules"/>
    <w:uiPriority w:val="99"/>
    <w:rsid w:val="00404013"/>
    <w:pPr>
      <w:numPr>
        <w:numId w:val="70"/>
      </w:numPr>
    </w:pPr>
  </w:style>
  <w:style w:type="paragraph" w:customStyle="1" w:styleId="Sch1Heading">
    <w:name w:val="Sch 1 Heading"/>
    <w:basedOn w:val="BodyText"/>
    <w:uiPriority w:val="79"/>
    <w:qFormat/>
    <w:rsid w:val="00404013"/>
    <w:pPr>
      <w:keepNext/>
      <w:numPr>
        <w:ilvl w:val="1"/>
        <w:numId w:val="71"/>
      </w:numPr>
      <w:tabs>
        <w:tab w:val="clear" w:pos="1559"/>
        <w:tab w:val="clear" w:pos="2268"/>
        <w:tab w:val="clear" w:pos="2977"/>
        <w:tab w:val="clear" w:pos="3686"/>
        <w:tab w:val="clear" w:pos="4394"/>
        <w:tab w:val="clear" w:pos="8789"/>
      </w:tabs>
      <w:spacing w:before="0" w:after="240" w:line="288" w:lineRule="auto"/>
      <w:outlineLvl w:val="2"/>
    </w:pPr>
    <w:rPr>
      <w:rFonts w:asciiTheme="minorHAnsi" w:eastAsiaTheme="minorEastAsia" w:hAnsiTheme="minorHAnsi" w:cstheme="minorBidi"/>
      <w:b/>
      <w:sz w:val="20"/>
      <w:lang w:eastAsia="en-GB"/>
    </w:rPr>
  </w:style>
  <w:style w:type="paragraph" w:customStyle="1" w:styleId="Sch2Number">
    <w:name w:val="Sch 2 Number"/>
    <w:basedOn w:val="BodyText"/>
    <w:uiPriority w:val="79"/>
    <w:qFormat/>
    <w:rsid w:val="00404013"/>
    <w:pPr>
      <w:numPr>
        <w:ilvl w:val="2"/>
        <w:numId w:val="71"/>
      </w:numPr>
      <w:tabs>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Sch3Number">
    <w:name w:val="Sch 3 Number"/>
    <w:basedOn w:val="BodyText"/>
    <w:uiPriority w:val="79"/>
    <w:qFormat/>
    <w:rsid w:val="00404013"/>
    <w:pPr>
      <w:numPr>
        <w:ilvl w:val="3"/>
        <w:numId w:val="71"/>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Sch4Number">
    <w:name w:val="Sch 4 Number"/>
    <w:basedOn w:val="BodyText"/>
    <w:uiPriority w:val="79"/>
    <w:qFormat/>
    <w:rsid w:val="00404013"/>
    <w:pPr>
      <w:numPr>
        <w:ilvl w:val="4"/>
        <w:numId w:val="71"/>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Sch5Number">
    <w:name w:val="Sch 5 Number"/>
    <w:basedOn w:val="BodyText"/>
    <w:uiPriority w:val="79"/>
    <w:qFormat/>
    <w:rsid w:val="00404013"/>
    <w:pPr>
      <w:numPr>
        <w:ilvl w:val="5"/>
        <w:numId w:val="71"/>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Sch6Number">
    <w:name w:val="Sch 6 Number"/>
    <w:basedOn w:val="BodyText"/>
    <w:uiPriority w:val="79"/>
    <w:qFormat/>
    <w:rsid w:val="00404013"/>
    <w:pPr>
      <w:numPr>
        <w:ilvl w:val="6"/>
        <w:numId w:val="71"/>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Sch7Number">
    <w:name w:val="Sch 7 Number"/>
    <w:basedOn w:val="BodyText"/>
    <w:uiPriority w:val="79"/>
    <w:qFormat/>
    <w:rsid w:val="00404013"/>
    <w:pPr>
      <w:numPr>
        <w:ilvl w:val="7"/>
        <w:numId w:val="71"/>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ScheduleSub">
    <w:name w:val="Schedule Sub"/>
    <w:basedOn w:val="BodyText"/>
    <w:next w:val="Sch1Heading"/>
    <w:uiPriority w:val="75"/>
    <w:qFormat/>
    <w:rsid w:val="00404013"/>
    <w:pPr>
      <w:keepNext/>
      <w:numPr>
        <w:numId w:val="71"/>
      </w:numPr>
      <w:tabs>
        <w:tab w:val="clear" w:pos="709"/>
        <w:tab w:val="clear" w:pos="1559"/>
        <w:tab w:val="clear" w:pos="2268"/>
        <w:tab w:val="clear" w:pos="2977"/>
        <w:tab w:val="clear" w:pos="3686"/>
        <w:tab w:val="clear" w:pos="4394"/>
        <w:tab w:val="clear" w:pos="8789"/>
      </w:tabs>
      <w:spacing w:before="0" w:after="240" w:line="288" w:lineRule="auto"/>
      <w:jc w:val="center"/>
      <w:outlineLvl w:val="1"/>
    </w:pPr>
    <w:rPr>
      <w:rFonts w:asciiTheme="minorHAnsi" w:eastAsiaTheme="minorEastAsia" w:hAnsiTheme="minorHAnsi" w:cstheme="minorBidi"/>
      <w:b/>
      <w:sz w:val="20"/>
      <w:lang w:eastAsia="en-GB"/>
    </w:rPr>
  </w:style>
  <w:style w:type="paragraph" w:customStyle="1" w:styleId="Definition">
    <w:name w:val="Definition"/>
    <w:basedOn w:val="BodyText"/>
    <w:uiPriority w:val="39"/>
    <w:qFormat/>
    <w:rsid w:val="00977805"/>
    <w:pPr>
      <w:numPr>
        <w:numId w:val="75"/>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Definition1">
    <w:name w:val="Definition 1"/>
    <w:basedOn w:val="BodyText"/>
    <w:uiPriority w:val="39"/>
    <w:qFormat/>
    <w:rsid w:val="00977805"/>
    <w:pPr>
      <w:numPr>
        <w:ilvl w:val="1"/>
        <w:numId w:val="75"/>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Definition2">
    <w:name w:val="Definition 2"/>
    <w:basedOn w:val="BodyText"/>
    <w:uiPriority w:val="39"/>
    <w:qFormat/>
    <w:rsid w:val="00977805"/>
    <w:pPr>
      <w:numPr>
        <w:ilvl w:val="2"/>
        <w:numId w:val="75"/>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Definition3">
    <w:name w:val="Definition 3"/>
    <w:basedOn w:val="BodyText"/>
    <w:uiPriority w:val="39"/>
    <w:qFormat/>
    <w:rsid w:val="00977805"/>
    <w:pPr>
      <w:numPr>
        <w:ilvl w:val="3"/>
        <w:numId w:val="75"/>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Definition4">
    <w:name w:val="Definition 4"/>
    <w:basedOn w:val="BodyText"/>
    <w:uiPriority w:val="39"/>
    <w:qFormat/>
    <w:rsid w:val="00977805"/>
    <w:pPr>
      <w:numPr>
        <w:ilvl w:val="4"/>
        <w:numId w:val="75"/>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Definition5">
    <w:name w:val="Definition 5"/>
    <w:basedOn w:val="BodyText"/>
    <w:uiPriority w:val="39"/>
    <w:qFormat/>
    <w:rsid w:val="00977805"/>
    <w:pPr>
      <w:numPr>
        <w:ilvl w:val="5"/>
        <w:numId w:val="75"/>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Definition6">
    <w:name w:val="Definition 6"/>
    <w:basedOn w:val="BodyText"/>
    <w:uiPriority w:val="39"/>
    <w:qFormat/>
    <w:rsid w:val="00977805"/>
    <w:pPr>
      <w:numPr>
        <w:ilvl w:val="6"/>
        <w:numId w:val="75"/>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Level1Heading">
    <w:name w:val="Level 1 Heading"/>
    <w:basedOn w:val="BodyText"/>
    <w:uiPriority w:val="49"/>
    <w:qFormat/>
    <w:rsid w:val="00977805"/>
    <w:pPr>
      <w:keepNext/>
      <w:numPr>
        <w:numId w:val="72"/>
      </w:numPr>
      <w:tabs>
        <w:tab w:val="clear" w:pos="1559"/>
        <w:tab w:val="clear" w:pos="2268"/>
        <w:tab w:val="clear" w:pos="2977"/>
        <w:tab w:val="clear" w:pos="3686"/>
        <w:tab w:val="clear" w:pos="4394"/>
        <w:tab w:val="clear" w:pos="8789"/>
      </w:tabs>
      <w:spacing w:before="0" w:after="240" w:line="288" w:lineRule="auto"/>
      <w:outlineLvl w:val="0"/>
    </w:pPr>
    <w:rPr>
      <w:rFonts w:asciiTheme="minorHAnsi" w:eastAsiaTheme="minorEastAsia" w:hAnsiTheme="minorHAnsi" w:cstheme="minorBidi"/>
      <w:b/>
      <w:sz w:val="20"/>
      <w:lang w:eastAsia="en-GB"/>
    </w:rPr>
  </w:style>
  <w:style w:type="paragraph" w:customStyle="1" w:styleId="Level2Number">
    <w:name w:val="Level 2 Number"/>
    <w:basedOn w:val="BodyText"/>
    <w:uiPriority w:val="49"/>
    <w:qFormat/>
    <w:rsid w:val="00977805"/>
    <w:pPr>
      <w:numPr>
        <w:ilvl w:val="1"/>
        <w:numId w:val="72"/>
      </w:numPr>
      <w:tabs>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Level3Number">
    <w:name w:val="Level 3 Number"/>
    <w:basedOn w:val="BodyText"/>
    <w:uiPriority w:val="49"/>
    <w:qFormat/>
    <w:rsid w:val="00977805"/>
    <w:pPr>
      <w:numPr>
        <w:ilvl w:val="2"/>
        <w:numId w:val="72"/>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Level4Number">
    <w:name w:val="Level 4 Number"/>
    <w:basedOn w:val="BodyText"/>
    <w:uiPriority w:val="49"/>
    <w:qFormat/>
    <w:rsid w:val="00977805"/>
    <w:pPr>
      <w:numPr>
        <w:ilvl w:val="3"/>
        <w:numId w:val="72"/>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Level5Number">
    <w:name w:val="Level 5 Number"/>
    <w:basedOn w:val="BodyText"/>
    <w:uiPriority w:val="49"/>
    <w:qFormat/>
    <w:rsid w:val="00977805"/>
    <w:pPr>
      <w:numPr>
        <w:ilvl w:val="4"/>
        <w:numId w:val="72"/>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Level6Number">
    <w:name w:val="Level 6 Number"/>
    <w:basedOn w:val="BodyText"/>
    <w:uiPriority w:val="49"/>
    <w:qFormat/>
    <w:rsid w:val="00977805"/>
    <w:pPr>
      <w:numPr>
        <w:ilvl w:val="5"/>
        <w:numId w:val="72"/>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Level7Number">
    <w:name w:val="Level 7 Number"/>
    <w:basedOn w:val="BodyText"/>
    <w:uiPriority w:val="49"/>
    <w:qFormat/>
    <w:rsid w:val="00977805"/>
    <w:pPr>
      <w:numPr>
        <w:ilvl w:val="6"/>
        <w:numId w:val="72"/>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paragraph" w:customStyle="1" w:styleId="Level8Number">
    <w:name w:val="Level 8 Number"/>
    <w:basedOn w:val="BodyText"/>
    <w:uiPriority w:val="49"/>
    <w:qFormat/>
    <w:rsid w:val="00977805"/>
    <w:pPr>
      <w:numPr>
        <w:ilvl w:val="7"/>
        <w:numId w:val="72"/>
      </w:numPr>
      <w:tabs>
        <w:tab w:val="clear" w:pos="709"/>
        <w:tab w:val="clear" w:pos="1559"/>
        <w:tab w:val="clear" w:pos="2268"/>
        <w:tab w:val="clear" w:pos="2977"/>
        <w:tab w:val="clear" w:pos="3686"/>
        <w:tab w:val="clear" w:pos="4394"/>
        <w:tab w:val="clear" w:pos="8789"/>
      </w:tabs>
      <w:spacing w:before="0" w:after="240" w:line="288" w:lineRule="auto"/>
    </w:pPr>
    <w:rPr>
      <w:rFonts w:asciiTheme="minorHAnsi" w:eastAsiaTheme="minorEastAsia" w:hAnsiTheme="minorHAnsi" w:cstheme="minorBidi"/>
      <w:sz w:val="20"/>
      <w:lang w:eastAsia="en-GB"/>
    </w:rPr>
  </w:style>
  <w:style w:type="numbering" w:customStyle="1" w:styleId="NumberingDefinitions">
    <w:name w:val="Numbering Definitions"/>
    <w:uiPriority w:val="99"/>
    <w:rsid w:val="00977805"/>
    <w:pPr>
      <w:numPr>
        <w:numId w:val="73"/>
      </w:numPr>
    </w:pPr>
  </w:style>
  <w:style w:type="numbering" w:customStyle="1" w:styleId="NumberingMain">
    <w:name w:val="Numbering Main"/>
    <w:uiPriority w:val="99"/>
    <w:rsid w:val="00977805"/>
    <w:pPr>
      <w:numPr>
        <w:numId w:val="72"/>
      </w:numPr>
    </w:pPr>
  </w:style>
  <w:style w:type="table" w:customStyle="1" w:styleId="TableGrid20">
    <w:name w:val="Table Grid20"/>
    <w:basedOn w:val="TableNormal"/>
    <w:next w:val="TableGrid"/>
    <w:uiPriority w:val="59"/>
    <w:rsid w:val="00645A27"/>
    <w:pPr>
      <w:spacing w:after="240" w:line="360" w:lineRule="auto"/>
    </w:pPr>
    <w:rPr>
      <w:rFonts w:ascii="Arial" w:eastAsia="Arial" w:hAnsi="Arial" w:cs="Arial"/>
      <w:sz w:val="22"/>
      <w:szCs w:val="22"/>
      <w:lang w:eastAsia="en-US"/>
    </w:rPr>
    <w:tblPr/>
  </w:style>
  <w:style w:type="paragraph" w:customStyle="1" w:styleId="BodyCharChar">
    <w:name w:val="Body Char Char"/>
    <w:basedOn w:val="Normal"/>
    <w:link w:val="BodyCharCharChar1"/>
    <w:rsid w:val="00A32606"/>
    <w:pPr>
      <w:tabs>
        <w:tab w:val="clear" w:pos="709"/>
        <w:tab w:val="clear" w:pos="1559"/>
        <w:tab w:val="clear" w:pos="2268"/>
        <w:tab w:val="clear" w:pos="2977"/>
        <w:tab w:val="clear" w:pos="3686"/>
        <w:tab w:val="clear" w:pos="4394"/>
        <w:tab w:val="clear" w:pos="8789"/>
        <w:tab w:val="left" w:pos="851"/>
        <w:tab w:val="left" w:pos="1701"/>
        <w:tab w:val="left" w:pos="2835"/>
        <w:tab w:val="left" w:pos="4253"/>
      </w:tabs>
      <w:spacing w:after="240" w:line="240" w:lineRule="auto"/>
    </w:pPr>
    <w:rPr>
      <w:rFonts w:ascii="Arial" w:eastAsia="Times New Roman" w:hAnsi="Arial"/>
      <w:sz w:val="24"/>
      <w:szCs w:val="24"/>
      <w:lang w:eastAsia="en-GB"/>
    </w:rPr>
  </w:style>
  <w:style w:type="character" w:customStyle="1" w:styleId="BodyCharCharChar1">
    <w:name w:val="Body Char Char Char1"/>
    <w:link w:val="BodyCharChar"/>
    <w:rsid w:val="00A32606"/>
    <w:rPr>
      <w:rFonts w:ascii="Arial" w:eastAsia="Times New Roman" w:hAnsi="Arial"/>
      <w:sz w:val="24"/>
      <w:szCs w:val="24"/>
    </w:rPr>
  </w:style>
  <w:style w:type="character" w:customStyle="1" w:styleId="Body1CharChar">
    <w:name w:val="Body 1 Char Char"/>
    <w:basedOn w:val="BodyCharCharChar1"/>
    <w:rsid w:val="00A32606"/>
    <w:rPr>
      <w:rFonts w:ascii="Arial" w:eastAsia="Times New Roman" w:hAnsi="Arial"/>
      <w:sz w:val="24"/>
      <w:szCs w:val="24"/>
    </w:rPr>
  </w:style>
  <w:style w:type="character" w:styleId="Emphasis">
    <w:name w:val="Emphasis"/>
    <w:basedOn w:val="DefaultParagraphFont"/>
    <w:qFormat/>
    <w:rsid w:val="009D42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3379">
      <w:bodyDiv w:val="1"/>
      <w:marLeft w:val="0"/>
      <w:marRight w:val="0"/>
      <w:marTop w:val="0"/>
      <w:marBottom w:val="0"/>
      <w:divBdr>
        <w:top w:val="none" w:sz="0" w:space="0" w:color="auto"/>
        <w:left w:val="none" w:sz="0" w:space="0" w:color="auto"/>
        <w:bottom w:val="none" w:sz="0" w:space="0" w:color="auto"/>
        <w:right w:val="none" w:sz="0" w:space="0" w:color="auto"/>
      </w:divBdr>
    </w:div>
    <w:div w:id="428353890">
      <w:bodyDiv w:val="1"/>
      <w:marLeft w:val="0"/>
      <w:marRight w:val="0"/>
      <w:marTop w:val="0"/>
      <w:marBottom w:val="0"/>
      <w:divBdr>
        <w:top w:val="none" w:sz="0" w:space="0" w:color="auto"/>
        <w:left w:val="none" w:sz="0" w:space="0" w:color="auto"/>
        <w:bottom w:val="none" w:sz="0" w:space="0" w:color="auto"/>
        <w:right w:val="none" w:sz="0" w:space="0" w:color="auto"/>
      </w:divBdr>
    </w:div>
    <w:div w:id="592205375">
      <w:bodyDiv w:val="1"/>
      <w:marLeft w:val="0"/>
      <w:marRight w:val="0"/>
      <w:marTop w:val="0"/>
      <w:marBottom w:val="0"/>
      <w:divBdr>
        <w:top w:val="none" w:sz="0" w:space="0" w:color="auto"/>
        <w:left w:val="none" w:sz="0" w:space="0" w:color="auto"/>
        <w:bottom w:val="none" w:sz="0" w:space="0" w:color="auto"/>
        <w:right w:val="none" w:sz="0" w:space="0" w:color="auto"/>
      </w:divBdr>
    </w:div>
    <w:div w:id="1077871672">
      <w:bodyDiv w:val="1"/>
      <w:marLeft w:val="0"/>
      <w:marRight w:val="0"/>
      <w:marTop w:val="0"/>
      <w:marBottom w:val="0"/>
      <w:divBdr>
        <w:top w:val="none" w:sz="0" w:space="0" w:color="auto"/>
        <w:left w:val="none" w:sz="0" w:space="0" w:color="auto"/>
        <w:bottom w:val="none" w:sz="0" w:space="0" w:color="auto"/>
        <w:right w:val="none" w:sz="0" w:space="0" w:color="auto"/>
      </w:divBdr>
    </w:div>
    <w:div w:id="1429811974">
      <w:bodyDiv w:val="1"/>
      <w:marLeft w:val="0"/>
      <w:marRight w:val="0"/>
      <w:marTop w:val="0"/>
      <w:marBottom w:val="0"/>
      <w:divBdr>
        <w:top w:val="none" w:sz="0" w:space="0" w:color="auto"/>
        <w:left w:val="none" w:sz="0" w:space="0" w:color="auto"/>
        <w:bottom w:val="none" w:sz="0" w:space="0" w:color="auto"/>
        <w:right w:val="none" w:sz="0" w:space="0" w:color="auto"/>
      </w:divBdr>
    </w:div>
    <w:div w:id="1496533864">
      <w:bodyDiv w:val="1"/>
      <w:marLeft w:val="0"/>
      <w:marRight w:val="0"/>
      <w:marTop w:val="0"/>
      <w:marBottom w:val="0"/>
      <w:divBdr>
        <w:top w:val="none" w:sz="0" w:space="0" w:color="auto"/>
        <w:left w:val="none" w:sz="0" w:space="0" w:color="auto"/>
        <w:bottom w:val="none" w:sz="0" w:space="0" w:color="auto"/>
        <w:right w:val="none" w:sz="0" w:space="0" w:color="auto"/>
      </w:divBdr>
    </w:div>
    <w:div w:id="188055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fors-online.org.uk"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www.fors_online.org.uk"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fors-online.com"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fors-online.org.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socialvalueportal.com/terms-and-condition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fors-online.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emf"/><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a0b3cf36-1e40-4c23-bd5b-651b1e0a2bea" xsi:nil="true"/>
    <lcf76f155ced4ddcb4097134ff3c332f xmlns="244faaa3-348f-4c9a-aa13-fd917661e81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F579983B1B484492B150D808475949" ma:contentTypeVersion="13" ma:contentTypeDescription="Create a new document." ma:contentTypeScope="" ma:versionID="f7209c7e170739d8730efe2fec4ef4e2">
  <xsd:schema xmlns:xsd="http://www.w3.org/2001/XMLSchema" xmlns:xs="http://www.w3.org/2001/XMLSchema" xmlns:p="http://schemas.microsoft.com/office/2006/metadata/properties" xmlns:ns2="244faaa3-348f-4c9a-aa13-fd917661e813" xmlns:ns3="a0b3cf36-1e40-4c23-bd5b-651b1e0a2bea" targetNamespace="http://schemas.microsoft.com/office/2006/metadata/properties" ma:root="true" ma:fieldsID="14e2c7c0e0e993cd80850e86a4b13b9b" ns2:_="" ns3:_="">
    <xsd:import namespace="244faaa3-348f-4c9a-aa13-fd917661e813"/>
    <xsd:import namespace="a0b3cf36-1e40-4c23-bd5b-651b1e0a2b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faaa3-348f-4c9a-aa13-fd917661e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b3cf36-1e40-4c23-bd5b-651b1e0a2be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63410844-0c48-43b1-b56c-125c45cc5fe4}" ma:internalName="TaxCatchAll" ma:showField="CatchAllData" ma:web="a0b3cf36-1e40-4c23-bd5b-651b1e0a2b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0F403-D957-4330-9F4F-6FA38ACE8D26}">
  <ds:schemaRefs>
    <ds:schemaRef ds:uri="http://schemas.openxmlformats.org/officeDocument/2006/bibliography"/>
  </ds:schemaRefs>
</ds:datastoreItem>
</file>

<file path=customXml/itemProps2.xml><?xml version="1.0" encoding="utf-8"?>
<ds:datastoreItem xmlns:ds="http://schemas.openxmlformats.org/officeDocument/2006/customXml" ds:itemID="{208E2004-AD60-4C1C-8011-62B8E4720E37}">
  <ds:schemaRefs>
    <ds:schemaRef ds:uri="http://schemas.microsoft.com/office/2006/metadata/properties"/>
    <ds:schemaRef ds:uri="http://schemas.microsoft.com/office/infopath/2007/PartnerControls"/>
    <ds:schemaRef ds:uri="a0b3cf36-1e40-4c23-bd5b-651b1e0a2bea"/>
    <ds:schemaRef ds:uri="244faaa3-348f-4c9a-aa13-fd917661e813"/>
  </ds:schemaRefs>
</ds:datastoreItem>
</file>

<file path=customXml/itemProps3.xml><?xml version="1.0" encoding="utf-8"?>
<ds:datastoreItem xmlns:ds="http://schemas.openxmlformats.org/officeDocument/2006/customXml" ds:itemID="{1096A98A-EA00-4F83-A215-08047FB0CAAF}">
  <ds:schemaRefs>
    <ds:schemaRef ds:uri="http://schemas.microsoft.com/sharepoint/v3/contenttype/forms"/>
  </ds:schemaRefs>
</ds:datastoreItem>
</file>

<file path=customXml/itemProps4.xml><?xml version="1.0" encoding="utf-8"?>
<ds:datastoreItem xmlns:ds="http://schemas.openxmlformats.org/officeDocument/2006/customXml" ds:itemID="{B5CE9216-93C7-4CA0-A628-90E49B20C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faaa3-348f-4c9a-aa13-fd917661e813"/>
    <ds:schemaRef ds:uri="a0b3cf36-1e40-4c23-bd5b-651b1e0a2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298</Pages>
  <Words>75742</Words>
  <Characters>431736</Characters>
  <Application>Microsoft Office Word</Application>
  <DocSecurity>0</DocSecurity>
  <Lines>3597</Lines>
  <Paragraphs>1012</Paragraphs>
  <ScaleCrop>false</ScaleCrop>
  <Company>Transport For London</Company>
  <LinksUpToDate>false</LinksUpToDate>
  <CharactersWithSpaces>506466</CharactersWithSpaces>
  <SharedDoc>false</SharedDoc>
  <HyperlinkBase/>
  <HLinks>
    <vt:vector size="576" baseType="variant">
      <vt:variant>
        <vt:i4>6750244</vt:i4>
      </vt:variant>
      <vt:variant>
        <vt:i4>699</vt:i4>
      </vt:variant>
      <vt:variant>
        <vt:i4>0</vt:i4>
      </vt:variant>
      <vt:variant>
        <vt:i4>5</vt:i4>
      </vt:variant>
      <vt:variant>
        <vt:lpwstr>https://socialvalueportal.com/terms-and-conditions/</vt:lpwstr>
      </vt:variant>
      <vt:variant>
        <vt:lpwstr/>
      </vt:variant>
      <vt:variant>
        <vt:i4>5242936</vt:i4>
      </vt:variant>
      <vt:variant>
        <vt:i4>555</vt:i4>
      </vt:variant>
      <vt:variant>
        <vt:i4>0</vt:i4>
      </vt:variant>
      <vt:variant>
        <vt:i4>5</vt:i4>
      </vt:variant>
      <vt:variant>
        <vt:lpwstr>http://www.fors_online.org.uk/</vt:lpwstr>
      </vt:variant>
      <vt:variant>
        <vt:lpwstr/>
      </vt:variant>
      <vt:variant>
        <vt:i4>2228280</vt:i4>
      </vt:variant>
      <vt:variant>
        <vt:i4>552</vt:i4>
      </vt:variant>
      <vt:variant>
        <vt:i4>0</vt:i4>
      </vt:variant>
      <vt:variant>
        <vt:i4>5</vt:i4>
      </vt:variant>
      <vt:variant>
        <vt:lpwstr>http://www.fors-online.org.uk/</vt:lpwstr>
      </vt:variant>
      <vt:variant>
        <vt:lpwstr/>
      </vt:variant>
      <vt:variant>
        <vt:i4>2228280</vt:i4>
      </vt:variant>
      <vt:variant>
        <vt:i4>549</vt:i4>
      </vt:variant>
      <vt:variant>
        <vt:i4>0</vt:i4>
      </vt:variant>
      <vt:variant>
        <vt:i4>5</vt:i4>
      </vt:variant>
      <vt:variant>
        <vt:lpwstr>http://www.fors-online.org.uk/</vt:lpwstr>
      </vt:variant>
      <vt:variant>
        <vt:lpwstr/>
      </vt:variant>
      <vt:variant>
        <vt:i4>2228280</vt:i4>
      </vt:variant>
      <vt:variant>
        <vt:i4>546</vt:i4>
      </vt:variant>
      <vt:variant>
        <vt:i4>0</vt:i4>
      </vt:variant>
      <vt:variant>
        <vt:i4>5</vt:i4>
      </vt:variant>
      <vt:variant>
        <vt:lpwstr>http://www.fors-online.org.uk/</vt:lpwstr>
      </vt:variant>
      <vt:variant>
        <vt:lpwstr/>
      </vt:variant>
      <vt:variant>
        <vt:i4>8257632</vt:i4>
      </vt:variant>
      <vt:variant>
        <vt:i4>543</vt:i4>
      </vt:variant>
      <vt:variant>
        <vt:i4>0</vt:i4>
      </vt:variant>
      <vt:variant>
        <vt:i4>5</vt:i4>
      </vt:variant>
      <vt:variant>
        <vt:lpwstr>http://www.fors-online.com/</vt:lpwstr>
      </vt:variant>
      <vt:variant>
        <vt:lpwstr/>
      </vt:variant>
      <vt:variant>
        <vt:i4>1114162</vt:i4>
      </vt:variant>
      <vt:variant>
        <vt:i4>536</vt:i4>
      </vt:variant>
      <vt:variant>
        <vt:i4>0</vt:i4>
      </vt:variant>
      <vt:variant>
        <vt:i4>5</vt:i4>
      </vt:variant>
      <vt:variant>
        <vt:lpwstr/>
      </vt:variant>
      <vt:variant>
        <vt:lpwstr>_Toc213400333</vt:lpwstr>
      </vt:variant>
      <vt:variant>
        <vt:i4>1114162</vt:i4>
      </vt:variant>
      <vt:variant>
        <vt:i4>530</vt:i4>
      </vt:variant>
      <vt:variant>
        <vt:i4>0</vt:i4>
      </vt:variant>
      <vt:variant>
        <vt:i4>5</vt:i4>
      </vt:variant>
      <vt:variant>
        <vt:lpwstr/>
      </vt:variant>
      <vt:variant>
        <vt:lpwstr>_Toc213400332</vt:lpwstr>
      </vt:variant>
      <vt:variant>
        <vt:i4>1114162</vt:i4>
      </vt:variant>
      <vt:variant>
        <vt:i4>524</vt:i4>
      </vt:variant>
      <vt:variant>
        <vt:i4>0</vt:i4>
      </vt:variant>
      <vt:variant>
        <vt:i4>5</vt:i4>
      </vt:variant>
      <vt:variant>
        <vt:lpwstr/>
      </vt:variant>
      <vt:variant>
        <vt:lpwstr>_Toc213400331</vt:lpwstr>
      </vt:variant>
      <vt:variant>
        <vt:i4>1114162</vt:i4>
      </vt:variant>
      <vt:variant>
        <vt:i4>518</vt:i4>
      </vt:variant>
      <vt:variant>
        <vt:i4>0</vt:i4>
      </vt:variant>
      <vt:variant>
        <vt:i4>5</vt:i4>
      </vt:variant>
      <vt:variant>
        <vt:lpwstr/>
      </vt:variant>
      <vt:variant>
        <vt:lpwstr>_Toc213400330</vt:lpwstr>
      </vt:variant>
      <vt:variant>
        <vt:i4>1048626</vt:i4>
      </vt:variant>
      <vt:variant>
        <vt:i4>512</vt:i4>
      </vt:variant>
      <vt:variant>
        <vt:i4>0</vt:i4>
      </vt:variant>
      <vt:variant>
        <vt:i4>5</vt:i4>
      </vt:variant>
      <vt:variant>
        <vt:lpwstr/>
      </vt:variant>
      <vt:variant>
        <vt:lpwstr>_Toc213400329</vt:lpwstr>
      </vt:variant>
      <vt:variant>
        <vt:i4>1048626</vt:i4>
      </vt:variant>
      <vt:variant>
        <vt:i4>506</vt:i4>
      </vt:variant>
      <vt:variant>
        <vt:i4>0</vt:i4>
      </vt:variant>
      <vt:variant>
        <vt:i4>5</vt:i4>
      </vt:variant>
      <vt:variant>
        <vt:lpwstr/>
      </vt:variant>
      <vt:variant>
        <vt:lpwstr>_Toc213400328</vt:lpwstr>
      </vt:variant>
      <vt:variant>
        <vt:i4>1048626</vt:i4>
      </vt:variant>
      <vt:variant>
        <vt:i4>500</vt:i4>
      </vt:variant>
      <vt:variant>
        <vt:i4>0</vt:i4>
      </vt:variant>
      <vt:variant>
        <vt:i4>5</vt:i4>
      </vt:variant>
      <vt:variant>
        <vt:lpwstr/>
      </vt:variant>
      <vt:variant>
        <vt:lpwstr>_Toc213400327</vt:lpwstr>
      </vt:variant>
      <vt:variant>
        <vt:i4>1048626</vt:i4>
      </vt:variant>
      <vt:variant>
        <vt:i4>494</vt:i4>
      </vt:variant>
      <vt:variant>
        <vt:i4>0</vt:i4>
      </vt:variant>
      <vt:variant>
        <vt:i4>5</vt:i4>
      </vt:variant>
      <vt:variant>
        <vt:lpwstr/>
      </vt:variant>
      <vt:variant>
        <vt:lpwstr>_Toc213400326</vt:lpwstr>
      </vt:variant>
      <vt:variant>
        <vt:i4>1048626</vt:i4>
      </vt:variant>
      <vt:variant>
        <vt:i4>488</vt:i4>
      </vt:variant>
      <vt:variant>
        <vt:i4>0</vt:i4>
      </vt:variant>
      <vt:variant>
        <vt:i4>5</vt:i4>
      </vt:variant>
      <vt:variant>
        <vt:lpwstr/>
      </vt:variant>
      <vt:variant>
        <vt:lpwstr>_Toc213400325</vt:lpwstr>
      </vt:variant>
      <vt:variant>
        <vt:i4>1048626</vt:i4>
      </vt:variant>
      <vt:variant>
        <vt:i4>482</vt:i4>
      </vt:variant>
      <vt:variant>
        <vt:i4>0</vt:i4>
      </vt:variant>
      <vt:variant>
        <vt:i4>5</vt:i4>
      </vt:variant>
      <vt:variant>
        <vt:lpwstr/>
      </vt:variant>
      <vt:variant>
        <vt:lpwstr>_Toc213400324</vt:lpwstr>
      </vt:variant>
      <vt:variant>
        <vt:i4>1048626</vt:i4>
      </vt:variant>
      <vt:variant>
        <vt:i4>476</vt:i4>
      </vt:variant>
      <vt:variant>
        <vt:i4>0</vt:i4>
      </vt:variant>
      <vt:variant>
        <vt:i4>5</vt:i4>
      </vt:variant>
      <vt:variant>
        <vt:lpwstr/>
      </vt:variant>
      <vt:variant>
        <vt:lpwstr>_Toc213400323</vt:lpwstr>
      </vt:variant>
      <vt:variant>
        <vt:i4>1048626</vt:i4>
      </vt:variant>
      <vt:variant>
        <vt:i4>470</vt:i4>
      </vt:variant>
      <vt:variant>
        <vt:i4>0</vt:i4>
      </vt:variant>
      <vt:variant>
        <vt:i4>5</vt:i4>
      </vt:variant>
      <vt:variant>
        <vt:lpwstr/>
      </vt:variant>
      <vt:variant>
        <vt:lpwstr>_Toc213400322</vt:lpwstr>
      </vt:variant>
      <vt:variant>
        <vt:i4>1048626</vt:i4>
      </vt:variant>
      <vt:variant>
        <vt:i4>464</vt:i4>
      </vt:variant>
      <vt:variant>
        <vt:i4>0</vt:i4>
      </vt:variant>
      <vt:variant>
        <vt:i4>5</vt:i4>
      </vt:variant>
      <vt:variant>
        <vt:lpwstr/>
      </vt:variant>
      <vt:variant>
        <vt:lpwstr>_Toc213400321</vt:lpwstr>
      </vt:variant>
      <vt:variant>
        <vt:i4>1048626</vt:i4>
      </vt:variant>
      <vt:variant>
        <vt:i4>458</vt:i4>
      </vt:variant>
      <vt:variant>
        <vt:i4>0</vt:i4>
      </vt:variant>
      <vt:variant>
        <vt:i4>5</vt:i4>
      </vt:variant>
      <vt:variant>
        <vt:lpwstr/>
      </vt:variant>
      <vt:variant>
        <vt:lpwstr>_Toc213400320</vt:lpwstr>
      </vt:variant>
      <vt:variant>
        <vt:i4>1245234</vt:i4>
      </vt:variant>
      <vt:variant>
        <vt:i4>452</vt:i4>
      </vt:variant>
      <vt:variant>
        <vt:i4>0</vt:i4>
      </vt:variant>
      <vt:variant>
        <vt:i4>5</vt:i4>
      </vt:variant>
      <vt:variant>
        <vt:lpwstr/>
      </vt:variant>
      <vt:variant>
        <vt:lpwstr>_Toc213400319</vt:lpwstr>
      </vt:variant>
      <vt:variant>
        <vt:i4>1245234</vt:i4>
      </vt:variant>
      <vt:variant>
        <vt:i4>446</vt:i4>
      </vt:variant>
      <vt:variant>
        <vt:i4>0</vt:i4>
      </vt:variant>
      <vt:variant>
        <vt:i4>5</vt:i4>
      </vt:variant>
      <vt:variant>
        <vt:lpwstr/>
      </vt:variant>
      <vt:variant>
        <vt:lpwstr>_Toc213400318</vt:lpwstr>
      </vt:variant>
      <vt:variant>
        <vt:i4>1245234</vt:i4>
      </vt:variant>
      <vt:variant>
        <vt:i4>440</vt:i4>
      </vt:variant>
      <vt:variant>
        <vt:i4>0</vt:i4>
      </vt:variant>
      <vt:variant>
        <vt:i4>5</vt:i4>
      </vt:variant>
      <vt:variant>
        <vt:lpwstr/>
      </vt:variant>
      <vt:variant>
        <vt:lpwstr>_Toc213400317</vt:lpwstr>
      </vt:variant>
      <vt:variant>
        <vt:i4>1245234</vt:i4>
      </vt:variant>
      <vt:variant>
        <vt:i4>434</vt:i4>
      </vt:variant>
      <vt:variant>
        <vt:i4>0</vt:i4>
      </vt:variant>
      <vt:variant>
        <vt:i4>5</vt:i4>
      </vt:variant>
      <vt:variant>
        <vt:lpwstr/>
      </vt:variant>
      <vt:variant>
        <vt:lpwstr>_Toc213400316</vt:lpwstr>
      </vt:variant>
      <vt:variant>
        <vt:i4>1245234</vt:i4>
      </vt:variant>
      <vt:variant>
        <vt:i4>428</vt:i4>
      </vt:variant>
      <vt:variant>
        <vt:i4>0</vt:i4>
      </vt:variant>
      <vt:variant>
        <vt:i4>5</vt:i4>
      </vt:variant>
      <vt:variant>
        <vt:lpwstr/>
      </vt:variant>
      <vt:variant>
        <vt:lpwstr>_Toc213400315</vt:lpwstr>
      </vt:variant>
      <vt:variant>
        <vt:i4>1245234</vt:i4>
      </vt:variant>
      <vt:variant>
        <vt:i4>422</vt:i4>
      </vt:variant>
      <vt:variant>
        <vt:i4>0</vt:i4>
      </vt:variant>
      <vt:variant>
        <vt:i4>5</vt:i4>
      </vt:variant>
      <vt:variant>
        <vt:lpwstr/>
      </vt:variant>
      <vt:variant>
        <vt:lpwstr>_Toc213400314</vt:lpwstr>
      </vt:variant>
      <vt:variant>
        <vt:i4>1245234</vt:i4>
      </vt:variant>
      <vt:variant>
        <vt:i4>416</vt:i4>
      </vt:variant>
      <vt:variant>
        <vt:i4>0</vt:i4>
      </vt:variant>
      <vt:variant>
        <vt:i4>5</vt:i4>
      </vt:variant>
      <vt:variant>
        <vt:lpwstr/>
      </vt:variant>
      <vt:variant>
        <vt:lpwstr>_Toc213400313</vt:lpwstr>
      </vt:variant>
      <vt:variant>
        <vt:i4>1245234</vt:i4>
      </vt:variant>
      <vt:variant>
        <vt:i4>410</vt:i4>
      </vt:variant>
      <vt:variant>
        <vt:i4>0</vt:i4>
      </vt:variant>
      <vt:variant>
        <vt:i4>5</vt:i4>
      </vt:variant>
      <vt:variant>
        <vt:lpwstr/>
      </vt:variant>
      <vt:variant>
        <vt:lpwstr>_Toc213400312</vt:lpwstr>
      </vt:variant>
      <vt:variant>
        <vt:i4>1245234</vt:i4>
      </vt:variant>
      <vt:variant>
        <vt:i4>404</vt:i4>
      </vt:variant>
      <vt:variant>
        <vt:i4>0</vt:i4>
      </vt:variant>
      <vt:variant>
        <vt:i4>5</vt:i4>
      </vt:variant>
      <vt:variant>
        <vt:lpwstr/>
      </vt:variant>
      <vt:variant>
        <vt:lpwstr>_Toc213400311</vt:lpwstr>
      </vt:variant>
      <vt:variant>
        <vt:i4>1245234</vt:i4>
      </vt:variant>
      <vt:variant>
        <vt:i4>398</vt:i4>
      </vt:variant>
      <vt:variant>
        <vt:i4>0</vt:i4>
      </vt:variant>
      <vt:variant>
        <vt:i4>5</vt:i4>
      </vt:variant>
      <vt:variant>
        <vt:lpwstr/>
      </vt:variant>
      <vt:variant>
        <vt:lpwstr>_Toc213400310</vt:lpwstr>
      </vt:variant>
      <vt:variant>
        <vt:i4>1179698</vt:i4>
      </vt:variant>
      <vt:variant>
        <vt:i4>392</vt:i4>
      </vt:variant>
      <vt:variant>
        <vt:i4>0</vt:i4>
      </vt:variant>
      <vt:variant>
        <vt:i4>5</vt:i4>
      </vt:variant>
      <vt:variant>
        <vt:lpwstr/>
      </vt:variant>
      <vt:variant>
        <vt:lpwstr>_Toc213400309</vt:lpwstr>
      </vt:variant>
      <vt:variant>
        <vt:i4>1179698</vt:i4>
      </vt:variant>
      <vt:variant>
        <vt:i4>386</vt:i4>
      </vt:variant>
      <vt:variant>
        <vt:i4>0</vt:i4>
      </vt:variant>
      <vt:variant>
        <vt:i4>5</vt:i4>
      </vt:variant>
      <vt:variant>
        <vt:lpwstr/>
      </vt:variant>
      <vt:variant>
        <vt:lpwstr>_Toc213400308</vt:lpwstr>
      </vt:variant>
      <vt:variant>
        <vt:i4>1179698</vt:i4>
      </vt:variant>
      <vt:variant>
        <vt:i4>380</vt:i4>
      </vt:variant>
      <vt:variant>
        <vt:i4>0</vt:i4>
      </vt:variant>
      <vt:variant>
        <vt:i4>5</vt:i4>
      </vt:variant>
      <vt:variant>
        <vt:lpwstr/>
      </vt:variant>
      <vt:variant>
        <vt:lpwstr>_Toc213400307</vt:lpwstr>
      </vt:variant>
      <vt:variant>
        <vt:i4>1179698</vt:i4>
      </vt:variant>
      <vt:variant>
        <vt:i4>374</vt:i4>
      </vt:variant>
      <vt:variant>
        <vt:i4>0</vt:i4>
      </vt:variant>
      <vt:variant>
        <vt:i4>5</vt:i4>
      </vt:variant>
      <vt:variant>
        <vt:lpwstr/>
      </vt:variant>
      <vt:variant>
        <vt:lpwstr>_Toc213400306</vt:lpwstr>
      </vt:variant>
      <vt:variant>
        <vt:i4>1179698</vt:i4>
      </vt:variant>
      <vt:variant>
        <vt:i4>368</vt:i4>
      </vt:variant>
      <vt:variant>
        <vt:i4>0</vt:i4>
      </vt:variant>
      <vt:variant>
        <vt:i4>5</vt:i4>
      </vt:variant>
      <vt:variant>
        <vt:lpwstr/>
      </vt:variant>
      <vt:variant>
        <vt:lpwstr>_Toc213400305</vt:lpwstr>
      </vt:variant>
      <vt:variant>
        <vt:i4>1179698</vt:i4>
      </vt:variant>
      <vt:variant>
        <vt:i4>362</vt:i4>
      </vt:variant>
      <vt:variant>
        <vt:i4>0</vt:i4>
      </vt:variant>
      <vt:variant>
        <vt:i4>5</vt:i4>
      </vt:variant>
      <vt:variant>
        <vt:lpwstr/>
      </vt:variant>
      <vt:variant>
        <vt:lpwstr>_Toc213400304</vt:lpwstr>
      </vt:variant>
      <vt:variant>
        <vt:i4>1179698</vt:i4>
      </vt:variant>
      <vt:variant>
        <vt:i4>356</vt:i4>
      </vt:variant>
      <vt:variant>
        <vt:i4>0</vt:i4>
      </vt:variant>
      <vt:variant>
        <vt:i4>5</vt:i4>
      </vt:variant>
      <vt:variant>
        <vt:lpwstr/>
      </vt:variant>
      <vt:variant>
        <vt:lpwstr>_Toc213400303</vt:lpwstr>
      </vt:variant>
      <vt:variant>
        <vt:i4>1179698</vt:i4>
      </vt:variant>
      <vt:variant>
        <vt:i4>350</vt:i4>
      </vt:variant>
      <vt:variant>
        <vt:i4>0</vt:i4>
      </vt:variant>
      <vt:variant>
        <vt:i4>5</vt:i4>
      </vt:variant>
      <vt:variant>
        <vt:lpwstr/>
      </vt:variant>
      <vt:variant>
        <vt:lpwstr>_Toc213400302</vt:lpwstr>
      </vt:variant>
      <vt:variant>
        <vt:i4>1179698</vt:i4>
      </vt:variant>
      <vt:variant>
        <vt:i4>344</vt:i4>
      </vt:variant>
      <vt:variant>
        <vt:i4>0</vt:i4>
      </vt:variant>
      <vt:variant>
        <vt:i4>5</vt:i4>
      </vt:variant>
      <vt:variant>
        <vt:lpwstr/>
      </vt:variant>
      <vt:variant>
        <vt:lpwstr>_Toc213400301</vt:lpwstr>
      </vt:variant>
      <vt:variant>
        <vt:i4>1179698</vt:i4>
      </vt:variant>
      <vt:variant>
        <vt:i4>338</vt:i4>
      </vt:variant>
      <vt:variant>
        <vt:i4>0</vt:i4>
      </vt:variant>
      <vt:variant>
        <vt:i4>5</vt:i4>
      </vt:variant>
      <vt:variant>
        <vt:lpwstr/>
      </vt:variant>
      <vt:variant>
        <vt:lpwstr>_Toc213400300</vt:lpwstr>
      </vt:variant>
      <vt:variant>
        <vt:i4>1769523</vt:i4>
      </vt:variant>
      <vt:variant>
        <vt:i4>332</vt:i4>
      </vt:variant>
      <vt:variant>
        <vt:i4>0</vt:i4>
      </vt:variant>
      <vt:variant>
        <vt:i4>5</vt:i4>
      </vt:variant>
      <vt:variant>
        <vt:lpwstr/>
      </vt:variant>
      <vt:variant>
        <vt:lpwstr>_Toc213400299</vt:lpwstr>
      </vt:variant>
      <vt:variant>
        <vt:i4>1769523</vt:i4>
      </vt:variant>
      <vt:variant>
        <vt:i4>326</vt:i4>
      </vt:variant>
      <vt:variant>
        <vt:i4>0</vt:i4>
      </vt:variant>
      <vt:variant>
        <vt:i4>5</vt:i4>
      </vt:variant>
      <vt:variant>
        <vt:lpwstr/>
      </vt:variant>
      <vt:variant>
        <vt:lpwstr>_Toc213400298</vt:lpwstr>
      </vt:variant>
      <vt:variant>
        <vt:i4>1769523</vt:i4>
      </vt:variant>
      <vt:variant>
        <vt:i4>320</vt:i4>
      </vt:variant>
      <vt:variant>
        <vt:i4>0</vt:i4>
      </vt:variant>
      <vt:variant>
        <vt:i4>5</vt:i4>
      </vt:variant>
      <vt:variant>
        <vt:lpwstr/>
      </vt:variant>
      <vt:variant>
        <vt:lpwstr>_Toc213400297</vt:lpwstr>
      </vt:variant>
      <vt:variant>
        <vt:i4>1769523</vt:i4>
      </vt:variant>
      <vt:variant>
        <vt:i4>314</vt:i4>
      </vt:variant>
      <vt:variant>
        <vt:i4>0</vt:i4>
      </vt:variant>
      <vt:variant>
        <vt:i4>5</vt:i4>
      </vt:variant>
      <vt:variant>
        <vt:lpwstr/>
      </vt:variant>
      <vt:variant>
        <vt:lpwstr>_Toc213400296</vt:lpwstr>
      </vt:variant>
      <vt:variant>
        <vt:i4>1769523</vt:i4>
      </vt:variant>
      <vt:variant>
        <vt:i4>308</vt:i4>
      </vt:variant>
      <vt:variant>
        <vt:i4>0</vt:i4>
      </vt:variant>
      <vt:variant>
        <vt:i4>5</vt:i4>
      </vt:variant>
      <vt:variant>
        <vt:lpwstr/>
      </vt:variant>
      <vt:variant>
        <vt:lpwstr>_Toc213400295</vt:lpwstr>
      </vt:variant>
      <vt:variant>
        <vt:i4>1769523</vt:i4>
      </vt:variant>
      <vt:variant>
        <vt:i4>302</vt:i4>
      </vt:variant>
      <vt:variant>
        <vt:i4>0</vt:i4>
      </vt:variant>
      <vt:variant>
        <vt:i4>5</vt:i4>
      </vt:variant>
      <vt:variant>
        <vt:lpwstr/>
      </vt:variant>
      <vt:variant>
        <vt:lpwstr>_Toc213400294</vt:lpwstr>
      </vt:variant>
      <vt:variant>
        <vt:i4>1769523</vt:i4>
      </vt:variant>
      <vt:variant>
        <vt:i4>296</vt:i4>
      </vt:variant>
      <vt:variant>
        <vt:i4>0</vt:i4>
      </vt:variant>
      <vt:variant>
        <vt:i4>5</vt:i4>
      </vt:variant>
      <vt:variant>
        <vt:lpwstr/>
      </vt:variant>
      <vt:variant>
        <vt:lpwstr>_Toc213400293</vt:lpwstr>
      </vt:variant>
      <vt:variant>
        <vt:i4>1769523</vt:i4>
      </vt:variant>
      <vt:variant>
        <vt:i4>290</vt:i4>
      </vt:variant>
      <vt:variant>
        <vt:i4>0</vt:i4>
      </vt:variant>
      <vt:variant>
        <vt:i4>5</vt:i4>
      </vt:variant>
      <vt:variant>
        <vt:lpwstr/>
      </vt:variant>
      <vt:variant>
        <vt:lpwstr>_Toc213400292</vt:lpwstr>
      </vt:variant>
      <vt:variant>
        <vt:i4>1769523</vt:i4>
      </vt:variant>
      <vt:variant>
        <vt:i4>284</vt:i4>
      </vt:variant>
      <vt:variant>
        <vt:i4>0</vt:i4>
      </vt:variant>
      <vt:variant>
        <vt:i4>5</vt:i4>
      </vt:variant>
      <vt:variant>
        <vt:lpwstr/>
      </vt:variant>
      <vt:variant>
        <vt:lpwstr>_Toc213400291</vt:lpwstr>
      </vt:variant>
      <vt:variant>
        <vt:i4>1769523</vt:i4>
      </vt:variant>
      <vt:variant>
        <vt:i4>278</vt:i4>
      </vt:variant>
      <vt:variant>
        <vt:i4>0</vt:i4>
      </vt:variant>
      <vt:variant>
        <vt:i4>5</vt:i4>
      </vt:variant>
      <vt:variant>
        <vt:lpwstr/>
      </vt:variant>
      <vt:variant>
        <vt:lpwstr>_Toc213400290</vt:lpwstr>
      </vt:variant>
      <vt:variant>
        <vt:i4>1703987</vt:i4>
      </vt:variant>
      <vt:variant>
        <vt:i4>272</vt:i4>
      </vt:variant>
      <vt:variant>
        <vt:i4>0</vt:i4>
      </vt:variant>
      <vt:variant>
        <vt:i4>5</vt:i4>
      </vt:variant>
      <vt:variant>
        <vt:lpwstr/>
      </vt:variant>
      <vt:variant>
        <vt:lpwstr>_Toc213400289</vt:lpwstr>
      </vt:variant>
      <vt:variant>
        <vt:i4>1703987</vt:i4>
      </vt:variant>
      <vt:variant>
        <vt:i4>266</vt:i4>
      </vt:variant>
      <vt:variant>
        <vt:i4>0</vt:i4>
      </vt:variant>
      <vt:variant>
        <vt:i4>5</vt:i4>
      </vt:variant>
      <vt:variant>
        <vt:lpwstr/>
      </vt:variant>
      <vt:variant>
        <vt:lpwstr>_Toc213400288</vt:lpwstr>
      </vt:variant>
      <vt:variant>
        <vt:i4>1703987</vt:i4>
      </vt:variant>
      <vt:variant>
        <vt:i4>260</vt:i4>
      </vt:variant>
      <vt:variant>
        <vt:i4>0</vt:i4>
      </vt:variant>
      <vt:variant>
        <vt:i4>5</vt:i4>
      </vt:variant>
      <vt:variant>
        <vt:lpwstr/>
      </vt:variant>
      <vt:variant>
        <vt:lpwstr>_Toc213400287</vt:lpwstr>
      </vt:variant>
      <vt:variant>
        <vt:i4>1703987</vt:i4>
      </vt:variant>
      <vt:variant>
        <vt:i4>254</vt:i4>
      </vt:variant>
      <vt:variant>
        <vt:i4>0</vt:i4>
      </vt:variant>
      <vt:variant>
        <vt:i4>5</vt:i4>
      </vt:variant>
      <vt:variant>
        <vt:lpwstr/>
      </vt:variant>
      <vt:variant>
        <vt:lpwstr>_Toc213400286</vt:lpwstr>
      </vt:variant>
      <vt:variant>
        <vt:i4>1703987</vt:i4>
      </vt:variant>
      <vt:variant>
        <vt:i4>248</vt:i4>
      </vt:variant>
      <vt:variant>
        <vt:i4>0</vt:i4>
      </vt:variant>
      <vt:variant>
        <vt:i4>5</vt:i4>
      </vt:variant>
      <vt:variant>
        <vt:lpwstr/>
      </vt:variant>
      <vt:variant>
        <vt:lpwstr>_Toc213400285</vt:lpwstr>
      </vt:variant>
      <vt:variant>
        <vt:i4>1703987</vt:i4>
      </vt:variant>
      <vt:variant>
        <vt:i4>242</vt:i4>
      </vt:variant>
      <vt:variant>
        <vt:i4>0</vt:i4>
      </vt:variant>
      <vt:variant>
        <vt:i4>5</vt:i4>
      </vt:variant>
      <vt:variant>
        <vt:lpwstr/>
      </vt:variant>
      <vt:variant>
        <vt:lpwstr>_Toc213400284</vt:lpwstr>
      </vt:variant>
      <vt:variant>
        <vt:i4>1703987</vt:i4>
      </vt:variant>
      <vt:variant>
        <vt:i4>236</vt:i4>
      </vt:variant>
      <vt:variant>
        <vt:i4>0</vt:i4>
      </vt:variant>
      <vt:variant>
        <vt:i4>5</vt:i4>
      </vt:variant>
      <vt:variant>
        <vt:lpwstr/>
      </vt:variant>
      <vt:variant>
        <vt:lpwstr>_Toc213400283</vt:lpwstr>
      </vt:variant>
      <vt:variant>
        <vt:i4>1703987</vt:i4>
      </vt:variant>
      <vt:variant>
        <vt:i4>230</vt:i4>
      </vt:variant>
      <vt:variant>
        <vt:i4>0</vt:i4>
      </vt:variant>
      <vt:variant>
        <vt:i4>5</vt:i4>
      </vt:variant>
      <vt:variant>
        <vt:lpwstr/>
      </vt:variant>
      <vt:variant>
        <vt:lpwstr>_Toc213400282</vt:lpwstr>
      </vt:variant>
      <vt:variant>
        <vt:i4>1703987</vt:i4>
      </vt:variant>
      <vt:variant>
        <vt:i4>224</vt:i4>
      </vt:variant>
      <vt:variant>
        <vt:i4>0</vt:i4>
      </vt:variant>
      <vt:variant>
        <vt:i4>5</vt:i4>
      </vt:variant>
      <vt:variant>
        <vt:lpwstr/>
      </vt:variant>
      <vt:variant>
        <vt:lpwstr>_Toc213400281</vt:lpwstr>
      </vt:variant>
      <vt:variant>
        <vt:i4>1703987</vt:i4>
      </vt:variant>
      <vt:variant>
        <vt:i4>218</vt:i4>
      </vt:variant>
      <vt:variant>
        <vt:i4>0</vt:i4>
      </vt:variant>
      <vt:variant>
        <vt:i4>5</vt:i4>
      </vt:variant>
      <vt:variant>
        <vt:lpwstr/>
      </vt:variant>
      <vt:variant>
        <vt:lpwstr>_Toc213400280</vt:lpwstr>
      </vt:variant>
      <vt:variant>
        <vt:i4>1376307</vt:i4>
      </vt:variant>
      <vt:variant>
        <vt:i4>212</vt:i4>
      </vt:variant>
      <vt:variant>
        <vt:i4>0</vt:i4>
      </vt:variant>
      <vt:variant>
        <vt:i4>5</vt:i4>
      </vt:variant>
      <vt:variant>
        <vt:lpwstr/>
      </vt:variant>
      <vt:variant>
        <vt:lpwstr>_Toc213400279</vt:lpwstr>
      </vt:variant>
      <vt:variant>
        <vt:i4>1376307</vt:i4>
      </vt:variant>
      <vt:variant>
        <vt:i4>206</vt:i4>
      </vt:variant>
      <vt:variant>
        <vt:i4>0</vt:i4>
      </vt:variant>
      <vt:variant>
        <vt:i4>5</vt:i4>
      </vt:variant>
      <vt:variant>
        <vt:lpwstr/>
      </vt:variant>
      <vt:variant>
        <vt:lpwstr>_Toc213400278</vt:lpwstr>
      </vt:variant>
      <vt:variant>
        <vt:i4>1376307</vt:i4>
      </vt:variant>
      <vt:variant>
        <vt:i4>200</vt:i4>
      </vt:variant>
      <vt:variant>
        <vt:i4>0</vt:i4>
      </vt:variant>
      <vt:variant>
        <vt:i4>5</vt:i4>
      </vt:variant>
      <vt:variant>
        <vt:lpwstr/>
      </vt:variant>
      <vt:variant>
        <vt:lpwstr>_Toc213400277</vt:lpwstr>
      </vt:variant>
      <vt:variant>
        <vt:i4>1376307</vt:i4>
      </vt:variant>
      <vt:variant>
        <vt:i4>194</vt:i4>
      </vt:variant>
      <vt:variant>
        <vt:i4>0</vt:i4>
      </vt:variant>
      <vt:variant>
        <vt:i4>5</vt:i4>
      </vt:variant>
      <vt:variant>
        <vt:lpwstr/>
      </vt:variant>
      <vt:variant>
        <vt:lpwstr>_Toc213400276</vt:lpwstr>
      </vt:variant>
      <vt:variant>
        <vt:i4>1376307</vt:i4>
      </vt:variant>
      <vt:variant>
        <vt:i4>188</vt:i4>
      </vt:variant>
      <vt:variant>
        <vt:i4>0</vt:i4>
      </vt:variant>
      <vt:variant>
        <vt:i4>5</vt:i4>
      </vt:variant>
      <vt:variant>
        <vt:lpwstr/>
      </vt:variant>
      <vt:variant>
        <vt:lpwstr>_Toc213400275</vt:lpwstr>
      </vt:variant>
      <vt:variant>
        <vt:i4>1376307</vt:i4>
      </vt:variant>
      <vt:variant>
        <vt:i4>182</vt:i4>
      </vt:variant>
      <vt:variant>
        <vt:i4>0</vt:i4>
      </vt:variant>
      <vt:variant>
        <vt:i4>5</vt:i4>
      </vt:variant>
      <vt:variant>
        <vt:lpwstr/>
      </vt:variant>
      <vt:variant>
        <vt:lpwstr>_Toc213400274</vt:lpwstr>
      </vt:variant>
      <vt:variant>
        <vt:i4>1376307</vt:i4>
      </vt:variant>
      <vt:variant>
        <vt:i4>176</vt:i4>
      </vt:variant>
      <vt:variant>
        <vt:i4>0</vt:i4>
      </vt:variant>
      <vt:variant>
        <vt:i4>5</vt:i4>
      </vt:variant>
      <vt:variant>
        <vt:lpwstr/>
      </vt:variant>
      <vt:variant>
        <vt:lpwstr>_Toc213400273</vt:lpwstr>
      </vt:variant>
      <vt:variant>
        <vt:i4>1376307</vt:i4>
      </vt:variant>
      <vt:variant>
        <vt:i4>170</vt:i4>
      </vt:variant>
      <vt:variant>
        <vt:i4>0</vt:i4>
      </vt:variant>
      <vt:variant>
        <vt:i4>5</vt:i4>
      </vt:variant>
      <vt:variant>
        <vt:lpwstr/>
      </vt:variant>
      <vt:variant>
        <vt:lpwstr>_Toc213400272</vt:lpwstr>
      </vt:variant>
      <vt:variant>
        <vt:i4>1376307</vt:i4>
      </vt:variant>
      <vt:variant>
        <vt:i4>164</vt:i4>
      </vt:variant>
      <vt:variant>
        <vt:i4>0</vt:i4>
      </vt:variant>
      <vt:variant>
        <vt:i4>5</vt:i4>
      </vt:variant>
      <vt:variant>
        <vt:lpwstr/>
      </vt:variant>
      <vt:variant>
        <vt:lpwstr>_Toc213400271</vt:lpwstr>
      </vt:variant>
      <vt:variant>
        <vt:i4>1376307</vt:i4>
      </vt:variant>
      <vt:variant>
        <vt:i4>158</vt:i4>
      </vt:variant>
      <vt:variant>
        <vt:i4>0</vt:i4>
      </vt:variant>
      <vt:variant>
        <vt:i4>5</vt:i4>
      </vt:variant>
      <vt:variant>
        <vt:lpwstr/>
      </vt:variant>
      <vt:variant>
        <vt:lpwstr>_Toc213400270</vt:lpwstr>
      </vt:variant>
      <vt:variant>
        <vt:i4>1310771</vt:i4>
      </vt:variant>
      <vt:variant>
        <vt:i4>152</vt:i4>
      </vt:variant>
      <vt:variant>
        <vt:i4>0</vt:i4>
      </vt:variant>
      <vt:variant>
        <vt:i4>5</vt:i4>
      </vt:variant>
      <vt:variant>
        <vt:lpwstr/>
      </vt:variant>
      <vt:variant>
        <vt:lpwstr>_Toc213400269</vt:lpwstr>
      </vt:variant>
      <vt:variant>
        <vt:i4>1310771</vt:i4>
      </vt:variant>
      <vt:variant>
        <vt:i4>146</vt:i4>
      </vt:variant>
      <vt:variant>
        <vt:i4>0</vt:i4>
      </vt:variant>
      <vt:variant>
        <vt:i4>5</vt:i4>
      </vt:variant>
      <vt:variant>
        <vt:lpwstr/>
      </vt:variant>
      <vt:variant>
        <vt:lpwstr>_Toc213400268</vt:lpwstr>
      </vt:variant>
      <vt:variant>
        <vt:i4>1310771</vt:i4>
      </vt:variant>
      <vt:variant>
        <vt:i4>140</vt:i4>
      </vt:variant>
      <vt:variant>
        <vt:i4>0</vt:i4>
      </vt:variant>
      <vt:variant>
        <vt:i4>5</vt:i4>
      </vt:variant>
      <vt:variant>
        <vt:lpwstr/>
      </vt:variant>
      <vt:variant>
        <vt:lpwstr>_Toc213400267</vt:lpwstr>
      </vt:variant>
      <vt:variant>
        <vt:i4>1310771</vt:i4>
      </vt:variant>
      <vt:variant>
        <vt:i4>134</vt:i4>
      </vt:variant>
      <vt:variant>
        <vt:i4>0</vt:i4>
      </vt:variant>
      <vt:variant>
        <vt:i4>5</vt:i4>
      </vt:variant>
      <vt:variant>
        <vt:lpwstr/>
      </vt:variant>
      <vt:variant>
        <vt:lpwstr>_Toc213400266</vt:lpwstr>
      </vt:variant>
      <vt:variant>
        <vt:i4>1310771</vt:i4>
      </vt:variant>
      <vt:variant>
        <vt:i4>128</vt:i4>
      </vt:variant>
      <vt:variant>
        <vt:i4>0</vt:i4>
      </vt:variant>
      <vt:variant>
        <vt:i4>5</vt:i4>
      </vt:variant>
      <vt:variant>
        <vt:lpwstr/>
      </vt:variant>
      <vt:variant>
        <vt:lpwstr>_Toc213400265</vt:lpwstr>
      </vt:variant>
      <vt:variant>
        <vt:i4>1310771</vt:i4>
      </vt:variant>
      <vt:variant>
        <vt:i4>122</vt:i4>
      </vt:variant>
      <vt:variant>
        <vt:i4>0</vt:i4>
      </vt:variant>
      <vt:variant>
        <vt:i4>5</vt:i4>
      </vt:variant>
      <vt:variant>
        <vt:lpwstr/>
      </vt:variant>
      <vt:variant>
        <vt:lpwstr>_Toc213400264</vt:lpwstr>
      </vt:variant>
      <vt:variant>
        <vt:i4>1310771</vt:i4>
      </vt:variant>
      <vt:variant>
        <vt:i4>116</vt:i4>
      </vt:variant>
      <vt:variant>
        <vt:i4>0</vt:i4>
      </vt:variant>
      <vt:variant>
        <vt:i4>5</vt:i4>
      </vt:variant>
      <vt:variant>
        <vt:lpwstr/>
      </vt:variant>
      <vt:variant>
        <vt:lpwstr>_Toc213400263</vt:lpwstr>
      </vt:variant>
      <vt:variant>
        <vt:i4>1310771</vt:i4>
      </vt:variant>
      <vt:variant>
        <vt:i4>110</vt:i4>
      </vt:variant>
      <vt:variant>
        <vt:i4>0</vt:i4>
      </vt:variant>
      <vt:variant>
        <vt:i4>5</vt:i4>
      </vt:variant>
      <vt:variant>
        <vt:lpwstr/>
      </vt:variant>
      <vt:variant>
        <vt:lpwstr>_Toc213400262</vt:lpwstr>
      </vt:variant>
      <vt:variant>
        <vt:i4>1310771</vt:i4>
      </vt:variant>
      <vt:variant>
        <vt:i4>104</vt:i4>
      </vt:variant>
      <vt:variant>
        <vt:i4>0</vt:i4>
      </vt:variant>
      <vt:variant>
        <vt:i4>5</vt:i4>
      </vt:variant>
      <vt:variant>
        <vt:lpwstr/>
      </vt:variant>
      <vt:variant>
        <vt:lpwstr>_Toc213400261</vt:lpwstr>
      </vt:variant>
      <vt:variant>
        <vt:i4>1310771</vt:i4>
      </vt:variant>
      <vt:variant>
        <vt:i4>98</vt:i4>
      </vt:variant>
      <vt:variant>
        <vt:i4>0</vt:i4>
      </vt:variant>
      <vt:variant>
        <vt:i4>5</vt:i4>
      </vt:variant>
      <vt:variant>
        <vt:lpwstr/>
      </vt:variant>
      <vt:variant>
        <vt:lpwstr>_Toc213400260</vt:lpwstr>
      </vt:variant>
      <vt:variant>
        <vt:i4>1507379</vt:i4>
      </vt:variant>
      <vt:variant>
        <vt:i4>92</vt:i4>
      </vt:variant>
      <vt:variant>
        <vt:i4>0</vt:i4>
      </vt:variant>
      <vt:variant>
        <vt:i4>5</vt:i4>
      </vt:variant>
      <vt:variant>
        <vt:lpwstr/>
      </vt:variant>
      <vt:variant>
        <vt:lpwstr>_Toc213400259</vt:lpwstr>
      </vt:variant>
      <vt:variant>
        <vt:i4>1507379</vt:i4>
      </vt:variant>
      <vt:variant>
        <vt:i4>86</vt:i4>
      </vt:variant>
      <vt:variant>
        <vt:i4>0</vt:i4>
      </vt:variant>
      <vt:variant>
        <vt:i4>5</vt:i4>
      </vt:variant>
      <vt:variant>
        <vt:lpwstr/>
      </vt:variant>
      <vt:variant>
        <vt:lpwstr>_Toc213400258</vt:lpwstr>
      </vt:variant>
      <vt:variant>
        <vt:i4>1507379</vt:i4>
      </vt:variant>
      <vt:variant>
        <vt:i4>80</vt:i4>
      </vt:variant>
      <vt:variant>
        <vt:i4>0</vt:i4>
      </vt:variant>
      <vt:variant>
        <vt:i4>5</vt:i4>
      </vt:variant>
      <vt:variant>
        <vt:lpwstr/>
      </vt:variant>
      <vt:variant>
        <vt:lpwstr>_Toc213400257</vt:lpwstr>
      </vt:variant>
      <vt:variant>
        <vt:i4>1507379</vt:i4>
      </vt:variant>
      <vt:variant>
        <vt:i4>74</vt:i4>
      </vt:variant>
      <vt:variant>
        <vt:i4>0</vt:i4>
      </vt:variant>
      <vt:variant>
        <vt:i4>5</vt:i4>
      </vt:variant>
      <vt:variant>
        <vt:lpwstr/>
      </vt:variant>
      <vt:variant>
        <vt:lpwstr>_Toc213400256</vt:lpwstr>
      </vt:variant>
      <vt:variant>
        <vt:i4>1507379</vt:i4>
      </vt:variant>
      <vt:variant>
        <vt:i4>68</vt:i4>
      </vt:variant>
      <vt:variant>
        <vt:i4>0</vt:i4>
      </vt:variant>
      <vt:variant>
        <vt:i4>5</vt:i4>
      </vt:variant>
      <vt:variant>
        <vt:lpwstr/>
      </vt:variant>
      <vt:variant>
        <vt:lpwstr>_Toc213400255</vt:lpwstr>
      </vt:variant>
      <vt:variant>
        <vt:i4>1507379</vt:i4>
      </vt:variant>
      <vt:variant>
        <vt:i4>62</vt:i4>
      </vt:variant>
      <vt:variant>
        <vt:i4>0</vt:i4>
      </vt:variant>
      <vt:variant>
        <vt:i4>5</vt:i4>
      </vt:variant>
      <vt:variant>
        <vt:lpwstr/>
      </vt:variant>
      <vt:variant>
        <vt:lpwstr>_Toc213400254</vt:lpwstr>
      </vt:variant>
      <vt:variant>
        <vt:i4>1507379</vt:i4>
      </vt:variant>
      <vt:variant>
        <vt:i4>56</vt:i4>
      </vt:variant>
      <vt:variant>
        <vt:i4>0</vt:i4>
      </vt:variant>
      <vt:variant>
        <vt:i4>5</vt:i4>
      </vt:variant>
      <vt:variant>
        <vt:lpwstr/>
      </vt:variant>
      <vt:variant>
        <vt:lpwstr>_Toc213400253</vt:lpwstr>
      </vt:variant>
      <vt:variant>
        <vt:i4>1507379</vt:i4>
      </vt:variant>
      <vt:variant>
        <vt:i4>50</vt:i4>
      </vt:variant>
      <vt:variant>
        <vt:i4>0</vt:i4>
      </vt:variant>
      <vt:variant>
        <vt:i4>5</vt:i4>
      </vt:variant>
      <vt:variant>
        <vt:lpwstr/>
      </vt:variant>
      <vt:variant>
        <vt:lpwstr>_Toc213400252</vt:lpwstr>
      </vt:variant>
      <vt:variant>
        <vt:i4>1507379</vt:i4>
      </vt:variant>
      <vt:variant>
        <vt:i4>44</vt:i4>
      </vt:variant>
      <vt:variant>
        <vt:i4>0</vt:i4>
      </vt:variant>
      <vt:variant>
        <vt:i4>5</vt:i4>
      </vt:variant>
      <vt:variant>
        <vt:lpwstr/>
      </vt:variant>
      <vt:variant>
        <vt:lpwstr>_Toc213400251</vt:lpwstr>
      </vt:variant>
      <vt:variant>
        <vt:i4>1507379</vt:i4>
      </vt:variant>
      <vt:variant>
        <vt:i4>38</vt:i4>
      </vt:variant>
      <vt:variant>
        <vt:i4>0</vt:i4>
      </vt:variant>
      <vt:variant>
        <vt:i4>5</vt:i4>
      </vt:variant>
      <vt:variant>
        <vt:lpwstr/>
      </vt:variant>
      <vt:variant>
        <vt:lpwstr>_Toc213400250</vt:lpwstr>
      </vt:variant>
      <vt:variant>
        <vt:i4>1441843</vt:i4>
      </vt:variant>
      <vt:variant>
        <vt:i4>32</vt:i4>
      </vt:variant>
      <vt:variant>
        <vt:i4>0</vt:i4>
      </vt:variant>
      <vt:variant>
        <vt:i4>5</vt:i4>
      </vt:variant>
      <vt:variant>
        <vt:lpwstr/>
      </vt:variant>
      <vt:variant>
        <vt:lpwstr>_Toc213400249</vt:lpwstr>
      </vt:variant>
      <vt:variant>
        <vt:i4>1441843</vt:i4>
      </vt:variant>
      <vt:variant>
        <vt:i4>26</vt:i4>
      </vt:variant>
      <vt:variant>
        <vt:i4>0</vt:i4>
      </vt:variant>
      <vt:variant>
        <vt:i4>5</vt:i4>
      </vt:variant>
      <vt:variant>
        <vt:lpwstr/>
      </vt:variant>
      <vt:variant>
        <vt:lpwstr>_Toc213400248</vt:lpwstr>
      </vt:variant>
      <vt:variant>
        <vt:i4>1441843</vt:i4>
      </vt:variant>
      <vt:variant>
        <vt:i4>20</vt:i4>
      </vt:variant>
      <vt:variant>
        <vt:i4>0</vt:i4>
      </vt:variant>
      <vt:variant>
        <vt:i4>5</vt:i4>
      </vt:variant>
      <vt:variant>
        <vt:lpwstr/>
      </vt:variant>
      <vt:variant>
        <vt:lpwstr>_Toc213400247</vt:lpwstr>
      </vt:variant>
      <vt:variant>
        <vt:i4>1441843</vt:i4>
      </vt:variant>
      <vt:variant>
        <vt:i4>14</vt:i4>
      </vt:variant>
      <vt:variant>
        <vt:i4>0</vt:i4>
      </vt:variant>
      <vt:variant>
        <vt:i4>5</vt:i4>
      </vt:variant>
      <vt:variant>
        <vt:lpwstr/>
      </vt:variant>
      <vt:variant>
        <vt:lpwstr>_Toc213400246</vt:lpwstr>
      </vt:variant>
      <vt:variant>
        <vt:i4>1441843</vt:i4>
      </vt:variant>
      <vt:variant>
        <vt:i4>8</vt:i4>
      </vt:variant>
      <vt:variant>
        <vt:i4>0</vt:i4>
      </vt:variant>
      <vt:variant>
        <vt:i4>5</vt:i4>
      </vt:variant>
      <vt:variant>
        <vt:lpwstr/>
      </vt:variant>
      <vt:variant>
        <vt:lpwstr>_Toc213400245</vt:lpwstr>
      </vt:variant>
      <vt:variant>
        <vt:i4>1441843</vt:i4>
      </vt:variant>
      <vt:variant>
        <vt:i4>2</vt:i4>
      </vt:variant>
      <vt:variant>
        <vt:i4>0</vt:i4>
      </vt:variant>
      <vt:variant>
        <vt:i4>5</vt:i4>
      </vt:variant>
      <vt:variant>
        <vt:lpwstr/>
      </vt:variant>
      <vt:variant>
        <vt:lpwstr>_Toc213400244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Bland Wendy</dc:creator>
  <cp:lastModifiedBy>Reece Chasey</cp:lastModifiedBy>
  <cp:revision>107</cp:revision>
  <dcterms:created xsi:type="dcterms:W3CDTF">2025-11-04T13:28:00Z</dcterms:created>
  <dcterms:modified xsi:type="dcterms:W3CDTF">2025-11-07T16:48:00Z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ABAAVOAfoSrQoyzWP8QO24MyqGHR9sQqwPqIrHLtT9g9qgCynwTVSUIabO8oS4VR9jJT</vt:lpwstr>
  </property>
  <property fmtid="{D5CDD505-2E9C-101B-9397-08002B2CF9AE}" pid="3" name="RESPONSE_SENDER_NAME">
    <vt:lpwstr>gAAAdya76B99d4hLGUR1rQ+8TxTv0GGEPdix</vt:lpwstr>
  </property>
  <property fmtid="{D5CDD505-2E9C-101B-9397-08002B2CF9AE}" pid="4" name="EMAIL_OWNER_ADDRESS">
    <vt:lpwstr>4AAAMz5NUQ6P8J/HrXOdBHjQ8rNdrzAlAduIaApEYYVCK9XYB/HoHF0y1Q==</vt:lpwstr>
  </property>
  <property fmtid="{D5CDD505-2E9C-101B-9397-08002B2CF9AE}" pid="5" name="ContentTypeId">
    <vt:lpwstr>0x0101002DF579983B1B484492B150D808475949</vt:lpwstr>
  </property>
  <property fmtid="{D5CDD505-2E9C-101B-9397-08002B2CF9AE}" pid="6" name="MSIP_Label_3d411652-c216-4324-8f2f-82d83d92e3bb_Enabled">
    <vt:lpwstr>true</vt:lpwstr>
  </property>
  <property fmtid="{D5CDD505-2E9C-101B-9397-08002B2CF9AE}" pid="7" name="MSIP_Label_3d411652-c216-4324-8f2f-82d83d92e3bb_SetDate">
    <vt:lpwstr>2025-09-11T10:12:48Z</vt:lpwstr>
  </property>
  <property fmtid="{D5CDD505-2E9C-101B-9397-08002B2CF9AE}" pid="8" name="MSIP_Label_3d411652-c216-4324-8f2f-82d83d92e3bb_Method">
    <vt:lpwstr>Privileged</vt:lpwstr>
  </property>
  <property fmtid="{D5CDD505-2E9C-101B-9397-08002B2CF9AE}" pid="9" name="MSIP_Label_3d411652-c216-4324-8f2f-82d83d92e3bb_Name">
    <vt:lpwstr>TfL Restricted - No Markings</vt:lpwstr>
  </property>
  <property fmtid="{D5CDD505-2E9C-101B-9397-08002B2CF9AE}" pid="10" name="MSIP_Label_3d411652-c216-4324-8f2f-82d83d92e3bb_SiteId">
    <vt:lpwstr>1fbd65bf-5def-4eea-a692-a089c255346b</vt:lpwstr>
  </property>
  <property fmtid="{D5CDD505-2E9C-101B-9397-08002B2CF9AE}" pid="11" name="MSIP_Label_3d411652-c216-4324-8f2f-82d83d92e3bb_ActionId">
    <vt:lpwstr>c6ebe977-6484-4608-b381-e8ff2e4ef59a</vt:lpwstr>
  </property>
  <property fmtid="{D5CDD505-2E9C-101B-9397-08002B2CF9AE}" pid="12" name="MSIP_Label_3d411652-c216-4324-8f2f-82d83d92e3bb_ContentBits">
    <vt:lpwstr>0</vt:lpwstr>
  </property>
  <property fmtid="{D5CDD505-2E9C-101B-9397-08002B2CF9AE}" pid="13" name="MediaServiceImageTags">
    <vt:lpwstr/>
  </property>
</Properties>
</file>